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D2" w:rsidRPr="007504D2" w:rsidRDefault="007504D2" w:rsidP="00296606">
      <w:pPr>
        <w:jc w:val="center"/>
        <w:rPr>
          <w:rFonts w:ascii="Bookman Old Style" w:hAnsi="Bookman Old Style" w:cs="Calibri"/>
        </w:rPr>
      </w:pPr>
    </w:p>
    <w:tbl>
      <w:tblPr>
        <w:tblpPr w:leftFromText="180" w:rightFromText="180" w:vertAnchor="text" w:horzAnchor="margin" w:tblpXSpec="right" w:tblpY="-239"/>
        <w:tblW w:w="8658" w:type="dxa"/>
        <w:tblBorders>
          <w:bottom w:val="single" w:sz="4" w:space="0" w:color="auto"/>
        </w:tblBorders>
        <w:tblLook w:val="04A0"/>
      </w:tblPr>
      <w:tblGrid>
        <w:gridCol w:w="4690"/>
        <w:gridCol w:w="3968"/>
      </w:tblGrid>
      <w:tr w:rsidR="007504D2" w:rsidRPr="007504D2" w:rsidTr="007504D2">
        <w:trPr>
          <w:trHeight w:val="281"/>
        </w:trPr>
        <w:tc>
          <w:tcPr>
            <w:tcW w:w="8658" w:type="dxa"/>
            <w:gridSpan w:val="2"/>
          </w:tcPr>
          <w:p w:rsidR="007504D2" w:rsidRPr="007504D2" w:rsidRDefault="007504D2" w:rsidP="009D0F94">
            <w:pPr>
              <w:pStyle w:val="BodyText2"/>
              <w:spacing w:after="0" w:line="240" w:lineRule="auto"/>
              <w:ind w:right="-362"/>
              <w:jc w:val="both"/>
              <w:rPr>
                <w:rFonts w:ascii="Bookman Old Style" w:hAnsi="Bookman Old Style" w:cs="Tahoma"/>
                <w:lang w:val="sv-SE"/>
              </w:rPr>
            </w:pPr>
            <w:r w:rsidRPr="007504D2">
              <w:rPr>
                <w:rFonts w:ascii="Bookman Old Style" w:hAnsi="Bookman Old Style" w:cs="Tahoma"/>
                <w:lang w:val="sv-SE"/>
              </w:rPr>
              <w:t xml:space="preserve">LAMPIRAN </w:t>
            </w:r>
          </w:p>
        </w:tc>
      </w:tr>
      <w:tr w:rsidR="007504D2" w:rsidRPr="007504D2" w:rsidTr="007504D2">
        <w:trPr>
          <w:trHeight w:val="281"/>
        </w:trPr>
        <w:tc>
          <w:tcPr>
            <w:tcW w:w="8658" w:type="dxa"/>
            <w:gridSpan w:val="2"/>
          </w:tcPr>
          <w:p w:rsidR="007504D2" w:rsidRPr="007504D2" w:rsidRDefault="007504D2" w:rsidP="009D0F94">
            <w:pPr>
              <w:pStyle w:val="BodyText2"/>
              <w:spacing w:after="0" w:line="240" w:lineRule="auto"/>
              <w:ind w:right="-362"/>
              <w:jc w:val="both"/>
              <w:rPr>
                <w:rFonts w:ascii="Bookman Old Style" w:hAnsi="Bookman Old Style" w:cs="Tahoma"/>
                <w:lang w:val="sv-SE"/>
              </w:rPr>
            </w:pPr>
            <w:r w:rsidRPr="007504D2">
              <w:rPr>
                <w:rFonts w:ascii="Bookman Old Style" w:hAnsi="Bookman Old Style" w:cs="Tahoma"/>
                <w:lang w:val="sv-SE"/>
              </w:rPr>
              <w:t>PERATURAN MENTERI DALAM NEGERI REPUBLIK INDONESIA</w:t>
            </w:r>
          </w:p>
        </w:tc>
      </w:tr>
      <w:tr w:rsidR="007504D2" w:rsidRPr="007504D2" w:rsidTr="007504D2">
        <w:tc>
          <w:tcPr>
            <w:tcW w:w="4690" w:type="dxa"/>
          </w:tcPr>
          <w:p w:rsidR="007504D2" w:rsidRPr="007504D2" w:rsidRDefault="007504D2" w:rsidP="009D0F94">
            <w:pPr>
              <w:pStyle w:val="BodyText2"/>
              <w:spacing w:after="0" w:line="240" w:lineRule="auto"/>
              <w:ind w:right="-362"/>
              <w:jc w:val="both"/>
              <w:rPr>
                <w:rFonts w:ascii="Bookman Old Style" w:hAnsi="Bookman Old Style" w:cs="Tahoma"/>
                <w:lang w:val="sv-SE"/>
              </w:rPr>
            </w:pPr>
            <w:r w:rsidRPr="007504D2">
              <w:rPr>
                <w:rFonts w:ascii="Bookman Old Style" w:hAnsi="Bookman Old Style" w:cs="Tahoma"/>
                <w:lang w:val="sv-SE"/>
              </w:rPr>
              <w:t xml:space="preserve">NOMOR    </w:t>
            </w:r>
            <w:r w:rsidR="00470ECE">
              <w:rPr>
                <w:rFonts w:ascii="Bookman Old Style" w:hAnsi="Bookman Old Style" w:cs="Tahoma"/>
                <w:lang w:val="sv-SE"/>
              </w:rPr>
              <w:t>80  TAHUN  2012</w:t>
            </w:r>
          </w:p>
        </w:tc>
        <w:tc>
          <w:tcPr>
            <w:tcW w:w="3968" w:type="dxa"/>
          </w:tcPr>
          <w:p w:rsidR="007504D2" w:rsidRPr="007504D2" w:rsidRDefault="007504D2" w:rsidP="007504D2">
            <w:pPr>
              <w:pStyle w:val="BodyText2"/>
              <w:spacing w:after="0" w:line="240" w:lineRule="auto"/>
              <w:ind w:right="-18"/>
              <w:jc w:val="both"/>
              <w:rPr>
                <w:rFonts w:ascii="Bookman Old Style" w:hAnsi="Bookman Old Style" w:cs="Tahoma"/>
                <w:lang w:val="sv-SE"/>
              </w:rPr>
            </w:pPr>
          </w:p>
        </w:tc>
      </w:tr>
      <w:tr w:rsidR="007504D2" w:rsidRPr="007504D2" w:rsidTr="007504D2">
        <w:tc>
          <w:tcPr>
            <w:tcW w:w="4690" w:type="dxa"/>
            <w:tcBorders>
              <w:bottom w:val="nil"/>
            </w:tcBorders>
          </w:tcPr>
          <w:p w:rsidR="007504D2" w:rsidRPr="007504D2" w:rsidRDefault="007504D2" w:rsidP="009D0F94">
            <w:pPr>
              <w:pStyle w:val="BodyText2"/>
              <w:spacing w:after="0" w:line="240" w:lineRule="auto"/>
              <w:ind w:right="-362"/>
              <w:jc w:val="both"/>
              <w:rPr>
                <w:rFonts w:ascii="Bookman Old Style" w:hAnsi="Bookman Old Style" w:cs="Tahoma"/>
                <w:lang w:val="sv-SE"/>
              </w:rPr>
            </w:pPr>
            <w:r w:rsidRPr="007504D2">
              <w:rPr>
                <w:rFonts w:ascii="Bookman Old Style" w:hAnsi="Bookman Old Style" w:cs="Tahoma"/>
                <w:lang w:val="sv-SE"/>
              </w:rPr>
              <w:t xml:space="preserve">TENTANG </w:t>
            </w:r>
          </w:p>
        </w:tc>
        <w:tc>
          <w:tcPr>
            <w:tcW w:w="3968" w:type="dxa"/>
            <w:tcBorders>
              <w:bottom w:val="nil"/>
            </w:tcBorders>
          </w:tcPr>
          <w:p w:rsidR="007504D2" w:rsidRPr="007504D2" w:rsidRDefault="007504D2" w:rsidP="009D0F94">
            <w:pPr>
              <w:pStyle w:val="BodyText2"/>
              <w:spacing w:after="0" w:line="240" w:lineRule="auto"/>
              <w:ind w:right="-362"/>
              <w:jc w:val="both"/>
              <w:rPr>
                <w:rFonts w:ascii="Bookman Old Style" w:hAnsi="Bookman Old Style" w:cs="Tahoma"/>
                <w:lang w:val="sv-SE"/>
              </w:rPr>
            </w:pPr>
          </w:p>
        </w:tc>
      </w:tr>
      <w:tr w:rsidR="007504D2" w:rsidRPr="007504D2" w:rsidTr="007504D2">
        <w:tc>
          <w:tcPr>
            <w:tcW w:w="8658" w:type="dxa"/>
            <w:gridSpan w:val="2"/>
            <w:tcBorders>
              <w:bottom w:val="nil"/>
            </w:tcBorders>
          </w:tcPr>
          <w:p w:rsidR="007504D2" w:rsidRPr="00F66ED5" w:rsidRDefault="007504D2" w:rsidP="00F66ED5">
            <w:pPr>
              <w:pStyle w:val="BodyText2"/>
              <w:spacing w:after="0" w:line="240" w:lineRule="auto"/>
              <w:ind w:right="-18"/>
              <w:jc w:val="both"/>
              <w:rPr>
                <w:rFonts w:ascii="Bookman Old Style" w:hAnsi="Bookman Old Style" w:cs="Tahoma"/>
                <w:color w:val="000000"/>
                <w:lang w:val="id-ID"/>
              </w:rPr>
            </w:pPr>
            <w:r w:rsidRPr="007504D2">
              <w:rPr>
                <w:rFonts w:ascii="Bookman Old Style" w:hAnsi="Bookman Old Style" w:cs="Tahoma"/>
              </w:rPr>
              <w:t xml:space="preserve">PERUBAHAN ATAS PERATURAN MENTERI DALAM NEGERI NOMOR </w:t>
            </w:r>
            <w:r w:rsidR="00F66ED5">
              <w:rPr>
                <w:rFonts w:ascii="Bookman Old Style" w:hAnsi="Bookman Old Style" w:cs="Tahoma"/>
                <w:lang w:val="id-ID"/>
              </w:rPr>
              <w:t>68</w:t>
            </w:r>
            <w:r w:rsidRPr="007504D2">
              <w:rPr>
                <w:rFonts w:ascii="Bookman Old Style" w:hAnsi="Bookman Old Style" w:cs="Tahoma"/>
              </w:rPr>
              <w:t xml:space="preserve"> TAHUN 2011 TENTANG RENCANA KERJA KEMENTERIAN DALAM NEGERI TAHUN 2</w:t>
            </w:r>
            <w:r>
              <w:rPr>
                <w:rFonts w:ascii="Bookman Old Style" w:hAnsi="Bookman Old Style" w:cs="Tahoma"/>
              </w:rPr>
              <w:t>0</w:t>
            </w:r>
            <w:r w:rsidRPr="007504D2">
              <w:rPr>
                <w:rFonts w:ascii="Bookman Old Style" w:hAnsi="Bookman Old Style" w:cs="Tahoma"/>
              </w:rPr>
              <w:t>1</w:t>
            </w:r>
            <w:r w:rsidR="00F66ED5">
              <w:rPr>
                <w:rFonts w:ascii="Bookman Old Style" w:hAnsi="Bookman Old Style" w:cs="Tahoma"/>
                <w:lang w:val="id-ID"/>
              </w:rPr>
              <w:t>2</w:t>
            </w:r>
          </w:p>
        </w:tc>
      </w:tr>
    </w:tbl>
    <w:p w:rsidR="007504D2" w:rsidRPr="007504D2" w:rsidRDefault="007504D2" w:rsidP="00296606">
      <w:pPr>
        <w:jc w:val="center"/>
        <w:rPr>
          <w:rFonts w:ascii="Bookman Old Style" w:hAnsi="Bookman Old Style" w:cs="Calibri"/>
        </w:rPr>
      </w:pPr>
    </w:p>
    <w:p w:rsidR="00BF53B6" w:rsidRPr="007504D2" w:rsidRDefault="00BF53B6" w:rsidP="00296606">
      <w:pPr>
        <w:jc w:val="center"/>
        <w:rPr>
          <w:rFonts w:ascii="Bookman Old Style" w:hAnsi="Bookman Old Style" w:cs="Calibri"/>
        </w:rPr>
      </w:pPr>
    </w:p>
    <w:p w:rsidR="00BF53B6" w:rsidRPr="007504D2" w:rsidRDefault="00BF53B6" w:rsidP="00296606">
      <w:pPr>
        <w:jc w:val="center"/>
        <w:rPr>
          <w:rFonts w:ascii="Bookman Old Style" w:hAnsi="Bookman Old Style" w:cs="Calibri"/>
        </w:rPr>
      </w:pPr>
    </w:p>
    <w:p w:rsidR="007504D2" w:rsidRDefault="007504D2" w:rsidP="00296606">
      <w:pPr>
        <w:jc w:val="center"/>
        <w:rPr>
          <w:rFonts w:ascii="Bookman Old Style" w:hAnsi="Bookman Old Style" w:cs="Calibri"/>
        </w:rPr>
      </w:pPr>
    </w:p>
    <w:p w:rsidR="007504D2" w:rsidRDefault="007504D2" w:rsidP="00296606">
      <w:pPr>
        <w:jc w:val="center"/>
        <w:rPr>
          <w:rFonts w:ascii="Bookman Old Style" w:hAnsi="Bookman Old Style" w:cs="Calibri"/>
        </w:rPr>
      </w:pPr>
    </w:p>
    <w:p w:rsidR="007504D2" w:rsidRDefault="007504D2" w:rsidP="00296606">
      <w:pPr>
        <w:jc w:val="center"/>
        <w:rPr>
          <w:rFonts w:ascii="Bookman Old Style" w:hAnsi="Bookman Old Style" w:cs="Calibri"/>
        </w:rPr>
      </w:pPr>
    </w:p>
    <w:p w:rsidR="007504D2" w:rsidRDefault="007504D2" w:rsidP="00296606">
      <w:pPr>
        <w:jc w:val="center"/>
        <w:rPr>
          <w:rFonts w:ascii="Bookman Old Style" w:hAnsi="Bookman Old Style" w:cs="Calibri"/>
        </w:rPr>
      </w:pPr>
    </w:p>
    <w:p w:rsidR="007504D2" w:rsidRDefault="007504D2" w:rsidP="00296606">
      <w:pPr>
        <w:jc w:val="center"/>
        <w:rPr>
          <w:rFonts w:ascii="Bookman Old Style" w:hAnsi="Bookman Old Style" w:cs="Calibri"/>
        </w:rPr>
      </w:pPr>
    </w:p>
    <w:p w:rsidR="007504D2" w:rsidRDefault="007504D2" w:rsidP="00296606">
      <w:pPr>
        <w:jc w:val="center"/>
        <w:rPr>
          <w:rFonts w:ascii="Bookman Old Style" w:hAnsi="Bookman Old Style" w:cs="Calibri"/>
        </w:rPr>
      </w:pPr>
    </w:p>
    <w:p w:rsidR="00296606" w:rsidRPr="007504D2" w:rsidRDefault="00296606" w:rsidP="00296606">
      <w:pPr>
        <w:jc w:val="center"/>
        <w:rPr>
          <w:rFonts w:ascii="Bookman Old Style" w:hAnsi="Bookman Old Style" w:cs="Calibri"/>
          <w:lang w:val="id-ID"/>
        </w:rPr>
      </w:pPr>
      <w:r w:rsidRPr="007504D2">
        <w:rPr>
          <w:rFonts w:ascii="Bookman Old Style" w:hAnsi="Bookman Old Style" w:cs="Calibri"/>
          <w:lang w:val="id-ID"/>
        </w:rPr>
        <w:t>RENCANA KERJA</w:t>
      </w:r>
      <w:r w:rsidRPr="007504D2">
        <w:rPr>
          <w:rFonts w:ascii="Bookman Old Style" w:hAnsi="Bookman Old Style" w:cs="Calibri"/>
        </w:rPr>
        <w:t xml:space="preserve"> </w:t>
      </w:r>
    </w:p>
    <w:p w:rsidR="00296606" w:rsidRPr="00F66ED5" w:rsidRDefault="00296606" w:rsidP="00296606">
      <w:pPr>
        <w:jc w:val="center"/>
        <w:rPr>
          <w:rFonts w:ascii="Bookman Old Style" w:hAnsi="Bookman Old Style" w:cs="Calibri"/>
          <w:lang w:val="id-ID"/>
        </w:rPr>
      </w:pPr>
      <w:r w:rsidRPr="007504D2">
        <w:rPr>
          <w:rFonts w:ascii="Bookman Old Style" w:hAnsi="Bookman Old Style" w:cs="Calibri"/>
        </w:rPr>
        <w:t>KEM</w:t>
      </w:r>
      <w:r w:rsidR="00F66ED5">
        <w:rPr>
          <w:rFonts w:ascii="Bookman Old Style" w:hAnsi="Bookman Old Style" w:cs="Calibri"/>
        </w:rPr>
        <w:t>ENTERIAN DALAM NEGERI TAHUN 201</w:t>
      </w:r>
      <w:r w:rsidR="00F66ED5">
        <w:rPr>
          <w:rFonts w:ascii="Bookman Old Style" w:hAnsi="Bookman Old Style" w:cs="Calibri"/>
          <w:lang w:val="id-ID"/>
        </w:rPr>
        <w:t>2</w:t>
      </w:r>
    </w:p>
    <w:p w:rsidR="00296606" w:rsidRPr="007504D2" w:rsidRDefault="00296606" w:rsidP="00296606">
      <w:pPr>
        <w:jc w:val="center"/>
        <w:rPr>
          <w:rFonts w:ascii="Bookman Old Style" w:hAnsi="Bookman Old Style" w:cs="Calibri"/>
        </w:rPr>
      </w:pPr>
    </w:p>
    <w:p w:rsidR="00296606" w:rsidRPr="008F4210" w:rsidRDefault="00296606" w:rsidP="00296606">
      <w:pPr>
        <w:numPr>
          <w:ilvl w:val="0"/>
          <w:numId w:val="16"/>
        </w:numPr>
        <w:tabs>
          <w:tab w:val="left" w:pos="567"/>
        </w:tabs>
        <w:spacing w:before="120" w:line="288" w:lineRule="auto"/>
        <w:ind w:left="567" w:hanging="567"/>
        <w:rPr>
          <w:rFonts w:ascii="Bookman Old Style" w:hAnsi="Bookman Old Style" w:cs="Calibri"/>
        </w:rPr>
      </w:pPr>
      <w:r w:rsidRPr="008F4210">
        <w:rPr>
          <w:rFonts w:ascii="Bookman Old Style" w:hAnsi="Bookman Old Style" w:cs="Calibri"/>
          <w:lang w:val="id-ID"/>
        </w:rPr>
        <w:t xml:space="preserve">PROGRAM DAN ANGGARAN </w:t>
      </w:r>
      <w:r w:rsidR="00F66ED5" w:rsidRPr="008F4210">
        <w:rPr>
          <w:rFonts w:ascii="Bookman Old Style" w:hAnsi="Bookman Old Style" w:cs="Calibri"/>
        </w:rPr>
        <w:t>TAHUN 201</w:t>
      </w:r>
      <w:r w:rsidR="00F66ED5" w:rsidRPr="008F4210">
        <w:rPr>
          <w:rFonts w:ascii="Bookman Old Style" w:hAnsi="Bookman Old Style" w:cs="Calibri"/>
          <w:lang w:val="id-ID"/>
        </w:rPr>
        <w:t>2</w:t>
      </w:r>
    </w:p>
    <w:p w:rsidR="00296606" w:rsidRPr="00F66ED5" w:rsidRDefault="002D7613" w:rsidP="00C372CB">
      <w:pPr>
        <w:tabs>
          <w:tab w:val="left" w:pos="567"/>
        </w:tabs>
        <w:spacing w:before="240" w:line="288" w:lineRule="auto"/>
        <w:ind w:firstLine="567"/>
        <w:jc w:val="both"/>
        <w:rPr>
          <w:rFonts w:ascii="Bookman Old Style" w:hAnsi="Bookman Old Style" w:cs="Calibri"/>
        </w:rPr>
      </w:pPr>
      <w:r w:rsidRPr="008F4210">
        <w:rPr>
          <w:rFonts w:ascii="Bookman Old Style" w:hAnsi="Bookman Old Style" w:cs="Calibri"/>
          <w:lang w:val="id-ID"/>
        </w:rPr>
        <w:t>D</w:t>
      </w:r>
      <w:r w:rsidRPr="007504D2">
        <w:rPr>
          <w:rFonts w:ascii="Bookman Old Style" w:hAnsi="Bookman Old Style" w:cs="Calibri"/>
          <w:lang w:val="id-ID"/>
        </w:rPr>
        <w:t xml:space="preserve">alam </w:t>
      </w:r>
      <w:r w:rsidR="00296606" w:rsidRPr="007504D2">
        <w:rPr>
          <w:rFonts w:ascii="Bookman Old Style" w:hAnsi="Bookman Old Style" w:cs="Calibri"/>
        </w:rPr>
        <w:t xml:space="preserve">Peraturan Menteri Dalam Negeri Nomor </w:t>
      </w:r>
      <w:r w:rsidR="00F66ED5">
        <w:rPr>
          <w:rFonts w:ascii="Bookman Old Style" w:hAnsi="Bookman Old Style" w:cs="Calibri"/>
          <w:lang w:val="id-ID"/>
        </w:rPr>
        <w:t>68</w:t>
      </w:r>
      <w:r w:rsidR="00296606" w:rsidRPr="007504D2">
        <w:rPr>
          <w:rFonts w:ascii="Bookman Old Style" w:hAnsi="Bookman Old Style" w:cs="Calibri"/>
        </w:rPr>
        <w:t xml:space="preserve"> Tahun 2011 tentang </w:t>
      </w:r>
      <w:r w:rsidR="00296606" w:rsidRPr="007504D2">
        <w:rPr>
          <w:rFonts w:ascii="Bookman Old Style" w:hAnsi="Bookman Old Style" w:cs="Tahoma"/>
          <w:lang w:val="sv-SE"/>
        </w:rPr>
        <w:t>Rencana Kerja Kementerian Dalam Negeri Tahun 201</w:t>
      </w:r>
      <w:r w:rsidR="00F66ED5">
        <w:rPr>
          <w:rFonts w:ascii="Bookman Old Style" w:hAnsi="Bookman Old Style" w:cs="Tahoma"/>
          <w:lang w:val="id-ID"/>
        </w:rPr>
        <w:t>2</w:t>
      </w:r>
      <w:r w:rsidR="00296606" w:rsidRPr="007504D2">
        <w:rPr>
          <w:rFonts w:ascii="Bookman Old Style" w:hAnsi="Bookman Old Style" w:cs="Tahoma"/>
          <w:lang w:val="sv-SE"/>
        </w:rPr>
        <w:t xml:space="preserve"> </w:t>
      </w:r>
      <w:r w:rsidRPr="007504D2">
        <w:rPr>
          <w:rFonts w:ascii="Bookman Old Style" w:hAnsi="Bookman Old Style" w:cs="Tahoma"/>
          <w:lang w:val="id-ID"/>
        </w:rPr>
        <w:t xml:space="preserve">ditetapkan </w:t>
      </w:r>
      <w:r w:rsidR="00296606" w:rsidRPr="007504D2">
        <w:rPr>
          <w:rFonts w:ascii="Bookman Old Style" w:hAnsi="Bookman Old Style" w:cs="Tahoma"/>
          <w:lang w:val="sv-SE"/>
        </w:rPr>
        <w:t xml:space="preserve">alokasi </w:t>
      </w:r>
      <w:r w:rsidR="00F56B9A">
        <w:rPr>
          <w:rFonts w:ascii="Bookman Old Style" w:hAnsi="Bookman Old Style" w:cs="Tahoma"/>
          <w:lang w:val="id-ID"/>
        </w:rPr>
        <w:t>Anggaran</w:t>
      </w:r>
      <w:r w:rsidR="00296606" w:rsidRPr="007504D2">
        <w:rPr>
          <w:rFonts w:ascii="Bookman Old Style" w:hAnsi="Bookman Old Style" w:cs="Tahoma"/>
          <w:lang w:val="sv-SE"/>
        </w:rPr>
        <w:t xml:space="preserve"> Kemendagri Tahun 201</w:t>
      </w:r>
      <w:r w:rsidR="00F66ED5">
        <w:rPr>
          <w:rFonts w:ascii="Bookman Old Style" w:hAnsi="Bookman Old Style" w:cs="Tahoma"/>
          <w:lang w:val="id-ID"/>
        </w:rPr>
        <w:t>2</w:t>
      </w:r>
      <w:r w:rsidR="00F66ED5">
        <w:rPr>
          <w:rFonts w:ascii="Bookman Old Style" w:hAnsi="Bookman Old Style" w:cs="Tahoma"/>
          <w:lang w:val="sv-SE"/>
        </w:rPr>
        <w:t xml:space="preserve"> sebesar Rp.</w:t>
      </w:r>
      <w:r w:rsidR="00F66ED5">
        <w:rPr>
          <w:rFonts w:ascii="Bookman Old Style" w:hAnsi="Bookman Old Style" w:cs="Tahoma"/>
          <w:lang w:val="id-ID"/>
        </w:rPr>
        <w:t>17.134.374.518</w:t>
      </w:r>
      <w:r w:rsidR="00296606" w:rsidRPr="007504D2">
        <w:rPr>
          <w:rFonts w:ascii="Bookman Old Style" w:hAnsi="Bookman Old Style" w:cs="Tahoma"/>
          <w:lang w:val="sv-SE"/>
        </w:rPr>
        <w:t xml:space="preserve">.000,-. </w:t>
      </w:r>
      <w:r w:rsidR="00C371C2">
        <w:rPr>
          <w:rFonts w:ascii="Bookman Old Style" w:hAnsi="Bookman Old Style" w:cs="Tahoma"/>
          <w:lang w:val="id-ID"/>
        </w:rPr>
        <w:t xml:space="preserve">Dalam pelaksanaannya, anggaran Kementerian Dalam Negeri mengalami perubahan yang disebabkan adanya kebijakan nasional untuk efisiensi/penghematan  sesuai </w:t>
      </w:r>
      <w:r w:rsidR="00296606" w:rsidRPr="00AA6E9E">
        <w:rPr>
          <w:rFonts w:ascii="Bookman Old Style" w:hAnsi="Bookman Old Style" w:cs="Calibri"/>
        </w:rPr>
        <w:t xml:space="preserve">Surat </w:t>
      </w:r>
      <w:r w:rsidR="003C3594" w:rsidRPr="00AA6E9E">
        <w:rPr>
          <w:rFonts w:ascii="Bookman Old Style" w:hAnsi="Bookman Old Style" w:cs="Calibri"/>
          <w:lang w:val="id-ID"/>
        </w:rPr>
        <w:t xml:space="preserve">Menteri Keuangan </w:t>
      </w:r>
      <w:r w:rsidR="00AA6E9E" w:rsidRPr="00AA6E9E">
        <w:rPr>
          <w:rFonts w:ascii="Bookman Old Style" w:hAnsi="Bookman Old Style" w:cs="Calibri"/>
          <w:lang w:val="id-ID"/>
        </w:rPr>
        <w:t>Nomor:</w:t>
      </w:r>
      <w:r w:rsidR="00C371C2">
        <w:rPr>
          <w:rFonts w:ascii="Bookman Old Style" w:hAnsi="Bookman Old Style" w:cs="Calibri"/>
          <w:lang w:val="id-ID"/>
        </w:rPr>
        <w:t xml:space="preserve"> </w:t>
      </w:r>
      <w:r w:rsidR="00AA6E9E" w:rsidRPr="00AA6E9E">
        <w:rPr>
          <w:rFonts w:ascii="Bookman Old Style" w:hAnsi="Bookman Old Style" w:cs="Calibri"/>
          <w:lang w:val="id-ID"/>
        </w:rPr>
        <w:t>S-163/MK.02/2012 tanggal 7 Maret 2012 tentang Pemotongan Anggaran Kementerian/Lembaga dalam RAPBN Perubahan Tahun Anggaran 2012</w:t>
      </w:r>
      <w:r w:rsidR="00C371C2">
        <w:rPr>
          <w:rFonts w:ascii="Bookman Old Style" w:hAnsi="Bookman Old Style" w:cs="Calibri"/>
          <w:lang w:val="id-ID"/>
        </w:rPr>
        <w:t>,</w:t>
      </w:r>
      <w:r w:rsidR="00AA6E9E" w:rsidRPr="00AA6E9E">
        <w:rPr>
          <w:rFonts w:ascii="Bookman Old Style" w:hAnsi="Bookman Old Style" w:cs="Calibri"/>
          <w:lang w:val="id-ID"/>
        </w:rPr>
        <w:t xml:space="preserve"> </w:t>
      </w:r>
      <w:r w:rsidR="00C371C2">
        <w:rPr>
          <w:rFonts w:ascii="Bookman Old Style" w:hAnsi="Bookman Old Style" w:cs="Calibri"/>
          <w:lang w:val="id-ID"/>
        </w:rPr>
        <w:t>pemberian penghargaan (r</w:t>
      </w:r>
      <w:r w:rsidR="00C371C2" w:rsidRPr="00C371C2">
        <w:rPr>
          <w:rFonts w:ascii="Bookman Old Style" w:hAnsi="Bookman Old Style" w:cs="Calibri"/>
          <w:i/>
          <w:lang w:val="id-ID"/>
        </w:rPr>
        <w:t>eward</w:t>
      </w:r>
      <w:r w:rsidR="00C371C2">
        <w:rPr>
          <w:rFonts w:ascii="Bookman Old Style" w:hAnsi="Bookman Old Style" w:cs="Calibri"/>
          <w:lang w:val="id-ID"/>
        </w:rPr>
        <w:t xml:space="preserve">), tambahan anggaran dari BA 999 untuk mendanai kegiatan prioritas Kementerian Dalam Negeri, </w:t>
      </w:r>
      <w:r w:rsidR="00C371C2" w:rsidRPr="00C371C2">
        <w:rPr>
          <w:rFonts w:ascii="Bookman Old Style" w:hAnsi="Bookman Old Style" w:cs="Calibri"/>
          <w:i/>
          <w:lang w:val="id-ID"/>
        </w:rPr>
        <w:t>Drop Loan</w:t>
      </w:r>
      <w:r w:rsidR="00C371C2">
        <w:rPr>
          <w:rFonts w:ascii="Bookman Old Style" w:hAnsi="Bookman Old Style" w:cs="Calibri"/>
          <w:lang w:val="id-ID"/>
        </w:rPr>
        <w:t xml:space="preserve"> dan/atau luncuran/percepatan Pinjaman dan Hibah Luar Negeri serta tambahan anggaran dari optimalisasi Dana Non Pendidikan pada APBN-P 2012 sesuai </w:t>
      </w:r>
      <w:r w:rsidR="00AA6E9E" w:rsidRPr="00AA6E9E">
        <w:rPr>
          <w:rFonts w:ascii="Bookman Old Style" w:hAnsi="Bookman Old Style" w:cs="Calibri"/>
          <w:lang w:val="id-ID"/>
        </w:rPr>
        <w:t xml:space="preserve">Surat </w:t>
      </w:r>
      <w:r w:rsidR="00296606" w:rsidRPr="00AA6E9E">
        <w:rPr>
          <w:rFonts w:ascii="Bookman Old Style" w:hAnsi="Bookman Old Style" w:cs="Calibri"/>
        </w:rPr>
        <w:t>Nomor</w:t>
      </w:r>
      <w:r w:rsidR="00D72476">
        <w:rPr>
          <w:rFonts w:ascii="Bookman Old Style" w:hAnsi="Bookman Old Style" w:cs="Calibri"/>
          <w:lang w:val="id-ID"/>
        </w:rPr>
        <w:t xml:space="preserve">                       </w:t>
      </w:r>
      <w:r w:rsidR="00296606" w:rsidRPr="00AA6E9E">
        <w:rPr>
          <w:rFonts w:ascii="Bookman Old Style" w:hAnsi="Bookman Old Style" w:cs="Calibri"/>
        </w:rPr>
        <w:t xml:space="preserve"> S</w:t>
      </w:r>
      <w:r w:rsidR="00080F29" w:rsidRPr="00AA6E9E">
        <w:rPr>
          <w:rFonts w:ascii="Bookman Old Style" w:hAnsi="Bookman Old Style" w:cs="Calibri"/>
          <w:lang w:val="id-ID"/>
        </w:rPr>
        <w:t>-381/MK.02/2012</w:t>
      </w:r>
      <w:r w:rsidR="00296606" w:rsidRPr="00AA6E9E">
        <w:rPr>
          <w:rFonts w:ascii="Bookman Old Style" w:hAnsi="Bookman Old Style" w:cs="Calibri"/>
        </w:rPr>
        <w:t xml:space="preserve"> </w:t>
      </w:r>
      <w:r w:rsidR="003C3594" w:rsidRPr="00AA6E9E">
        <w:rPr>
          <w:rFonts w:ascii="Bookman Old Style" w:hAnsi="Bookman Old Style" w:cs="Calibri"/>
          <w:lang w:val="id-ID"/>
        </w:rPr>
        <w:t xml:space="preserve">tanggal </w:t>
      </w:r>
      <w:r w:rsidR="00AA6E9E" w:rsidRPr="00AA6E9E">
        <w:rPr>
          <w:rFonts w:ascii="Bookman Old Style" w:hAnsi="Bookman Old Style" w:cs="Calibri"/>
          <w:lang w:val="id-ID"/>
        </w:rPr>
        <w:t>28 Mei 2012</w:t>
      </w:r>
      <w:r w:rsidR="003C3594" w:rsidRPr="00AA6E9E">
        <w:rPr>
          <w:rFonts w:ascii="Bookman Old Style" w:hAnsi="Bookman Old Style" w:cs="Calibri"/>
          <w:lang w:val="id-ID"/>
        </w:rPr>
        <w:t xml:space="preserve"> </w:t>
      </w:r>
      <w:r w:rsidR="00296606" w:rsidRPr="00AA6E9E">
        <w:rPr>
          <w:rFonts w:ascii="Bookman Old Style" w:hAnsi="Bookman Old Style" w:cs="Calibri"/>
        </w:rPr>
        <w:t>tentang Perubahan Anggaran Belanja Kementerian Negara/Lembaga Dalam Anggaran Pendapatan dan Belanja Negara Perubahan</w:t>
      </w:r>
      <w:r w:rsidRPr="00AA6E9E">
        <w:rPr>
          <w:rFonts w:ascii="Bookman Old Style" w:hAnsi="Bookman Old Style" w:cs="Calibri"/>
          <w:lang w:val="id-ID"/>
        </w:rPr>
        <w:t xml:space="preserve"> (APBN-P)</w:t>
      </w:r>
      <w:r w:rsidR="00296606" w:rsidRPr="00AA6E9E">
        <w:rPr>
          <w:rFonts w:ascii="Bookman Old Style" w:hAnsi="Bookman Old Style" w:cs="Calibri"/>
        </w:rPr>
        <w:t xml:space="preserve"> Tahun 201</w:t>
      </w:r>
      <w:r w:rsidR="00080F29" w:rsidRPr="00AA6E9E">
        <w:rPr>
          <w:rFonts w:ascii="Bookman Old Style" w:hAnsi="Bookman Old Style" w:cs="Calibri"/>
          <w:lang w:val="id-ID"/>
        </w:rPr>
        <w:t>2</w:t>
      </w:r>
      <w:r w:rsidR="00C371C2">
        <w:rPr>
          <w:rFonts w:ascii="Bookman Old Style" w:hAnsi="Bookman Old Style" w:cs="Calibri"/>
          <w:lang w:val="id-ID"/>
        </w:rPr>
        <w:t>. Berdasarkan kebijakan sebagaimana tersebut diatas, maka</w:t>
      </w:r>
      <w:r w:rsidRPr="00AA6E9E">
        <w:rPr>
          <w:rFonts w:ascii="Bookman Old Style" w:hAnsi="Bookman Old Style" w:cs="Calibri"/>
          <w:lang w:val="id-ID"/>
        </w:rPr>
        <w:t xml:space="preserve"> </w:t>
      </w:r>
      <w:r w:rsidR="00F56B9A">
        <w:rPr>
          <w:rFonts w:ascii="Bookman Old Style" w:hAnsi="Bookman Old Style" w:cs="Calibri"/>
          <w:lang w:val="id-ID"/>
        </w:rPr>
        <w:t xml:space="preserve">secara total </w:t>
      </w:r>
      <w:r w:rsidRPr="00AA6E9E">
        <w:rPr>
          <w:rFonts w:ascii="Bookman Old Style" w:hAnsi="Bookman Old Style" w:cs="Calibri"/>
          <w:lang w:val="id-ID"/>
        </w:rPr>
        <w:t>perubahan alokasi anggaran Kementerian Dalam Negeri Tahun 201</w:t>
      </w:r>
      <w:r w:rsidR="00621C49" w:rsidRPr="00AA6E9E">
        <w:rPr>
          <w:rFonts w:ascii="Bookman Old Style" w:hAnsi="Bookman Old Style" w:cs="Calibri"/>
          <w:lang w:val="id-ID"/>
        </w:rPr>
        <w:t>2</w:t>
      </w:r>
      <w:r w:rsidRPr="00AA6E9E">
        <w:rPr>
          <w:rFonts w:ascii="Bookman Old Style" w:hAnsi="Bookman Old Style" w:cs="Calibri"/>
          <w:lang w:val="id-ID"/>
        </w:rPr>
        <w:t xml:space="preserve"> </w:t>
      </w:r>
      <w:r w:rsidR="00C371C2">
        <w:rPr>
          <w:rFonts w:ascii="Bookman Old Style" w:hAnsi="Bookman Old Style" w:cs="Calibri"/>
          <w:lang w:val="id-ID"/>
        </w:rPr>
        <w:t xml:space="preserve">adalah </w:t>
      </w:r>
      <w:r w:rsidRPr="00AA6E9E">
        <w:rPr>
          <w:rFonts w:ascii="Bookman Old Style" w:hAnsi="Bookman Old Style" w:cs="Calibri"/>
          <w:lang w:val="id-ID"/>
        </w:rPr>
        <w:t xml:space="preserve">berupa penambahan </w:t>
      </w:r>
      <w:r w:rsidR="00F56B9A">
        <w:rPr>
          <w:rFonts w:ascii="Bookman Old Style" w:hAnsi="Bookman Old Style" w:cs="Calibri"/>
          <w:lang w:val="id-ID"/>
        </w:rPr>
        <w:t xml:space="preserve">anggaran </w:t>
      </w:r>
      <w:r w:rsidRPr="00AA6E9E">
        <w:rPr>
          <w:rFonts w:ascii="Bookman Old Style" w:hAnsi="Bookman Old Style" w:cs="Calibri"/>
          <w:lang w:val="id-ID"/>
        </w:rPr>
        <w:t>sebesar Rp.</w:t>
      </w:r>
      <w:r w:rsidR="00621C49" w:rsidRPr="00AA6E9E">
        <w:t xml:space="preserve"> </w:t>
      </w:r>
      <w:r w:rsidR="00C371C2">
        <w:rPr>
          <w:rFonts w:ascii="Bookman Old Style" w:hAnsi="Bookman Old Style" w:cs="Calibri"/>
          <w:lang w:val="id-ID"/>
        </w:rPr>
        <w:t>94.801.566</w:t>
      </w:r>
      <w:r w:rsidR="0020682C">
        <w:rPr>
          <w:rFonts w:ascii="Bookman Old Style" w:hAnsi="Bookman Old Style" w:cs="Calibri"/>
          <w:lang w:val="id-ID"/>
        </w:rPr>
        <w:t>.000</w:t>
      </w:r>
      <w:r w:rsidRPr="00A410AF">
        <w:rPr>
          <w:rFonts w:ascii="Bookman Old Style" w:hAnsi="Bookman Old Style" w:cs="Calibri"/>
          <w:lang w:val="id-ID"/>
        </w:rPr>
        <w:t>,-.</w:t>
      </w:r>
      <w:r w:rsidR="00296606" w:rsidRPr="00A410AF">
        <w:rPr>
          <w:rFonts w:ascii="Bookman Old Style" w:hAnsi="Bookman Old Style" w:cs="Calibri"/>
        </w:rPr>
        <w:t xml:space="preserve"> Dengan demikian</w:t>
      </w:r>
      <w:r w:rsidR="00F56B9A">
        <w:rPr>
          <w:rFonts w:ascii="Bookman Old Style" w:hAnsi="Bookman Old Style" w:cs="Calibri"/>
          <w:lang w:val="id-ID"/>
        </w:rPr>
        <w:t>,</w:t>
      </w:r>
      <w:r w:rsidR="00296606" w:rsidRPr="00A410AF">
        <w:rPr>
          <w:rFonts w:ascii="Bookman Old Style" w:hAnsi="Bookman Old Style" w:cs="Calibri"/>
        </w:rPr>
        <w:t xml:space="preserve"> total alokasi anggaran Kemendagri adalah sebesar Rp.</w:t>
      </w:r>
      <w:r w:rsidR="0020682C" w:rsidRPr="0020682C">
        <w:rPr>
          <w:rFonts w:ascii="Bookman Old Style" w:hAnsi="Bookman Old Style" w:cs="Calibri"/>
          <w:lang w:val="id-ID"/>
        </w:rPr>
        <w:t>17.</w:t>
      </w:r>
      <w:r w:rsidR="007D14D5">
        <w:rPr>
          <w:rFonts w:ascii="Bookman Old Style" w:hAnsi="Bookman Old Style" w:cs="Calibri"/>
          <w:lang w:val="id-ID"/>
        </w:rPr>
        <w:t>229.176.084</w:t>
      </w:r>
      <w:r w:rsidR="0020682C" w:rsidRPr="0020682C">
        <w:rPr>
          <w:rFonts w:ascii="Bookman Old Style" w:hAnsi="Bookman Old Style" w:cs="Calibri"/>
          <w:lang w:val="id-ID"/>
        </w:rPr>
        <w:t>.000</w:t>
      </w:r>
      <w:r w:rsidR="00296606" w:rsidRPr="00A410AF">
        <w:rPr>
          <w:rFonts w:ascii="Bookman Old Style" w:hAnsi="Bookman Old Style" w:cs="Calibri"/>
        </w:rPr>
        <w:t>,- yang terdiri dari:</w:t>
      </w:r>
    </w:p>
    <w:p w:rsidR="00296606" w:rsidRPr="007504D2" w:rsidRDefault="007504D2" w:rsidP="00C372CB">
      <w:pPr>
        <w:numPr>
          <w:ilvl w:val="0"/>
          <w:numId w:val="17"/>
        </w:numPr>
        <w:tabs>
          <w:tab w:val="left" w:pos="567"/>
        </w:tabs>
        <w:spacing w:before="60" w:after="60" w:line="288" w:lineRule="auto"/>
        <w:ind w:left="562" w:hanging="562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 xml:space="preserve">Rupiah </w:t>
      </w:r>
      <w:r w:rsidR="00296606" w:rsidRPr="007504D2">
        <w:rPr>
          <w:rFonts w:ascii="Bookman Old Style" w:hAnsi="Bookman Old Style" w:cs="Calibri"/>
        </w:rPr>
        <w:t>Murni sebesar Rp.</w:t>
      </w:r>
      <w:r w:rsidR="0020682C">
        <w:rPr>
          <w:rFonts w:ascii="Bookman Old Style" w:hAnsi="Bookman Old Style" w:cs="Calibri"/>
          <w:lang w:val="id-ID"/>
        </w:rPr>
        <w:t>15.</w:t>
      </w:r>
      <w:r w:rsidR="008A055D">
        <w:rPr>
          <w:rFonts w:ascii="Bookman Old Style" w:hAnsi="Bookman Old Style" w:cs="Calibri"/>
          <w:lang w:val="id-ID"/>
        </w:rPr>
        <w:t>514.955.357.000</w:t>
      </w:r>
      <w:r>
        <w:rPr>
          <w:rFonts w:ascii="Bookman Old Style" w:hAnsi="Bookman Old Style" w:cs="Calibri"/>
        </w:rPr>
        <w:t xml:space="preserve">,-, </w:t>
      </w:r>
      <w:r w:rsidR="00296606" w:rsidRPr="007504D2">
        <w:rPr>
          <w:rFonts w:ascii="Bookman Old Style" w:hAnsi="Bookman Old Style" w:cs="Calibri"/>
        </w:rPr>
        <w:t>dengan komposisi Anggaran Mengikat sebesar Rp.</w:t>
      </w:r>
      <w:r w:rsidR="008A055D">
        <w:rPr>
          <w:rFonts w:ascii="Bookman Old Style" w:hAnsi="Bookman Old Style" w:cs="Calibri"/>
          <w:lang w:val="id-ID"/>
        </w:rPr>
        <w:t>535.665.291</w:t>
      </w:r>
      <w:r w:rsidR="00296606" w:rsidRPr="007504D2">
        <w:rPr>
          <w:rFonts w:ascii="Bookman Old Style" w:hAnsi="Bookman Old Style" w:cs="Calibri"/>
        </w:rPr>
        <w:t>.000,- dan Tidak Mengikat sebesar Rp.</w:t>
      </w:r>
      <w:r w:rsidR="008A055D">
        <w:rPr>
          <w:rFonts w:ascii="Bookman Old Style" w:hAnsi="Bookman Old Style" w:cs="Calibri"/>
          <w:lang w:val="id-ID"/>
        </w:rPr>
        <w:t>14.979.290.066</w:t>
      </w:r>
      <w:r w:rsidR="00296606" w:rsidRPr="007504D2">
        <w:rPr>
          <w:rFonts w:ascii="Bookman Old Style" w:hAnsi="Bookman Old Style" w:cs="Calibri"/>
        </w:rPr>
        <w:t>.000,-;</w:t>
      </w:r>
    </w:p>
    <w:p w:rsidR="00D2143E" w:rsidRPr="007504D2" w:rsidRDefault="00D2143E" w:rsidP="00D2143E">
      <w:pPr>
        <w:numPr>
          <w:ilvl w:val="0"/>
          <w:numId w:val="17"/>
        </w:numPr>
        <w:tabs>
          <w:tab w:val="left" w:pos="567"/>
        </w:tabs>
        <w:spacing w:line="288" w:lineRule="auto"/>
        <w:ind w:left="567" w:hanging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Penerimaan Negara Bukan Pajak (PNBP) sebesar Rp.</w:t>
      </w:r>
      <w:r>
        <w:rPr>
          <w:rFonts w:ascii="Bookman Old Style" w:hAnsi="Bookman Old Style" w:cs="Calibri"/>
          <w:lang w:val="id-ID"/>
        </w:rPr>
        <w:t>34</w:t>
      </w:r>
      <w:r w:rsidR="00DD55F7">
        <w:rPr>
          <w:rFonts w:ascii="Bookman Old Style" w:hAnsi="Bookman Old Style" w:cs="Calibri"/>
          <w:lang w:val="id-ID"/>
        </w:rPr>
        <w:t xml:space="preserve"> </w:t>
      </w:r>
      <w:r>
        <w:rPr>
          <w:rFonts w:ascii="Bookman Old Style" w:hAnsi="Bookman Old Style" w:cs="Calibri"/>
          <w:lang w:val="id-ID"/>
        </w:rPr>
        <w:t>.096.785</w:t>
      </w:r>
      <w:r w:rsidRPr="007504D2">
        <w:rPr>
          <w:rFonts w:ascii="Bookman Old Style" w:hAnsi="Bookman Old Style" w:cs="Calibri"/>
        </w:rPr>
        <w:t>.000</w:t>
      </w:r>
      <w:r>
        <w:rPr>
          <w:rFonts w:ascii="Bookman Old Style" w:hAnsi="Bookman Old Style" w:cs="Calibri"/>
        </w:rPr>
        <w:t>,-</w:t>
      </w:r>
      <w:r>
        <w:rPr>
          <w:rFonts w:ascii="Bookman Old Style" w:hAnsi="Bookman Old Style" w:cs="Calibri"/>
          <w:lang w:val="id-ID"/>
        </w:rPr>
        <w:t>;</w:t>
      </w:r>
    </w:p>
    <w:p w:rsidR="00D2143E" w:rsidRPr="00D2143E" w:rsidRDefault="00296606" w:rsidP="00C372CB">
      <w:pPr>
        <w:numPr>
          <w:ilvl w:val="0"/>
          <w:numId w:val="17"/>
        </w:numPr>
        <w:tabs>
          <w:tab w:val="left" w:pos="567"/>
        </w:tabs>
        <w:spacing w:before="60" w:after="60" w:line="288" w:lineRule="auto"/>
        <w:ind w:left="567" w:hanging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Pinjaman, Hibah Luar Negeri (PHLN) sebesar RP.</w:t>
      </w:r>
      <w:r w:rsidR="0020682C">
        <w:rPr>
          <w:rFonts w:ascii="Bookman Old Style" w:hAnsi="Bookman Old Style" w:cs="Calibri"/>
          <w:lang w:val="id-ID"/>
        </w:rPr>
        <w:t>1.</w:t>
      </w:r>
      <w:r w:rsidR="007D14D5">
        <w:rPr>
          <w:rFonts w:ascii="Bookman Old Style" w:hAnsi="Bookman Old Style" w:cs="Calibri"/>
          <w:lang w:val="id-ID"/>
        </w:rPr>
        <w:t>675.985.835</w:t>
      </w:r>
      <w:r w:rsidR="00D2143E">
        <w:rPr>
          <w:rFonts w:ascii="Bookman Old Style" w:hAnsi="Bookman Old Style" w:cs="Calibri"/>
        </w:rPr>
        <w:t>.000,-</w:t>
      </w:r>
      <w:r w:rsidR="00D2143E">
        <w:rPr>
          <w:rFonts w:ascii="Bookman Old Style" w:hAnsi="Bookman Old Style" w:cs="Calibri"/>
          <w:lang w:val="id-ID"/>
        </w:rPr>
        <w:t xml:space="preserve">; </w:t>
      </w:r>
      <w:r w:rsidRPr="007504D2">
        <w:rPr>
          <w:rFonts w:ascii="Bookman Old Style" w:hAnsi="Bookman Old Style" w:cs="Calibri"/>
        </w:rPr>
        <w:t>dan</w:t>
      </w:r>
    </w:p>
    <w:p w:rsidR="00296606" w:rsidRPr="007504D2" w:rsidRDefault="00D2143E" w:rsidP="00D2143E">
      <w:pPr>
        <w:numPr>
          <w:ilvl w:val="0"/>
          <w:numId w:val="17"/>
        </w:numPr>
        <w:tabs>
          <w:tab w:val="left" w:pos="567"/>
        </w:tabs>
        <w:spacing w:before="60" w:after="60" w:line="288" w:lineRule="auto"/>
        <w:ind w:left="567" w:hanging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 xml:space="preserve">Pinjaman, Hibah </w:t>
      </w:r>
      <w:r>
        <w:rPr>
          <w:rFonts w:ascii="Bookman Old Style" w:hAnsi="Bookman Old Style" w:cs="Calibri"/>
          <w:lang w:val="id-ID"/>
        </w:rPr>
        <w:t xml:space="preserve">Dalam </w:t>
      </w:r>
      <w:r w:rsidR="002F211B">
        <w:rPr>
          <w:rFonts w:ascii="Bookman Old Style" w:hAnsi="Bookman Old Style" w:cs="Calibri"/>
        </w:rPr>
        <w:t>Negeri (</w:t>
      </w:r>
      <w:r w:rsidRPr="007504D2">
        <w:rPr>
          <w:rFonts w:ascii="Bookman Old Style" w:hAnsi="Bookman Old Style" w:cs="Calibri"/>
        </w:rPr>
        <w:t>H</w:t>
      </w:r>
      <w:r>
        <w:rPr>
          <w:rFonts w:ascii="Bookman Old Style" w:hAnsi="Bookman Old Style" w:cs="Calibri"/>
          <w:lang w:val="id-ID"/>
        </w:rPr>
        <w:t>D</w:t>
      </w:r>
      <w:r w:rsidRPr="007504D2">
        <w:rPr>
          <w:rFonts w:ascii="Bookman Old Style" w:hAnsi="Bookman Old Style" w:cs="Calibri"/>
        </w:rPr>
        <w:t>N) sebesar RP.</w:t>
      </w:r>
      <w:r>
        <w:rPr>
          <w:rFonts w:ascii="Bookman Old Style" w:hAnsi="Bookman Old Style" w:cs="Calibri"/>
          <w:lang w:val="id-ID"/>
        </w:rPr>
        <w:t>4.138.107</w:t>
      </w:r>
      <w:r w:rsidRPr="007504D2">
        <w:rPr>
          <w:rFonts w:ascii="Bookman Old Style" w:hAnsi="Bookman Old Style" w:cs="Calibri"/>
        </w:rPr>
        <w:t>.000</w:t>
      </w:r>
      <w:r>
        <w:rPr>
          <w:rFonts w:ascii="Bookman Old Style" w:hAnsi="Bookman Old Style" w:cs="Calibri"/>
          <w:lang w:val="id-ID"/>
        </w:rPr>
        <w:t>.</w:t>
      </w:r>
    </w:p>
    <w:p w:rsidR="00296606" w:rsidRPr="007504D2" w:rsidRDefault="00296606" w:rsidP="00296606">
      <w:pPr>
        <w:tabs>
          <w:tab w:val="left" w:pos="567"/>
        </w:tabs>
        <w:spacing w:before="120" w:line="288" w:lineRule="auto"/>
        <w:ind w:firstLine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Alokasi Kementerian Dalam Negeri Tahun Anggaran 201</w:t>
      </w:r>
      <w:r w:rsidR="00A410AF">
        <w:rPr>
          <w:rFonts w:ascii="Bookman Old Style" w:hAnsi="Bookman Old Style" w:cs="Calibri"/>
          <w:lang w:val="id-ID"/>
        </w:rPr>
        <w:t>2</w:t>
      </w:r>
      <w:r w:rsidRPr="007504D2">
        <w:rPr>
          <w:rFonts w:ascii="Bookman Old Style" w:hAnsi="Bookman Old Style" w:cs="Calibri"/>
        </w:rPr>
        <w:t xml:space="preserve"> tersebut telah mengalokasikan kegiatan Prioritas Nasional, diantaranya adalah kegiatan PNPM dengan alokasi sebesar Rp.</w:t>
      </w:r>
      <w:r w:rsidR="00171C24">
        <w:rPr>
          <w:rFonts w:ascii="Bookman Old Style" w:hAnsi="Bookman Old Style" w:cs="Calibri"/>
          <w:lang w:val="id-ID"/>
        </w:rPr>
        <w:t>9.961.739.530.000</w:t>
      </w:r>
      <w:r w:rsidRPr="007504D2">
        <w:rPr>
          <w:rFonts w:ascii="Bookman Old Style" w:hAnsi="Bookman Old Style" w:cs="Calibri"/>
        </w:rPr>
        <w:t>,- kegiatan Pengembangan (SAK) Terpadu sebesar Rp.</w:t>
      </w:r>
      <w:r w:rsidR="00171C24">
        <w:rPr>
          <w:rFonts w:ascii="Bookman Old Style" w:hAnsi="Bookman Old Style" w:cs="Calibri"/>
          <w:lang w:val="id-ID"/>
        </w:rPr>
        <w:t>3.784.573.713</w:t>
      </w:r>
      <w:r w:rsidRPr="007504D2">
        <w:rPr>
          <w:rFonts w:ascii="Bookman Old Style" w:hAnsi="Bookman Old Style" w:cs="Calibri"/>
        </w:rPr>
        <w:t>.000.</w:t>
      </w:r>
    </w:p>
    <w:p w:rsidR="00296606" w:rsidRDefault="00296606" w:rsidP="00296606">
      <w:pPr>
        <w:tabs>
          <w:tab w:val="left" w:pos="567"/>
        </w:tabs>
        <w:spacing w:before="120" w:line="288" w:lineRule="auto"/>
        <w:ind w:firstLine="567"/>
        <w:jc w:val="both"/>
        <w:rPr>
          <w:rFonts w:ascii="Bookman Old Style" w:hAnsi="Bookman Old Style" w:cs="Calibri"/>
          <w:lang w:val="id-ID"/>
        </w:rPr>
      </w:pPr>
      <w:r w:rsidRPr="007504D2">
        <w:rPr>
          <w:rFonts w:ascii="Bookman Old Style" w:hAnsi="Bookman Old Style" w:cs="Calibri"/>
        </w:rPr>
        <w:t xml:space="preserve">Pelaksanaan anggaran </w:t>
      </w:r>
      <w:r w:rsidRPr="007504D2">
        <w:rPr>
          <w:rFonts w:ascii="Bookman Old Style" w:hAnsi="Bookman Old Style" w:cs="Calibri"/>
          <w:lang w:val="id-ID"/>
        </w:rPr>
        <w:t xml:space="preserve">Kementerian Dalam Negeri </w:t>
      </w:r>
      <w:r w:rsidRPr="007504D2">
        <w:rPr>
          <w:rFonts w:ascii="Bookman Old Style" w:hAnsi="Bookman Old Style" w:cs="Calibri"/>
        </w:rPr>
        <w:t>Tahun 201</w:t>
      </w:r>
      <w:r w:rsidR="00171C24">
        <w:rPr>
          <w:rFonts w:ascii="Bookman Old Style" w:hAnsi="Bookman Old Style" w:cs="Calibri"/>
          <w:lang w:val="id-ID"/>
        </w:rPr>
        <w:t>2</w:t>
      </w:r>
      <w:r w:rsidRPr="007504D2">
        <w:rPr>
          <w:rFonts w:ascii="Bookman Old Style" w:hAnsi="Bookman Old Style" w:cs="Calibri"/>
        </w:rPr>
        <w:t xml:space="preserve"> </w:t>
      </w:r>
      <w:r w:rsidRPr="007504D2">
        <w:rPr>
          <w:rFonts w:ascii="Bookman Old Style" w:hAnsi="Bookman Old Style" w:cs="Calibri"/>
          <w:lang w:val="id-ID"/>
        </w:rPr>
        <w:t xml:space="preserve">terdistribusi pada </w:t>
      </w:r>
      <w:r w:rsidRPr="007504D2">
        <w:rPr>
          <w:rFonts w:ascii="Bookman Old Style" w:hAnsi="Bookman Old Style" w:cs="Calibri"/>
        </w:rPr>
        <w:t>13</w:t>
      </w:r>
      <w:r w:rsidRPr="007504D2">
        <w:rPr>
          <w:rFonts w:ascii="Bookman Old Style" w:hAnsi="Bookman Old Style" w:cs="Calibri"/>
          <w:lang w:val="id-ID"/>
        </w:rPr>
        <w:t xml:space="preserve"> program, </w:t>
      </w:r>
      <w:r w:rsidRPr="007504D2">
        <w:rPr>
          <w:rFonts w:ascii="Bookman Old Style" w:hAnsi="Bookman Old Style" w:cs="Calibri"/>
        </w:rPr>
        <w:t xml:space="preserve">dan </w:t>
      </w:r>
      <w:r w:rsidRPr="007504D2">
        <w:rPr>
          <w:rFonts w:ascii="Bookman Old Style" w:hAnsi="Bookman Old Style" w:cs="Calibri"/>
          <w:lang w:val="id-ID"/>
        </w:rPr>
        <w:t xml:space="preserve">dilaksanakan </w:t>
      </w:r>
      <w:r w:rsidRPr="007504D2">
        <w:rPr>
          <w:rFonts w:ascii="Bookman Old Style" w:hAnsi="Bookman Old Style" w:cs="Calibri"/>
        </w:rPr>
        <w:t>di Pusat (</w:t>
      </w:r>
      <w:r w:rsidRPr="007504D2">
        <w:rPr>
          <w:rFonts w:ascii="Bookman Old Style" w:hAnsi="Bookman Old Style" w:cs="Calibri"/>
          <w:lang w:val="id-ID"/>
        </w:rPr>
        <w:t>1</w:t>
      </w:r>
      <w:r w:rsidRPr="007504D2">
        <w:rPr>
          <w:rFonts w:ascii="Bookman Old Style" w:hAnsi="Bookman Old Style" w:cs="Calibri"/>
        </w:rPr>
        <w:t>2</w:t>
      </w:r>
      <w:r w:rsidRPr="007504D2">
        <w:rPr>
          <w:rFonts w:ascii="Bookman Old Style" w:hAnsi="Bookman Old Style" w:cs="Calibri"/>
          <w:lang w:val="id-ID"/>
        </w:rPr>
        <w:t xml:space="preserve"> Komponen dan </w:t>
      </w:r>
      <w:r w:rsidR="00A41F0B">
        <w:rPr>
          <w:rFonts w:ascii="Bookman Old Style" w:hAnsi="Bookman Old Style" w:cs="Calibri"/>
          <w:lang w:val="id-ID"/>
        </w:rPr>
        <w:t>14</w:t>
      </w:r>
      <w:r w:rsidRPr="007504D2">
        <w:rPr>
          <w:rFonts w:ascii="Bookman Old Style" w:hAnsi="Bookman Old Style" w:cs="Calibri"/>
          <w:lang w:val="id-ID"/>
        </w:rPr>
        <w:t xml:space="preserve"> </w:t>
      </w:r>
      <w:r w:rsidR="00A41F0B">
        <w:rPr>
          <w:rFonts w:ascii="Bookman Old Style" w:hAnsi="Bookman Old Style" w:cs="Calibri"/>
          <w:lang w:val="id-ID"/>
        </w:rPr>
        <w:t>Kantor di Daerah</w:t>
      </w:r>
      <w:r w:rsidRPr="007504D2">
        <w:rPr>
          <w:rFonts w:ascii="Bookman Old Style" w:hAnsi="Bookman Old Style" w:cs="Calibri"/>
        </w:rPr>
        <w:t xml:space="preserve">), </w:t>
      </w:r>
      <w:r w:rsidRPr="007504D2">
        <w:rPr>
          <w:rFonts w:ascii="Bookman Old Style" w:hAnsi="Bookman Old Style" w:cs="Calibri"/>
          <w:lang w:val="id-ID"/>
        </w:rPr>
        <w:t xml:space="preserve">serta </w:t>
      </w:r>
      <w:r w:rsidRPr="007504D2">
        <w:rPr>
          <w:rFonts w:ascii="Bookman Old Style" w:hAnsi="Bookman Old Style" w:cs="Calibri"/>
        </w:rPr>
        <w:t xml:space="preserve">dikedaerahkan </w:t>
      </w:r>
      <w:r w:rsidRPr="007504D2">
        <w:rPr>
          <w:rFonts w:ascii="Bookman Old Style" w:hAnsi="Bookman Old Style" w:cs="Calibri"/>
          <w:lang w:val="id-ID"/>
        </w:rPr>
        <w:t>melalui mekanisme Dekonsentrasi</w:t>
      </w:r>
      <w:r w:rsidRPr="007504D2">
        <w:rPr>
          <w:rFonts w:ascii="Bookman Old Style" w:hAnsi="Bookman Old Style" w:cs="Calibri"/>
        </w:rPr>
        <w:t>,</w:t>
      </w:r>
      <w:r w:rsidRPr="007504D2">
        <w:rPr>
          <w:rFonts w:ascii="Bookman Old Style" w:hAnsi="Bookman Old Style" w:cs="Calibri"/>
          <w:lang w:val="id-ID"/>
        </w:rPr>
        <w:t xml:space="preserve"> Tugas Pembantuan</w:t>
      </w:r>
      <w:r w:rsidRPr="007504D2">
        <w:rPr>
          <w:rFonts w:ascii="Bookman Old Style" w:hAnsi="Bookman Old Style" w:cs="Calibri"/>
        </w:rPr>
        <w:t>, dan Urusan Bersama, dengan rincian sebagai berikut:</w:t>
      </w:r>
    </w:p>
    <w:p w:rsidR="00C371C2" w:rsidRPr="00C371C2" w:rsidRDefault="00C371C2" w:rsidP="00296606">
      <w:pPr>
        <w:tabs>
          <w:tab w:val="left" w:pos="567"/>
        </w:tabs>
        <w:spacing w:before="120" w:line="288" w:lineRule="auto"/>
        <w:ind w:firstLine="567"/>
        <w:jc w:val="both"/>
        <w:rPr>
          <w:rFonts w:ascii="Bookman Old Style" w:hAnsi="Bookman Old Style" w:cs="Calibri"/>
          <w:lang w:val="id-ID"/>
        </w:rPr>
      </w:pPr>
    </w:p>
    <w:p w:rsidR="00296606" w:rsidRPr="007504D2" w:rsidRDefault="007504D2" w:rsidP="00C372CB">
      <w:pPr>
        <w:numPr>
          <w:ilvl w:val="0"/>
          <w:numId w:val="14"/>
        </w:numPr>
        <w:tabs>
          <w:tab w:val="left" w:pos="567"/>
          <w:tab w:val="left" w:pos="3969"/>
          <w:tab w:val="left" w:pos="4253"/>
        </w:tabs>
        <w:spacing w:before="60" w:line="288" w:lineRule="auto"/>
        <w:ind w:left="562" w:hanging="562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lastRenderedPageBreak/>
        <w:t>Pusat (termasuk Kantor Daerah)</w:t>
      </w:r>
      <w:r>
        <w:rPr>
          <w:rFonts w:ascii="Bookman Old Style" w:hAnsi="Bookman Old Style" w:cs="Calibri"/>
        </w:rPr>
        <w:tab/>
      </w:r>
      <w:r w:rsidR="00296606" w:rsidRPr="007504D2">
        <w:rPr>
          <w:rFonts w:ascii="Bookman Old Style" w:hAnsi="Bookman Old Style" w:cs="Calibri"/>
        </w:rPr>
        <w:t>:</w:t>
      </w:r>
      <w:r w:rsidR="00296606" w:rsidRPr="007504D2">
        <w:rPr>
          <w:rFonts w:ascii="Bookman Old Style" w:hAnsi="Bookman Old Style" w:cs="Calibri"/>
        </w:rPr>
        <w:tab/>
        <w:t>Rp.</w:t>
      </w:r>
      <w:r w:rsidR="002F211B">
        <w:rPr>
          <w:rFonts w:ascii="Bookman Old Style" w:hAnsi="Bookman Old Style" w:cs="Calibri"/>
          <w:lang w:val="id-ID"/>
        </w:rPr>
        <w:t>6.</w:t>
      </w:r>
      <w:r w:rsidR="00ED4BBC">
        <w:rPr>
          <w:rFonts w:ascii="Bookman Old Style" w:hAnsi="Bookman Old Style" w:cs="Calibri"/>
          <w:lang w:val="id-ID"/>
        </w:rPr>
        <w:t>418.614.503.</w:t>
      </w:r>
      <w:r w:rsidR="002F211B">
        <w:rPr>
          <w:rFonts w:ascii="Bookman Old Style" w:hAnsi="Bookman Old Style" w:cs="Calibri"/>
          <w:lang w:val="id-ID"/>
        </w:rPr>
        <w:t>000</w:t>
      </w:r>
      <w:r w:rsidR="00296606" w:rsidRPr="007504D2">
        <w:rPr>
          <w:rFonts w:ascii="Bookman Old Style" w:hAnsi="Bookman Old Style" w:cs="Calibri"/>
        </w:rPr>
        <w:t>,-</w:t>
      </w:r>
    </w:p>
    <w:p w:rsidR="00296606" w:rsidRPr="00424B38" w:rsidRDefault="007504D2" w:rsidP="00C372CB">
      <w:pPr>
        <w:numPr>
          <w:ilvl w:val="0"/>
          <w:numId w:val="14"/>
        </w:numPr>
        <w:tabs>
          <w:tab w:val="left" w:pos="567"/>
          <w:tab w:val="left" w:pos="3969"/>
          <w:tab w:val="left" w:pos="4253"/>
        </w:tabs>
        <w:spacing w:before="60" w:line="288" w:lineRule="auto"/>
        <w:ind w:left="562" w:hanging="562"/>
        <w:jc w:val="both"/>
        <w:rPr>
          <w:rFonts w:ascii="Bookman Old Style" w:hAnsi="Bookman Old Style" w:cs="Calibri"/>
        </w:rPr>
      </w:pPr>
      <w:r>
        <w:rPr>
          <w:rFonts w:ascii="Bookman Old Style" w:hAnsi="Bookman Old Style" w:cs="Calibri"/>
        </w:rPr>
        <w:t>Dekonsentrasi</w:t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>
        <w:rPr>
          <w:rFonts w:ascii="Bookman Old Style" w:hAnsi="Bookman Old Style" w:cs="Calibri"/>
        </w:rPr>
        <w:tab/>
      </w:r>
      <w:r w:rsidR="00404FE8" w:rsidRPr="007504D2">
        <w:rPr>
          <w:rFonts w:ascii="Bookman Old Style" w:hAnsi="Bookman Old Style" w:cs="Calibri"/>
        </w:rPr>
        <w:t>:</w:t>
      </w:r>
      <w:r w:rsidR="00404FE8" w:rsidRPr="007504D2">
        <w:rPr>
          <w:rFonts w:ascii="Bookman Old Style" w:hAnsi="Bookman Old Style" w:cs="Calibri"/>
        </w:rPr>
        <w:tab/>
        <w:t>Rp.</w:t>
      </w:r>
      <w:r w:rsidR="00016361" w:rsidRPr="00424B38">
        <w:rPr>
          <w:rFonts w:ascii="Bookman Old Style" w:hAnsi="Bookman Old Style" w:cs="Calibri"/>
          <w:lang w:val="id-ID"/>
        </w:rPr>
        <w:t>1.450.</w:t>
      </w:r>
      <w:r w:rsidR="00424B38">
        <w:rPr>
          <w:rFonts w:ascii="Bookman Old Style" w:hAnsi="Bookman Old Style" w:cs="Calibri"/>
          <w:lang w:val="id-ID"/>
        </w:rPr>
        <w:t>943.429.</w:t>
      </w:r>
      <w:r w:rsidR="00016361" w:rsidRPr="00424B38">
        <w:rPr>
          <w:rFonts w:ascii="Bookman Old Style" w:hAnsi="Bookman Old Style" w:cs="Calibri"/>
          <w:lang w:val="id-ID"/>
        </w:rPr>
        <w:t>000</w:t>
      </w:r>
      <w:r w:rsidR="00296606" w:rsidRPr="00424B38">
        <w:rPr>
          <w:rFonts w:ascii="Bookman Old Style" w:hAnsi="Bookman Old Style" w:cs="Calibri"/>
        </w:rPr>
        <w:t>,-</w:t>
      </w:r>
    </w:p>
    <w:p w:rsidR="00296606" w:rsidRPr="00424B38" w:rsidRDefault="00296606" w:rsidP="00C372CB">
      <w:pPr>
        <w:numPr>
          <w:ilvl w:val="0"/>
          <w:numId w:val="14"/>
        </w:numPr>
        <w:tabs>
          <w:tab w:val="left" w:pos="567"/>
          <w:tab w:val="left" w:pos="3969"/>
          <w:tab w:val="left" w:pos="4253"/>
        </w:tabs>
        <w:spacing w:before="60" w:line="288" w:lineRule="auto"/>
        <w:ind w:left="562" w:hanging="562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Tugas Pembantuan</w:t>
      </w:r>
      <w:r w:rsidRPr="007504D2">
        <w:rPr>
          <w:rFonts w:ascii="Bookman Old Style" w:hAnsi="Bookman Old Style" w:cs="Calibri"/>
        </w:rPr>
        <w:tab/>
      </w:r>
      <w:r w:rsidR="007504D2">
        <w:rPr>
          <w:rFonts w:ascii="Bookman Old Style" w:hAnsi="Bookman Old Style" w:cs="Calibri"/>
        </w:rPr>
        <w:tab/>
      </w:r>
      <w:r w:rsidR="007504D2">
        <w:rPr>
          <w:rFonts w:ascii="Bookman Old Style" w:hAnsi="Bookman Old Style" w:cs="Calibri"/>
        </w:rPr>
        <w:tab/>
      </w:r>
      <w:r w:rsidR="007504D2">
        <w:rPr>
          <w:rFonts w:ascii="Bookman Old Style" w:hAnsi="Bookman Old Style" w:cs="Calibri"/>
        </w:rPr>
        <w:tab/>
      </w:r>
      <w:r w:rsidRPr="007504D2">
        <w:rPr>
          <w:rFonts w:ascii="Bookman Old Style" w:hAnsi="Bookman Old Style" w:cs="Calibri"/>
        </w:rPr>
        <w:t>:</w:t>
      </w:r>
      <w:r w:rsidRPr="007504D2">
        <w:rPr>
          <w:rFonts w:ascii="Bookman Old Style" w:hAnsi="Bookman Old Style" w:cs="Calibri"/>
        </w:rPr>
        <w:tab/>
        <w:t>Rp.</w:t>
      </w:r>
      <w:r w:rsidR="00424B38">
        <w:rPr>
          <w:rFonts w:ascii="Bookman Old Style" w:hAnsi="Bookman Old Style" w:cs="Calibri"/>
          <w:lang w:val="id-ID"/>
        </w:rPr>
        <w:t xml:space="preserve">   806.547.001.000,</w:t>
      </w:r>
      <w:r w:rsidR="00424B38" w:rsidRPr="00424B38">
        <w:rPr>
          <w:rFonts w:ascii="Bookman Old Style" w:hAnsi="Bookman Old Style" w:cs="Calibri"/>
          <w:lang w:val="id-ID"/>
        </w:rPr>
        <w:t>-</w:t>
      </w:r>
      <w:r w:rsidR="002F211B" w:rsidRPr="00424B38">
        <w:rPr>
          <w:rFonts w:ascii="Bookman Old Style" w:hAnsi="Bookman Old Style" w:cs="Calibri"/>
          <w:lang w:val="id-ID"/>
        </w:rPr>
        <w:t xml:space="preserve"> </w:t>
      </w:r>
    </w:p>
    <w:p w:rsidR="00296606" w:rsidRPr="007504D2" w:rsidRDefault="00296606" w:rsidP="00C372CB">
      <w:pPr>
        <w:numPr>
          <w:ilvl w:val="0"/>
          <w:numId w:val="14"/>
        </w:numPr>
        <w:tabs>
          <w:tab w:val="left" w:pos="567"/>
          <w:tab w:val="left" w:pos="3969"/>
          <w:tab w:val="left" w:pos="4253"/>
        </w:tabs>
        <w:spacing w:before="60" w:line="288" w:lineRule="auto"/>
        <w:ind w:left="562" w:hanging="562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Urusan Bersama</w:t>
      </w:r>
      <w:r w:rsidRPr="007504D2">
        <w:rPr>
          <w:rFonts w:ascii="Bookman Old Style" w:hAnsi="Bookman Old Style" w:cs="Calibri"/>
        </w:rPr>
        <w:tab/>
      </w:r>
      <w:r w:rsidR="007504D2">
        <w:rPr>
          <w:rFonts w:ascii="Bookman Old Style" w:hAnsi="Bookman Old Style" w:cs="Calibri"/>
        </w:rPr>
        <w:tab/>
      </w:r>
      <w:r w:rsidR="007504D2">
        <w:rPr>
          <w:rFonts w:ascii="Bookman Old Style" w:hAnsi="Bookman Old Style" w:cs="Calibri"/>
        </w:rPr>
        <w:tab/>
      </w:r>
      <w:r w:rsidR="007504D2">
        <w:rPr>
          <w:rFonts w:ascii="Bookman Old Style" w:hAnsi="Bookman Old Style" w:cs="Calibri"/>
        </w:rPr>
        <w:tab/>
      </w:r>
      <w:r w:rsidR="00424B38">
        <w:rPr>
          <w:rFonts w:ascii="Bookman Old Style" w:hAnsi="Bookman Old Style" w:cs="Calibri"/>
        </w:rPr>
        <w:t>:</w:t>
      </w:r>
      <w:r w:rsidR="00424B38">
        <w:rPr>
          <w:rFonts w:ascii="Bookman Old Style" w:hAnsi="Bookman Old Style" w:cs="Calibri"/>
        </w:rPr>
        <w:tab/>
        <w:t>Rp.</w:t>
      </w:r>
      <w:r w:rsidR="002F211B">
        <w:rPr>
          <w:rFonts w:ascii="Bookman Old Style" w:hAnsi="Bookman Old Style" w:cs="Calibri"/>
          <w:lang w:val="id-ID"/>
        </w:rPr>
        <w:t>8.553.071.151.000</w:t>
      </w:r>
      <w:r w:rsidRPr="007504D2">
        <w:rPr>
          <w:rFonts w:ascii="Bookman Old Style" w:hAnsi="Bookman Old Style" w:cs="Calibri"/>
        </w:rPr>
        <w:t>,-</w:t>
      </w:r>
    </w:p>
    <w:p w:rsidR="00296606" w:rsidRPr="007504D2" w:rsidRDefault="00296606" w:rsidP="00296606">
      <w:pPr>
        <w:tabs>
          <w:tab w:val="left" w:pos="567"/>
        </w:tabs>
        <w:spacing w:before="120" w:line="288" w:lineRule="auto"/>
        <w:ind w:firstLine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 xml:space="preserve">Uraian alokasi anggaran pada masing-masing program </w:t>
      </w:r>
      <w:r w:rsidRPr="007504D2">
        <w:rPr>
          <w:rFonts w:ascii="Bookman Old Style" w:hAnsi="Bookman Old Style" w:cs="Calibri"/>
          <w:lang w:val="id-ID"/>
        </w:rPr>
        <w:t>yang dilaksanakan pada tahun 2</w:t>
      </w:r>
      <w:r w:rsidR="00C371C2">
        <w:rPr>
          <w:rFonts w:ascii="Bookman Old Style" w:hAnsi="Bookman Old Style" w:cs="Calibri"/>
          <w:lang w:val="id-ID"/>
        </w:rPr>
        <w:t xml:space="preserve"> </w:t>
      </w:r>
      <w:r w:rsidRPr="007504D2">
        <w:rPr>
          <w:rFonts w:ascii="Bookman Old Style" w:hAnsi="Bookman Old Style" w:cs="Calibri"/>
          <w:lang w:val="id-ID"/>
        </w:rPr>
        <w:t>0</w:t>
      </w:r>
      <w:r w:rsidRPr="007504D2">
        <w:rPr>
          <w:rFonts w:ascii="Bookman Old Style" w:hAnsi="Bookman Old Style" w:cs="Calibri"/>
        </w:rPr>
        <w:t>1</w:t>
      </w:r>
      <w:r w:rsidR="00D71C28">
        <w:rPr>
          <w:rFonts w:ascii="Bookman Old Style" w:hAnsi="Bookman Old Style" w:cs="Calibri"/>
          <w:lang w:val="id-ID"/>
        </w:rPr>
        <w:t>2</w:t>
      </w:r>
      <w:r w:rsidRPr="007504D2">
        <w:rPr>
          <w:rFonts w:ascii="Bookman Old Style" w:hAnsi="Bookman Old Style" w:cs="Calibri"/>
        </w:rPr>
        <w:t>, adalah sebagai berikut:</w:t>
      </w:r>
    </w:p>
    <w:p w:rsidR="00296606" w:rsidRPr="008F4210" w:rsidRDefault="00A16FE9" w:rsidP="00296606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Bookman Old Style" w:hAnsi="Bookman Old Style" w:cs="Calibri"/>
        </w:rPr>
      </w:pPr>
      <w:r w:rsidRPr="008F4210">
        <w:rPr>
          <w:rFonts w:ascii="Bookman Old Style" w:hAnsi="Bookman Old Style" w:cs="Calibri"/>
        </w:rPr>
        <w:t>P</w:t>
      </w:r>
      <w:r w:rsidR="00296606" w:rsidRPr="008F4210">
        <w:rPr>
          <w:rFonts w:ascii="Bookman Old Style" w:hAnsi="Bookman Old Style" w:cs="Calibri"/>
        </w:rPr>
        <w:t>rogram Dukungan Manajemen dan Pelaksanaan Tugas Teknis lainnya Kementerian Dalam Negeri.</w:t>
      </w:r>
    </w:p>
    <w:p w:rsidR="00296606" w:rsidRPr="007504D2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Program ini dilaksanakan oleh Sekretariat Jenderal, bertujuan meningkatkan kualitas dukungan manajemen dan dukungan pelayanan teknis lainnya Kementerian Dalam Negeri, dengan alokasi anggaran sebesar Rp.</w:t>
      </w:r>
      <w:r w:rsidR="00171C24" w:rsidRPr="002A28A3">
        <w:rPr>
          <w:rFonts w:ascii="Bookman Old Style" w:hAnsi="Bookman Old Style" w:cs="Calibri"/>
          <w:lang w:val="id-ID"/>
        </w:rPr>
        <w:t>250.297.751</w:t>
      </w:r>
      <w:r w:rsidRPr="002A28A3">
        <w:rPr>
          <w:rFonts w:ascii="Bookman Old Style" w:hAnsi="Bookman Old Style" w:cs="Calibri"/>
        </w:rPr>
        <w:t>.000,-.</w:t>
      </w:r>
      <w:r w:rsidRPr="007504D2">
        <w:rPr>
          <w:rFonts w:ascii="Bookman Old Style" w:hAnsi="Bookman Old Style" w:cs="Calibri"/>
        </w:rPr>
        <w:t xml:space="preserve"> </w:t>
      </w:r>
    </w:p>
    <w:p w:rsidR="00296606" w:rsidRPr="007504D2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  <w:lang w:val="id-ID"/>
        </w:rPr>
      </w:pPr>
      <w:r w:rsidRPr="007504D2">
        <w:rPr>
          <w:rFonts w:ascii="Bookman Old Style" w:hAnsi="Bookman Old Style" w:cs="Calibri"/>
        </w:rPr>
        <w:t>Program ini dilaksanakan melalui 10 kegiatan, yaitu: (1) Penataan Produk Hukum dan Pelayanan Bantuan Hukum; (2) Pembinaan dan Pengelolaan Administrasi Kepegawaian; (3) Penataan Kelembagaan, Ketatalaksanaan, Analisis Jabatan dan Pelaporan Kinerja; (4) Perencanaan Program dan Anggaran; (5) Pengelolaan Ketatausahaan, Rumah Tangga dan Keprotokolan; (6) Penataan Administrasi Kerjasama Luar Negeri; (7) Pengelolaan Administrasi Keuangan dan Aset (8) Pengelolaan Data, Informasi, Komunikasi, dan Telekomunikasi; (9) Pengkajian Kebijakan Strategik; dan (10) Pengelolaan Penerangan</w:t>
      </w:r>
      <w:r w:rsidRPr="007504D2">
        <w:rPr>
          <w:rFonts w:ascii="Bookman Old Style" w:hAnsi="Bookman Old Style" w:cs="Calibri"/>
          <w:lang w:val="id-ID"/>
        </w:rPr>
        <w:t>.</w:t>
      </w:r>
    </w:p>
    <w:p w:rsidR="00296606" w:rsidRPr="002A28A3" w:rsidRDefault="00296606" w:rsidP="002A28A3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2A28A3">
        <w:rPr>
          <w:rFonts w:ascii="Bookman Old Style" w:hAnsi="Bookman Old Style" w:cs="Calibri"/>
        </w:rPr>
        <w:t>Pada program ini terdapat alo</w:t>
      </w:r>
      <w:r w:rsidR="00A16FE9" w:rsidRPr="002A28A3">
        <w:rPr>
          <w:rFonts w:ascii="Bookman Old Style" w:hAnsi="Bookman Old Style" w:cs="Calibri"/>
        </w:rPr>
        <w:t xml:space="preserve">kasi dana Dekonsentrasi sebesar </w:t>
      </w:r>
      <w:r w:rsidRPr="002A28A3">
        <w:rPr>
          <w:rFonts w:ascii="Bookman Old Style" w:hAnsi="Bookman Old Style" w:cs="Calibri"/>
        </w:rPr>
        <w:t>Rp.</w:t>
      </w:r>
      <w:r w:rsidR="002A28A3" w:rsidRPr="002A28A3">
        <w:rPr>
          <w:rFonts w:ascii="Bookman Old Style" w:hAnsi="Bookman Old Style" w:cs="Calibri"/>
          <w:lang w:val="id-ID"/>
        </w:rPr>
        <w:t>7.000</w:t>
      </w:r>
      <w:r w:rsidRPr="002A28A3">
        <w:rPr>
          <w:rFonts w:ascii="Bookman Old Style" w:hAnsi="Bookman Old Style" w:cs="Calibri"/>
        </w:rPr>
        <w:t>.</w:t>
      </w:r>
      <w:r w:rsidR="00C67F63" w:rsidRPr="002A28A3">
        <w:rPr>
          <w:rFonts w:ascii="Bookman Old Style" w:hAnsi="Bookman Old Style" w:cs="Calibri"/>
        </w:rPr>
        <w:t>000</w:t>
      </w:r>
      <w:r w:rsidRPr="002A28A3">
        <w:rPr>
          <w:rFonts w:ascii="Bookman Old Style" w:hAnsi="Bookman Old Style" w:cs="Calibri"/>
        </w:rPr>
        <w:t xml:space="preserve">.000,- </w:t>
      </w:r>
      <w:r w:rsidR="002A28A3" w:rsidRPr="002A28A3">
        <w:rPr>
          <w:rFonts w:ascii="Bookman Old Style" w:hAnsi="Bookman Old Style" w:cs="Calibri"/>
        </w:rPr>
        <w:t>dengan lingkup rincian kegiatan</w:t>
      </w:r>
      <w:r w:rsidR="002A28A3" w:rsidRPr="002A28A3">
        <w:rPr>
          <w:rFonts w:ascii="Bookman Old Style" w:hAnsi="Bookman Old Style" w:cs="Calibri"/>
          <w:lang w:val="id-ID"/>
        </w:rPr>
        <w:t xml:space="preserve"> yaitu </w:t>
      </w:r>
      <w:r w:rsidR="002A28A3" w:rsidRPr="002A28A3">
        <w:rPr>
          <w:rFonts w:ascii="Bookman Old Style" w:hAnsi="Bookman Old Style"/>
          <w:lang w:val="id-ID"/>
        </w:rPr>
        <w:t>K</w:t>
      </w:r>
      <w:r w:rsidRPr="002A28A3">
        <w:rPr>
          <w:rFonts w:ascii="Bookman Old Style" w:hAnsi="Bookman Old Style"/>
        </w:rPr>
        <w:t xml:space="preserve">oordinasi </w:t>
      </w:r>
      <w:r w:rsidR="002A28A3" w:rsidRPr="002A28A3">
        <w:rPr>
          <w:rFonts w:ascii="Bookman Old Style" w:hAnsi="Bookman Old Style"/>
          <w:lang w:val="id-ID"/>
        </w:rPr>
        <w:t xml:space="preserve">Peningkatan Manajemen Perencanaan </w:t>
      </w:r>
      <w:r w:rsidRPr="002A28A3">
        <w:rPr>
          <w:rFonts w:ascii="Bookman Old Style" w:hAnsi="Bookman Old Style"/>
        </w:rPr>
        <w:t xml:space="preserve">dan </w:t>
      </w:r>
      <w:r w:rsidR="002A28A3" w:rsidRPr="002A28A3">
        <w:rPr>
          <w:rFonts w:ascii="Bookman Old Style" w:hAnsi="Bookman Old Style"/>
          <w:lang w:val="id-ID"/>
        </w:rPr>
        <w:t>P</w:t>
      </w:r>
      <w:r w:rsidRPr="002A28A3">
        <w:rPr>
          <w:rFonts w:ascii="Bookman Old Style" w:hAnsi="Bookman Old Style"/>
        </w:rPr>
        <w:t xml:space="preserve">engendalian </w:t>
      </w:r>
      <w:r w:rsidR="002A28A3" w:rsidRPr="002A28A3">
        <w:rPr>
          <w:rFonts w:ascii="Bookman Old Style" w:hAnsi="Bookman Old Style"/>
          <w:lang w:val="id-ID"/>
        </w:rPr>
        <w:t xml:space="preserve">Penyelenggaraan DKTP dan UB </w:t>
      </w:r>
      <w:r w:rsidRPr="002A28A3">
        <w:rPr>
          <w:rFonts w:ascii="Bookman Old Style" w:hAnsi="Bookman Old Style"/>
        </w:rPr>
        <w:t xml:space="preserve">lingkup Kementerian Dalam Negeri Dalam Negeri, </w:t>
      </w:r>
    </w:p>
    <w:p w:rsidR="00296606" w:rsidRPr="008F4210" w:rsidRDefault="00296606" w:rsidP="00762FF6">
      <w:pPr>
        <w:numPr>
          <w:ilvl w:val="0"/>
          <w:numId w:val="2"/>
        </w:numPr>
        <w:tabs>
          <w:tab w:val="left" w:pos="567"/>
        </w:tabs>
        <w:spacing w:before="160" w:line="288" w:lineRule="auto"/>
        <w:ind w:left="567" w:hanging="567"/>
        <w:jc w:val="both"/>
        <w:rPr>
          <w:rFonts w:ascii="Bookman Old Style" w:hAnsi="Bookman Old Style" w:cs="Calibri"/>
        </w:rPr>
      </w:pPr>
      <w:r w:rsidRPr="008F4210">
        <w:rPr>
          <w:rFonts w:ascii="Bookman Old Style" w:hAnsi="Bookman Old Style" w:cs="Calibri"/>
        </w:rPr>
        <w:t xml:space="preserve">Program Peningkatan Sarana dan Prasarana Aparatur Kementerian Dalam Negeri. </w:t>
      </w:r>
    </w:p>
    <w:p w:rsidR="00296606" w:rsidRPr="007504D2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Program ini dilaksanakan oleh Sekretariat Jenderal, bertujuan meningkatkan kinerja aparatur, dengan alokasi sebesar Rp.</w:t>
      </w:r>
      <w:r w:rsidR="002B2D5D" w:rsidRPr="002A28A3">
        <w:rPr>
          <w:rFonts w:ascii="Bookman Old Style" w:hAnsi="Bookman Old Style" w:cs="Calibri"/>
          <w:lang w:val="id-ID"/>
        </w:rPr>
        <w:t>213.873.952.</w:t>
      </w:r>
      <w:r w:rsidRPr="002A28A3">
        <w:rPr>
          <w:rFonts w:ascii="Bookman Old Style" w:hAnsi="Bookman Old Style" w:cs="Calibri"/>
        </w:rPr>
        <w:t>000,-.</w:t>
      </w:r>
      <w:r w:rsidRPr="007504D2">
        <w:rPr>
          <w:rFonts w:ascii="Bookman Old Style" w:hAnsi="Bookman Old Style" w:cs="Calibri"/>
        </w:rPr>
        <w:t xml:space="preserve"> Program ini dilaksanakan melalui kegiatan peningkatan dan pengelolaan sarana dan prasarana aparatur Kementerian Dalam Negeri.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Bookman Old Style" w:hAnsi="Bookman Old Style" w:cs="Calibri"/>
          <w:bCs/>
        </w:rPr>
      </w:pPr>
      <w:r w:rsidRPr="008F4210">
        <w:rPr>
          <w:rFonts w:ascii="Bookman Old Style" w:hAnsi="Bookman Old Style" w:cs="Calibri"/>
        </w:rPr>
        <w:t>Program</w:t>
      </w:r>
      <w:r w:rsidRPr="008F4210">
        <w:rPr>
          <w:rFonts w:ascii="Bookman Old Style" w:hAnsi="Bookman Old Style" w:cs="Calibri"/>
          <w:bCs/>
        </w:rPr>
        <w:t xml:space="preserve"> Pembinaan Kesatuan Bangsa dan Politik.</w:t>
      </w:r>
    </w:p>
    <w:p w:rsidR="00296606" w:rsidRPr="007504D2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Program ini dilaksanakan oleh Direktorat Jenderal Kesatuan Bangsa dan Politik, bertujuan memperkokoh kesatuan dan persatuan nasional serta stabilitas politik dalam negeri yang dilandasi semangat dan nilai-nilai Pancasila dan UUD 1945 melalui pengembangan sistem politik yang demokratis dan berkedaulatan rakyat dengan alokasi pagu anggaran sebesar Rp.</w:t>
      </w:r>
      <w:r w:rsidRPr="002A28A3">
        <w:rPr>
          <w:rFonts w:ascii="Bookman Old Style" w:hAnsi="Bookman Old Style" w:cs="Calibri"/>
        </w:rPr>
        <w:t>1</w:t>
      </w:r>
      <w:r w:rsidR="002B2D5D" w:rsidRPr="002A28A3">
        <w:rPr>
          <w:rFonts w:ascii="Bookman Old Style" w:hAnsi="Bookman Old Style" w:cs="Calibri"/>
          <w:lang w:val="id-ID"/>
        </w:rPr>
        <w:t>6</w:t>
      </w:r>
      <w:r w:rsidRPr="002A28A3">
        <w:rPr>
          <w:rFonts w:ascii="Bookman Old Style" w:hAnsi="Bookman Old Style" w:cs="Calibri"/>
        </w:rPr>
        <w:t>9.</w:t>
      </w:r>
      <w:r w:rsidR="002B2D5D" w:rsidRPr="002A28A3">
        <w:rPr>
          <w:rFonts w:ascii="Bookman Old Style" w:hAnsi="Bookman Old Style" w:cs="Calibri"/>
          <w:lang w:val="id-ID"/>
        </w:rPr>
        <w:t>607.200</w:t>
      </w:r>
      <w:r w:rsidRPr="002A28A3">
        <w:rPr>
          <w:rFonts w:ascii="Bookman Old Style" w:hAnsi="Bookman Old Style" w:cs="Calibri"/>
        </w:rPr>
        <w:t>.000.-.</w:t>
      </w:r>
    </w:p>
    <w:p w:rsidR="00296606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  <w:lang w:val="id-ID"/>
        </w:rPr>
      </w:pPr>
      <w:r w:rsidRPr="002A28A3">
        <w:rPr>
          <w:rFonts w:ascii="Bookman Old Style" w:hAnsi="Bookman Old Style" w:cs="Calibri"/>
        </w:rPr>
        <w:t>Program ini dilaksanakan melalui 6 kegiatan, yaitu: (1)</w:t>
      </w:r>
      <w:r w:rsidRPr="002A28A3">
        <w:rPr>
          <w:rFonts w:ascii="Bookman Old Style" w:hAnsi="Bookman Old Style" w:cs="Calibri"/>
          <w:lang w:val="id-ID"/>
        </w:rPr>
        <w:t xml:space="preserve"> </w:t>
      </w:r>
      <w:r w:rsidRPr="002A28A3">
        <w:rPr>
          <w:rFonts w:ascii="Bookman Old Style" w:hAnsi="Bookman Old Style" w:cs="Calibri"/>
        </w:rPr>
        <w:t xml:space="preserve">Fasilitasi Ketahanan Seni, Budaya, Agama dan Kemasyarakatan; (2) Fasilitasi Politik Dalam Negeri; (3) Fasilitasi Pembinaan dan Pengembangan Ketahanan Ekonomi. (4) Fasilitasi Kewaspadaan Nasional; (5) Bina Ideologi dan Wawasan Kebangsaan; dan (6) Dukungan Manajemen dan </w:t>
      </w:r>
      <w:r w:rsidRPr="002A28A3">
        <w:rPr>
          <w:rFonts w:ascii="Bookman Old Style" w:hAnsi="Bookman Old Style" w:cs="Calibri"/>
        </w:rPr>
        <w:lastRenderedPageBreak/>
        <w:t>Dukungan Teknis Lainnya Direktorat Jenderal Kesatuan Bangsa dan Politik.</w:t>
      </w:r>
      <w:r w:rsidRPr="007504D2">
        <w:rPr>
          <w:rFonts w:ascii="Bookman Old Style" w:hAnsi="Bookman Old Style" w:cs="Calibri"/>
        </w:rPr>
        <w:t xml:space="preserve"> 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Bookman Old Style" w:hAnsi="Bookman Old Style" w:cs="Calibri"/>
          <w:bCs/>
        </w:rPr>
      </w:pPr>
      <w:r w:rsidRPr="008F4210">
        <w:rPr>
          <w:rFonts w:ascii="Bookman Old Style" w:hAnsi="Bookman Old Style" w:cs="Calibri"/>
        </w:rPr>
        <w:t>Program</w:t>
      </w:r>
      <w:r w:rsidRPr="008F4210">
        <w:rPr>
          <w:rFonts w:ascii="Bookman Old Style" w:hAnsi="Bookman Old Style" w:cs="Calibri"/>
          <w:bCs/>
        </w:rPr>
        <w:t xml:space="preserve"> Penguatan Penyelenggaraan Pemerintahan Umum.</w:t>
      </w:r>
    </w:p>
    <w:p w:rsidR="00296606" w:rsidRPr="007504D2" w:rsidRDefault="00296606" w:rsidP="00424B38">
      <w:pPr>
        <w:spacing w:before="120" w:line="288" w:lineRule="auto"/>
        <w:ind w:left="567"/>
        <w:jc w:val="both"/>
        <w:rPr>
          <w:rFonts w:ascii="Bookman Old Style" w:hAnsi="Bookman Old Style" w:cs="Calibri"/>
          <w:lang w:val="id-ID"/>
        </w:rPr>
      </w:pPr>
      <w:r w:rsidRPr="007504D2">
        <w:rPr>
          <w:rFonts w:ascii="Bookman Old Style" w:hAnsi="Bookman Old Style" w:cs="Calibri"/>
        </w:rPr>
        <w:t xml:space="preserve">Program ini dilaksanakan oleh Direktorat Jenderal Pemerintahan Umum, bertujuan meningkatkan sinergitas hubungan pusat-daerah dalam penyelenggaraan pemerintahan umum, dengan alokasi pagu anggaran sebesar </w:t>
      </w:r>
      <w:r w:rsidRPr="002A28A3">
        <w:rPr>
          <w:rFonts w:ascii="Bookman Old Style" w:hAnsi="Bookman Old Style" w:cs="Calibri"/>
        </w:rPr>
        <w:t>Rp.</w:t>
      </w:r>
      <w:r w:rsidR="00424B38">
        <w:rPr>
          <w:rFonts w:ascii="Bookman Old Style" w:hAnsi="Bookman Old Style" w:cs="Calibri"/>
          <w:lang w:val="id-ID"/>
        </w:rPr>
        <w:t>417.342.878.</w:t>
      </w:r>
      <w:r w:rsidRPr="002A28A3">
        <w:rPr>
          <w:rFonts w:ascii="Bookman Old Style" w:hAnsi="Bookman Old Style" w:cs="Calibri"/>
        </w:rPr>
        <w:t>000.-</w:t>
      </w:r>
    </w:p>
    <w:p w:rsidR="00296606" w:rsidRPr="007504D2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Program ini dilaksanakan melalui 6 kegiatan, yaitu: (1) Penyelenggaraan Hubungan Pusat dan Daerah serta Kerjasama Daerah; (2) Pembinaan dan Pengembangan Kawasan dan Pertanahan; (3) Pembinaan Ketenteraman, Ketertiban dan Perlindungan Masyarakat; (4) Fasilitasi Pencegahan dan Penanggulangan Bencana; (5) Pengembangan dan Penataaan Wilayah Administrasi dan Perbatasan serta (6) Dukungan Manajemen dan Dukungan Teknis Lainnya Direktorat Jenderal Pemerintahan Umum</w:t>
      </w:r>
      <w:r w:rsidRPr="007504D2">
        <w:rPr>
          <w:rFonts w:ascii="Bookman Old Style" w:hAnsi="Bookman Old Style" w:cs="Calibri"/>
          <w:lang w:val="id-ID"/>
        </w:rPr>
        <w:t>.</w:t>
      </w:r>
    </w:p>
    <w:p w:rsidR="00296606" w:rsidRPr="002A28A3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2A28A3">
        <w:rPr>
          <w:rFonts w:ascii="Bookman Old Style" w:hAnsi="Bookman Old Style" w:cs="Calibri"/>
        </w:rPr>
        <w:t xml:space="preserve">Pada program ini terdapat alokasi dana dekonsentrasi sebesar </w:t>
      </w:r>
      <w:r w:rsidR="00C67F63" w:rsidRPr="002A28A3">
        <w:rPr>
          <w:rFonts w:ascii="Bookman Old Style" w:hAnsi="Bookman Old Style" w:cs="Calibri"/>
        </w:rPr>
        <w:t>Rp.</w:t>
      </w:r>
      <w:r w:rsidR="002A28A3" w:rsidRPr="002A28A3">
        <w:rPr>
          <w:rFonts w:ascii="Bookman Old Style" w:hAnsi="Bookman Old Style" w:cs="Calibri"/>
          <w:lang w:val="id-ID"/>
        </w:rPr>
        <w:t>218.535.510</w:t>
      </w:r>
      <w:r w:rsidRPr="002A28A3">
        <w:rPr>
          <w:rFonts w:ascii="Bookman Old Style" w:hAnsi="Bookman Old Style" w:cs="Calibri"/>
        </w:rPr>
        <w:t>.000,- dengan lingkup rincian kegiatan:</w:t>
      </w:r>
    </w:p>
    <w:p w:rsidR="00296606" w:rsidRPr="002A28A3" w:rsidRDefault="00296606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 xml:space="preserve">Peningkatan peran Gubernur selaku wakil Pemerintah Pusat di wilayah provinsi, dengan alokasi anggaran sebesar Rp. </w:t>
      </w:r>
      <w:r w:rsidR="002A28A3" w:rsidRPr="002A28A3">
        <w:rPr>
          <w:rFonts w:ascii="Bookman Old Style" w:hAnsi="Bookman Old Style"/>
          <w:sz w:val="24"/>
          <w:szCs w:val="24"/>
          <w:lang w:val="id-ID"/>
        </w:rPr>
        <w:t>191.885.510</w:t>
      </w:r>
      <w:r w:rsidRPr="002A28A3">
        <w:rPr>
          <w:rFonts w:ascii="Bookman Old Style" w:hAnsi="Bookman Old Style"/>
          <w:sz w:val="24"/>
          <w:szCs w:val="24"/>
        </w:rPr>
        <w:t>.000,-.</w:t>
      </w:r>
    </w:p>
    <w:p w:rsidR="00296606" w:rsidRPr="002A28A3" w:rsidRDefault="00296606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 xml:space="preserve">Pembinaan wilayah dan pemberdayaan tugas pemerintahan umum di kecamatan, dengan </w:t>
      </w:r>
      <w:r w:rsidR="002A28A3" w:rsidRPr="002A28A3">
        <w:rPr>
          <w:rFonts w:ascii="Bookman Old Style" w:hAnsi="Bookman Old Style"/>
          <w:sz w:val="24"/>
          <w:szCs w:val="24"/>
        </w:rPr>
        <w:t>alokasi anggaran sebesar Rp. 2.</w:t>
      </w:r>
      <w:r w:rsidR="002A28A3" w:rsidRPr="002A28A3">
        <w:rPr>
          <w:rFonts w:ascii="Bookman Old Style" w:hAnsi="Bookman Old Style"/>
          <w:sz w:val="24"/>
          <w:szCs w:val="24"/>
          <w:lang w:val="id-ID"/>
        </w:rPr>
        <w:t>4</w:t>
      </w:r>
      <w:r w:rsidRPr="002A28A3">
        <w:rPr>
          <w:rFonts w:ascii="Bookman Old Style" w:hAnsi="Bookman Old Style"/>
          <w:sz w:val="24"/>
          <w:szCs w:val="24"/>
        </w:rPr>
        <w:t>00.000.000,-.</w:t>
      </w:r>
    </w:p>
    <w:p w:rsidR="00296606" w:rsidRPr="002A28A3" w:rsidRDefault="00296606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 xml:space="preserve">Pengembangan kerjasama ekonomi daerah, dengan alokasi </w:t>
      </w:r>
      <w:r w:rsidR="007504D2" w:rsidRPr="002A28A3">
        <w:rPr>
          <w:rFonts w:ascii="Bookman Old Style" w:hAnsi="Bookman Old Style"/>
          <w:sz w:val="24"/>
          <w:szCs w:val="24"/>
        </w:rPr>
        <w:t xml:space="preserve">anggaran sebesar </w:t>
      </w:r>
      <w:r w:rsidRPr="002A28A3">
        <w:rPr>
          <w:rFonts w:ascii="Bookman Old Style" w:hAnsi="Bookman Old Style"/>
          <w:sz w:val="24"/>
          <w:szCs w:val="24"/>
        </w:rPr>
        <w:t xml:space="preserve">Rp. </w:t>
      </w:r>
      <w:r w:rsidR="002A28A3" w:rsidRPr="002A28A3">
        <w:rPr>
          <w:rFonts w:ascii="Bookman Old Style" w:hAnsi="Bookman Old Style"/>
          <w:sz w:val="24"/>
          <w:szCs w:val="24"/>
          <w:lang w:val="id-ID"/>
        </w:rPr>
        <w:t>3.250</w:t>
      </w:r>
      <w:r w:rsidRPr="002A28A3">
        <w:rPr>
          <w:rFonts w:ascii="Bookman Old Style" w:hAnsi="Bookman Old Style"/>
          <w:sz w:val="24"/>
          <w:szCs w:val="24"/>
        </w:rPr>
        <w:t>.000.000,-.</w:t>
      </w:r>
    </w:p>
    <w:p w:rsidR="00296606" w:rsidRPr="002A28A3" w:rsidRDefault="00296606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>Fasilitasi penegasan batas daerah secara pasti di lapangan antar daerah provinsi dan kabupaten/kota, dengan alokasi anggaran sebesar Rp.</w:t>
      </w:r>
      <w:r w:rsidR="002A28A3" w:rsidRPr="002A28A3">
        <w:rPr>
          <w:rFonts w:ascii="Bookman Old Style" w:hAnsi="Bookman Old Style"/>
          <w:sz w:val="24"/>
          <w:szCs w:val="24"/>
          <w:lang w:val="id-ID"/>
        </w:rPr>
        <w:t>5</w:t>
      </w:r>
      <w:r w:rsidRPr="002A28A3">
        <w:rPr>
          <w:rFonts w:ascii="Bookman Old Style" w:hAnsi="Bookman Old Style"/>
          <w:sz w:val="24"/>
          <w:szCs w:val="24"/>
        </w:rPr>
        <w:t>.</w:t>
      </w:r>
      <w:r w:rsidR="002A28A3" w:rsidRPr="002A28A3">
        <w:rPr>
          <w:rFonts w:ascii="Bookman Old Style" w:hAnsi="Bookman Old Style"/>
          <w:sz w:val="24"/>
          <w:szCs w:val="24"/>
          <w:lang w:val="id-ID"/>
        </w:rPr>
        <w:t>0</w:t>
      </w:r>
      <w:r w:rsidRPr="002A28A3">
        <w:rPr>
          <w:rFonts w:ascii="Bookman Old Style" w:hAnsi="Bookman Old Style"/>
          <w:sz w:val="24"/>
          <w:szCs w:val="24"/>
        </w:rPr>
        <w:t>00.000.000.-.</w:t>
      </w:r>
    </w:p>
    <w:p w:rsidR="00296606" w:rsidRPr="002A28A3" w:rsidRDefault="00C6716C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  <w:lang w:val="id-ID"/>
        </w:rPr>
        <w:t>emb</w:t>
      </w:r>
      <w:r w:rsidR="00296606" w:rsidRPr="002A28A3">
        <w:rPr>
          <w:rFonts w:ascii="Bookman Old Style" w:hAnsi="Bookman Old Style"/>
          <w:sz w:val="24"/>
          <w:szCs w:val="24"/>
        </w:rPr>
        <w:t xml:space="preserve">akuan </w:t>
      </w:r>
      <w:r w:rsidRPr="002A28A3">
        <w:rPr>
          <w:rFonts w:ascii="Bookman Old Style" w:hAnsi="Bookman Old Style"/>
          <w:sz w:val="24"/>
          <w:szCs w:val="24"/>
        </w:rPr>
        <w:t xml:space="preserve">dan Pembinaan </w:t>
      </w:r>
      <w:r w:rsidR="00296606" w:rsidRPr="002A28A3">
        <w:rPr>
          <w:rFonts w:ascii="Bookman Old Style" w:hAnsi="Bookman Old Style"/>
          <w:sz w:val="24"/>
          <w:szCs w:val="24"/>
        </w:rPr>
        <w:t>nama-nama rupabumi wilayah administrasi, dengan alokasi anggaran sebesar Rp.</w:t>
      </w:r>
      <w:r w:rsidR="002A28A3" w:rsidRPr="002A28A3">
        <w:rPr>
          <w:rFonts w:ascii="Bookman Old Style" w:hAnsi="Bookman Old Style"/>
          <w:sz w:val="24"/>
          <w:szCs w:val="24"/>
          <w:lang w:val="id-ID"/>
        </w:rPr>
        <w:t>4</w:t>
      </w:r>
      <w:r w:rsidR="00296606" w:rsidRPr="002A28A3">
        <w:rPr>
          <w:rFonts w:ascii="Bookman Old Style" w:hAnsi="Bookman Old Style"/>
          <w:sz w:val="24"/>
          <w:szCs w:val="24"/>
        </w:rPr>
        <w:t>.</w:t>
      </w:r>
      <w:r w:rsidR="002A28A3" w:rsidRPr="002A28A3">
        <w:rPr>
          <w:rFonts w:ascii="Bookman Old Style" w:hAnsi="Bookman Old Style"/>
          <w:sz w:val="24"/>
          <w:szCs w:val="24"/>
          <w:lang w:val="id-ID"/>
        </w:rPr>
        <w:t>0</w:t>
      </w:r>
      <w:r w:rsidR="00296606" w:rsidRPr="002A28A3">
        <w:rPr>
          <w:rFonts w:ascii="Bookman Old Style" w:hAnsi="Bookman Old Style"/>
          <w:sz w:val="24"/>
          <w:szCs w:val="24"/>
        </w:rPr>
        <w:t>00.000.000.-.</w:t>
      </w:r>
    </w:p>
    <w:p w:rsidR="00296606" w:rsidRPr="00A53D1A" w:rsidRDefault="00296606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>Fasilitasi penegasan status hukum batas antar negara, peningkatan kapasitas aparatur, dan peningkatan kegiatan Sosekbud dengan negara tetangga, dengan alokasi anggaran sebesar Rp.2.000.000.000.-.</w:t>
      </w:r>
    </w:p>
    <w:p w:rsidR="00A53D1A" w:rsidRPr="002A28A3" w:rsidRDefault="00A53D1A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Penegakan Perda, Penyelenggaraan Trantibum dan Tranmas, dengan alokasi anggaran sebesar Rp.3.000.000.000.-</w:t>
      </w:r>
    </w:p>
    <w:p w:rsidR="00296606" w:rsidRPr="00A53D1A" w:rsidRDefault="00296606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>Peningkatan kapasitas aparat pemerintah daerah dalam pengelolaan kawasan sumber daya alam, dengan alokasi anggaran sebesar Rp.2.000.000.000.-.</w:t>
      </w:r>
    </w:p>
    <w:p w:rsidR="00A53D1A" w:rsidRPr="002A28A3" w:rsidRDefault="00A53D1A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Dukungan koordinasi dalam sinkronisasi penyelenggaraan KAPET, dengan alokasi anggaran sebesar Rp.2.000.000.000.-</w:t>
      </w:r>
    </w:p>
    <w:p w:rsidR="00296606" w:rsidRPr="002A28A3" w:rsidRDefault="00296606" w:rsidP="00C372CB">
      <w:pPr>
        <w:pStyle w:val="ListParagraph"/>
        <w:numPr>
          <w:ilvl w:val="0"/>
          <w:numId w:val="18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>Peningkatan kapasitas aparatur dalam usaha pengurangan resiko bencana dengan alokasi anggaran sebesar Rp.3.000.000.000.-.</w:t>
      </w:r>
    </w:p>
    <w:p w:rsidR="00296606" w:rsidRPr="002A28A3" w:rsidRDefault="00296606" w:rsidP="00296606">
      <w:pPr>
        <w:spacing w:before="60" w:line="288" w:lineRule="auto"/>
        <w:ind w:left="562"/>
        <w:jc w:val="both"/>
        <w:rPr>
          <w:rFonts w:ascii="Bookman Old Style" w:hAnsi="Bookman Old Style" w:cs="Calibri"/>
        </w:rPr>
      </w:pPr>
      <w:r w:rsidRPr="002A28A3">
        <w:rPr>
          <w:rFonts w:ascii="Bookman Old Style" w:hAnsi="Bookman Old Style" w:cs="Calibri"/>
        </w:rPr>
        <w:t xml:space="preserve">Disamping itu, terdapat alokasi anggaran tugas pembantuan sebesar </w:t>
      </w:r>
      <w:r w:rsidR="00C67F63" w:rsidRPr="002A28A3">
        <w:rPr>
          <w:rFonts w:ascii="Bookman Old Style" w:hAnsi="Bookman Old Style" w:cs="Calibri"/>
        </w:rPr>
        <w:t>Rp.</w:t>
      </w:r>
      <w:r w:rsidR="002A28A3" w:rsidRPr="002A28A3">
        <w:rPr>
          <w:rFonts w:ascii="Bookman Old Style" w:hAnsi="Bookman Old Style" w:cs="Calibri"/>
          <w:lang w:val="id-ID"/>
        </w:rPr>
        <w:t>59.529.960</w:t>
      </w:r>
      <w:r w:rsidRPr="002A28A3">
        <w:rPr>
          <w:rFonts w:ascii="Bookman Old Style" w:hAnsi="Bookman Old Style" w:cs="Calibri"/>
        </w:rPr>
        <w:t>.000,- dengan lingkup rincian kegiatan:</w:t>
      </w:r>
    </w:p>
    <w:p w:rsidR="00296606" w:rsidRPr="002A28A3" w:rsidRDefault="00296606" w:rsidP="00C372CB">
      <w:pPr>
        <w:pStyle w:val="ListParagraph"/>
        <w:numPr>
          <w:ilvl w:val="0"/>
          <w:numId w:val="19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A28A3">
        <w:rPr>
          <w:rFonts w:ascii="Bookman Old Style" w:hAnsi="Bookman Old Style"/>
          <w:sz w:val="24"/>
          <w:szCs w:val="24"/>
        </w:rPr>
        <w:t>Pembangunan sarana prasarana di perbatasan antar negara dan pulau-pulau kecil terluar, dengan alokasi anggaran sebesar Rp.</w:t>
      </w:r>
      <w:r w:rsidR="002A28A3" w:rsidRPr="002A28A3">
        <w:rPr>
          <w:rFonts w:ascii="Bookman Old Style" w:hAnsi="Bookman Old Style"/>
          <w:lang w:val="id-ID"/>
        </w:rPr>
        <w:t xml:space="preserve"> 33.379.960</w:t>
      </w:r>
      <w:r w:rsidR="002A28A3" w:rsidRPr="002A28A3">
        <w:rPr>
          <w:rFonts w:ascii="Bookman Old Style" w:hAnsi="Bookman Old Style"/>
        </w:rPr>
        <w:t>.000</w:t>
      </w:r>
      <w:r w:rsidRPr="002A28A3">
        <w:rPr>
          <w:rFonts w:ascii="Bookman Old Style" w:hAnsi="Bookman Old Style"/>
          <w:sz w:val="24"/>
          <w:szCs w:val="24"/>
        </w:rPr>
        <w:t>,-.</w:t>
      </w:r>
    </w:p>
    <w:p w:rsidR="00296606" w:rsidRPr="002A28A3" w:rsidRDefault="00C6716C" w:rsidP="00C372CB">
      <w:pPr>
        <w:pStyle w:val="ListParagraph"/>
        <w:numPr>
          <w:ilvl w:val="0"/>
          <w:numId w:val="19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lastRenderedPageBreak/>
        <w:t xml:space="preserve">Pembangunan sarana dan prasarana pemerintahan dalam rangka penanganan </w:t>
      </w:r>
      <w:r w:rsidR="00296606" w:rsidRPr="002A28A3">
        <w:rPr>
          <w:rFonts w:ascii="Bookman Old Style" w:hAnsi="Bookman Old Style"/>
          <w:sz w:val="24"/>
          <w:szCs w:val="24"/>
        </w:rPr>
        <w:t xml:space="preserve">bencana, dengan alokasi anggaran sebesar Rp. </w:t>
      </w:r>
      <w:r w:rsidR="002A28A3" w:rsidRPr="002A28A3">
        <w:rPr>
          <w:rFonts w:ascii="Bookman Old Style" w:hAnsi="Bookman Old Style"/>
          <w:sz w:val="24"/>
          <w:szCs w:val="24"/>
          <w:lang w:val="id-ID"/>
        </w:rPr>
        <w:t>26.150.</w:t>
      </w:r>
      <w:r w:rsidR="00296606" w:rsidRPr="002A28A3">
        <w:rPr>
          <w:rFonts w:ascii="Bookman Old Style" w:hAnsi="Bookman Old Style"/>
          <w:sz w:val="24"/>
          <w:szCs w:val="24"/>
        </w:rPr>
        <w:t>000.000,-.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Bookman Old Style" w:hAnsi="Bookman Old Style" w:cs="Calibri"/>
          <w:bCs/>
          <w:lang w:val="nl-NL"/>
        </w:rPr>
      </w:pPr>
      <w:r w:rsidRPr="008F4210">
        <w:rPr>
          <w:rFonts w:ascii="Bookman Old Style" w:hAnsi="Bookman Old Style" w:cs="Calibri"/>
          <w:bCs/>
          <w:lang w:val="nl-NL"/>
        </w:rPr>
        <w:t>Program</w:t>
      </w:r>
      <w:r w:rsidRPr="008F4210">
        <w:rPr>
          <w:rFonts w:ascii="Bookman Old Style" w:hAnsi="Bookman Old Style" w:cs="Calibri"/>
          <w:bCs/>
        </w:rPr>
        <w:t xml:space="preserve"> Pengelolaan Desentralisasi dan Otonomi Daerah.</w:t>
      </w:r>
    </w:p>
    <w:p w:rsidR="00296606" w:rsidRPr="007504D2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>Program ini dilaksanakan oleh Direktorat Jenderal Otonomi Daerah, bertujuan meningkatnya pengelolaan penyelenggaraan Pemerintah Daerah yang desentralistik. Alokasi anggaran sebesar Rp</w:t>
      </w:r>
      <w:r w:rsidRPr="002A28A3">
        <w:rPr>
          <w:rFonts w:ascii="Bookman Old Style" w:hAnsi="Bookman Old Style" w:cs="Calibri"/>
        </w:rPr>
        <w:t>.</w:t>
      </w:r>
      <w:r w:rsidR="002B2D5D" w:rsidRPr="002A28A3">
        <w:rPr>
          <w:rFonts w:ascii="Bookman Old Style" w:hAnsi="Bookman Old Style" w:cs="Calibri"/>
          <w:lang w:val="id-ID"/>
        </w:rPr>
        <w:t>100.655.216</w:t>
      </w:r>
      <w:r w:rsidRPr="002A28A3">
        <w:rPr>
          <w:rFonts w:ascii="Bookman Old Style" w:hAnsi="Bookman Old Style" w:cs="Calibri"/>
        </w:rPr>
        <w:t>.000.-</w:t>
      </w:r>
      <w:r w:rsidRPr="007504D2">
        <w:rPr>
          <w:rFonts w:ascii="Bookman Old Style" w:hAnsi="Bookman Old Style" w:cs="Calibri"/>
        </w:rPr>
        <w:t xml:space="preserve"> </w:t>
      </w:r>
    </w:p>
    <w:p w:rsidR="00296606" w:rsidRPr="007504D2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 xml:space="preserve">Program ini dilaksanakan melalui </w:t>
      </w:r>
      <w:r w:rsidR="00424B38">
        <w:rPr>
          <w:rFonts w:ascii="Bookman Old Style" w:hAnsi="Bookman Old Style" w:cs="Calibri"/>
          <w:lang w:val="id-ID"/>
        </w:rPr>
        <w:t>6</w:t>
      </w:r>
      <w:r w:rsidRPr="007504D2">
        <w:rPr>
          <w:rFonts w:ascii="Bookman Old Style" w:hAnsi="Bookman Old Style" w:cs="Calibri"/>
        </w:rPr>
        <w:t xml:space="preserve"> kegiatan, yaitu: (1) Dukungan Manajemen dan Dukungan Teknis lainnya Direktorat Jenderal Otonomi Daerah; (2) Penataan Urusan Pemerintahan Daerah lingkup I; (3) Penataan Urusan Pemerintahan Daerah lingkup II; (4) Pengembangan Kapasitas dan Evaluasi Kinerja Daerah; (</w:t>
      </w:r>
      <w:r w:rsidR="00424B38">
        <w:rPr>
          <w:rFonts w:ascii="Bookman Old Style" w:hAnsi="Bookman Old Style" w:cs="Calibri"/>
          <w:lang w:val="id-ID"/>
        </w:rPr>
        <w:t>5</w:t>
      </w:r>
      <w:r w:rsidRPr="007504D2">
        <w:rPr>
          <w:rFonts w:ascii="Bookman Old Style" w:hAnsi="Bookman Old Style" w:cs="Calibri"/>
        </w:rPr>
        <w:t xml:space="preserve">) Penataan Daerah Otonom dan </w:t>
      </w:r>
      <w:r w:rsidR="00424B38">
        <w:rPr>
          <w:rFonts w:ascii="Bookman Old Style" w:hAnsi="Bookman Old Style" w:cs="Calibri"/>
        </w:rPr>
        <w:t xml:space="preserve">Otonomi Khusus dan DPOD; </w:t>
      </w:r>
      <w:r w:rsidR="00424B38">
        <w:rPr>
          <w:rFonts w:ascii="Bookman Old Style" w:hAnsi="Bookman Old Style" w:cs="Calibri"/>
          <w:lang w:val="id-ID"/>
        </w:rPr>
        <w:t xml:space="preserve">dan </w:t>
      </w:r>
      <w:r w:rsidR="00424B38">
        <w:rPr>
          <w:rFonts w:ascii="Bookman Old Style" w:hAnsi="Bookman Old Style" w:cs="Calibri"/>
        </w:rPr>
        <w:t>(</w:t>
      </w:r>
      <w:r w:rsidR="00424B38">
        <w:rPr>
          <w:rFonts w:ascii="Bookman Old Style" w:hAnsi="Bookman Old Style" w:cs="Calibri"/>
          <w:lang w:val="id-ID"/>
        </w:rPr>
        <w:t>6</w:t>
      </w:r>
      <w:r w:rsidRPr="007504D2">
        <w:rPr>
          <w:rFonts w:ascii="Bookman Old Style" w:hAnsi="Bookman Old Style" w:cs="Calibri"/>
        </w:rPr>
        <w:t xml:space="preserve">) Fasilitasi KDH, DPRD dan Hubungan Antar Lembaga. </w:t>
      </w:r>
    </w:p>
    <w:p w:rsidR="00762FF6" w:rsidRPr="00762FF6" w:rsidRDefault="00296606" w:rsidP="00762FF6">
      <w:pPr>
        <w:spacing w:before="120" w:line="288" w:lineRule="auto"/>
        <w:ind w:left="562"/>
        <w:jc w:val="both"/>
        <w:rPr>
          <w:rFonts w:ascii="Bookman Old Style" w:hAnsi="Bookman Old Style"/>
        </w:rPr>
      </w:pPr>
      <w:r w:rsidRPr="00762FF6">
        <w:rPr>
          <w:rFonts w:ascii="Bookman Old Style" w:hAnsi="Bookman Old Style" w:cs="Calibri"/>
        </w:rPr>
        <w:t>Pada program ini terdapat alokasi dana dekonsentrasi sebesar Rp.</w:t>
      </w:r>
      <w:r w:rsidR="00762FF6" w:rsidRPr="00762FF6">
        <w:rPr>
          <w:rFonts w:ascii="Bookman Old Style" w:hAnsi="Bookman Old Style" w:cs="Calibri"/>
          <w:lang w:val="id-ID"/>
        </w:rPr>
        <w:t>750.477</w:t>
      </w:r>
      <w:r w:rsidRPr="00762FF6">
        <w:rPr>
          <w:rFonts w:ascii="Bookman Old Style" w:hAnsi="Bookman Old Style" w:cs="Calibri"/>
        </w:rPr>
        <w:t>.</w:t>
      </w:r>
      <w:r w:rsidR="00762FF6" w:rsidRPr="00762FF6">
        <w:rPr>
          <w:rFonts w:ascii="Bookman Old Style" w:hAnsi="Bookman Old Style" w:cs="Calibri"/>
          <w:lang w:val="id-ID"/>
        </w:rPr>
        <w:t>000.</w:t>
      </w:r>
      <w:r w:rsidRPr="00762FF6">
        <w:rPr>
          <w:rFonts w:ascii="Bookman Old Style" w:hAnsi="Bookman Old Style" w:cs="Calibri"/>
        </w:rPr>
        <w:t>- dengan lingkup</w:t>
      </w:r>
      <w:r w:rsidR="00762FF6" w:rsidRPr="00762FF6">
        <w:rPr>
          <w:rFonts w:ascii="Bookman Old Style" w:hAnsi="Bookman Old Style"/>
        </w:rPr>
        <w:t xml:space="preserve"> rincian kegiatan</w:t>
      </w:r>
      <w:r w:rsidR="00762FF6" w:rsidRPr="00762FF6">
        <w:rPr>
          <w:rFonts w:ascii="Bookman Old Style" w:hAnsi="Bookman Old Style"/>
          <w:lang w:val="id-ID"/>
        </w:rPr>
        <w:t xml:space="preserve"> yaitu Pengembangan Kapasitas Berkelanjutan untuk Desentralisasi (SCBD)</w:t>
      </w:r>
      <w:r w:rsidRPr="00762FF6">
        <w:rPr>
          <w:rFonts w:ascii="Bookman Old Style" w:hAnsi="Bookman Old Style"/>
        </w:rPr>
        <w:t xml:space="preserve">, </w:t>
      </w:r>
    </w:p>
    <w:p w:rsidR="00296606" w:rsidRPr="00762FF6" w:rsidRDefault="00296606" w:rsidP="00762FF6">
      <w:pPr>
        <w:pStyle w:val="ListParagraph"/>
        <w:spacing w:before="120" w:after="0" w:line="288" w:lineRule="auto"/>
        <w:ind w:left="562"/>
        <w:jc w:val="both"/>
        <w:rPr>
          <w:rFonts w:ascii="Bookman Old Style" w:hAnsi="Bookman Old Style"/>
          <w:sz w:val="24"/>
          <w:szCs w:val="24"/>
        </w:rPr>
      </w:pPr>
      <w:r w:rsidRPr="00762FF6">
        <w:rPr>
          <w:rFonts w:ascii="Bookman Old Style" w:hAnsi="Bookman Old Style"/>
          <w:sz w:val="24"/>
          <w:szCs w:val="24"/>
        </w:rPr>
        <w:t>Di samping itu, pada program ini terdapat alokasi dana tugas pembantuan sebesar Rp.</w:t>
      </w:r>
      <w:r w:rsidR="00762FF6" w:rsidRPr="00762FF6">
        <w:rPr>
          <w:rFonts w:ascii="Bookman Old Style" w:hAnsi="Bookman Old Style"/>
          <w:sz w:val="24"/>
          <w:szCs w:val="24"/>
          <w:lang w:val="id-ID"/>
        </w:rPr>
        <w:t>6.665.821</w:t>
      </w:r>
      <w:r w:rsidRPr="00762FF6">
        <w:rPr>
          <w:rFonts w:ascii="Bookman Old Style" w:hAnsi="Bookman Old Style"/>
          <w:sz w:val="24"/>
          <w:szCs w:val="24"/>
        </w:rPr>
        <w:t>.000,- deng</w:t>
      </w:r>
      <w:r w:rsidR="00762FF6" w:rsidRPr="00762FF6">
        <w:rPr>
          <w:rFonts w:ascii="Bookman Old Style" w:hAnsi="Bookman Old Style"/>
          <w:sz w:val="24"/>
          <w:szCs w:val="24"/>
        </w:rPr>
        <w:t>an lingkup rincian kegiatan</w:t>
      </w:r>
      <w:r w:rsidR="00762FF6" w:rsidRPr="00762FF6">
        <w:rPr>
          <w:rFonts w:ascii="Bookman Old Style" w:hAnsi="Bookman Old Style"/>
          <w:sz w:val="24"/>
          <w:szCs w:val="24"/>
          <w:lang w:val="id-ID"/>
        </w:rPr>
        <w:t xml:space="preserve"> yaitu </w:t>
      </w:r>
      <w:r w:rsidRPr="00762FF6">
        <w:rPr>
          <w:rFonts w:ascii="Bookman Old Style" w:hAnsi="Bookman Old Style"/>
          <w:sz w:val="24"/>
          <w:szCs w:val="24"/>
        </w:rPr>
        <w:t>P</w:t>
      </w:r>
      <w:r w:rsidR="00762FF6" w:rsidRPr="00762FF6">
        <w:rPr>
          <w:rFonts w:ascii="Bookman Old Style" w:hAnsi="Bookman Old Style"/>
          <w:sz w:val="24"/>
          <w:szCs w:val="24"/>
          <w:lang w:val="id-ID"/>
        </w:rPr>
        <w:t>engembangan kapasitas berkelanjutan untuk Desentraliasi (SCBD)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Bookman Old Style" w:hAnsi="Bookman Old Style" w:cs="Calibri"/>
          <w:bCs/>
          <w:lang w:val="nl-NL"/>
        </w:rPr>
      </w:pPr>
      <w:r w:rsidRPr="008F4210">
        <w:rPr>
          <w:rFonts w:ascii="Bookman Old Style" w:hAnsi="Bookman Old Style" w:cs="Calibri"/>
          <w:bCs/>
        </w:rPr>
        <w:t>Program Bina Pembangunan Daerah.</w:t>
      </w:r>
    </w:p>
    <w:p w:rsidR="00296606" w:rsidRPr="007504D2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7504D2">
        <w:rPr>
          <w:rFonts w:ascii="Bookman Old Style" w:hAnsi="Bookman Old Style"/>
          <w:sz w:val="24"/>
          <w:szCs w:val="24"/>
        </w:rPr>
        <w:t xml:space="preserve">Program ini dilaksanakan oleh </w:t>
      </w:r>
      <w:r w:rsidRPr="007504D2">
        <w:rPr>
          <w:rFonts w:ascii="Bookman Old Style" w:hAnsi="Bookman Old Style"/>
          <w:bCs/>
          <w:sz w:val="24"/>
          <w:szCs w:val="24"/>
        </w:rPr>
        <w:t>Direktorat Jenderal Bina Pembangunan Daerah, ber</w:t>
      </w:r>
      <w:r w:rsidRPr="007504D2">
        <w:rPr>
          <w:rFonts w:ascii="Bookman Old Style" w:hAnsi="Bookman Old Style"/>
          <w:sz w:val="24"/>
          <w:szCs w:val="24"/>
        </w:rPr>
        <w:t>tujuan terciptanya pertumbuhan pembangunan di daerah, serta keseimbangan pembangunan antar daerah yang didukung oleh efektivitas kinerja pemerintah daerah, deng</w:t>
      </w:r>
      <w:r w:rsidR="002B2D5D">
        <w:rPr>
          <w:rFonts w:ascii="Bookman Old Style" w:hAnsi="Bookman Old Style"/>
          <w:sz w:val="24"/>
          <w:szCs w:val="24"/>
        </w:rPr>
        <w:t xml:space="preserve">an alokasi anggaran sebesar </w:t>
      </w:r>
      <w:r w:rsidR="002B2D5D" w:rsidRPr="002A28A3">
        <w:rPr>
          <w:rFonts w:ascii="Bookman Old Style" w:hAnsi="Bookman Old Style"/>
          <w:sz w:val="24"/>
          <w:szCs w:val="24"/>
        </w:rPr>
        <w:t>Rp.</w:t>
      </w:r>
      <w:r w:rsidR="002B2D5D" w:rsidRPr="002A28A3">
        <w:rPr>
          <w:rFonts w:ascii="Bookman Old Style" w:hAnsi="Bookman Old Style"/>
          <w:sz w:val="24"/>
          <w:szCs w:val="24"/>
          <w:lang w:val="id-ID"/>
        </w:rPr>
        <w:t>5</w:t>
      </w:r>
      <w:r w:rsidRPr="002A28A3">
        <w:rPr>
          <w:rFonts w:ascii="Bookman Old Style" w:hAnsi="Bookman Old Style"/>
          <w:sz w:val="24"/>
          <w:szCs w:val="24"/>
        </w:rPr>
        <w:t>16.</w:t>
      </w:r>
      <w:r w:rsidR="002B2D5D" w:rsidRPr="002A28A3">
        <w:rPr>
          <w:rFonts w:ascii="Bookman Old Style" w:hAnsi="Bookman Old Style"/>
          <w:sz w:val="24"/>
          <w:szCs w:val="24"/>
          <w:lang w:val="id-ID"/>
        </w:rPr>
        <w:t>227.289</w:t>
      </w:r>
      <w:r w:rsidRPr="002A28A3">
        <w:rPr>
          <w:rFonts w:ascii="Bookman Old Style" w:hAnsi="Bookman Old Style"/>
          <w:sz w:val="24"/>
          <w:szCs w:val="24"/>
        </w:rPr>
        <w:t>.000.-.</w:t>
      </w:r>
    </w:p>
    <w:p w:rsidR="00296606" w:rsidRPr="007504D2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  <w:lang w:val="id-ID"/>
        </w:rPr>
      </w:pPr>
      <w:r w:rsidRPr="007504D2">
        <w:rPr>
          <w:rFonts w:ascii="Bookman Old Style" w:hAnsi="Bookman Old Style"/>
          <w:sz w:val="24"/>
          <w:szCs w:val="24"/>
        </w:rPr>
        <w:t xml:space="preserve">Program ini dilaksanakan </w:t>
      </w:r>
      <w:r w:rsidRPr="007504D2">
        <w:rPr>
          <w:rFonts w:ascii="Bookman Old Style" w:hAnsi="Bookman Old Style"/>
          <w:sz w:val="24"/>
          <w:szCs w:val="24"/>
          <w:lang w:val="nb-NO"/>
        </w:rPr>
        <w:t>melalui</w:t>
      </w:r>
      <w:r w:rsidRPr="007504D2">
        <w:rPr>
          <w:rFonts w:ascii="Bookman Old Style" w:hAnsi="Bookman Old Style"/>
          <w:sz w:val="24"/>
          <w:szCs w:val="24"/>
        </w:rPr>
        <w:t xml:space="preserve"> 6 kegiatan, yaitu: (1) </w:t>
      </w:r>
      <w:r w:rsidRPr="007504D2">
        <w:rPr>
          <w:rFonts w:ascii="Bookman Old Style" w:hAnsi="Bookman Old Style"/>
          <w:sz w:val="24"/>
          <w:szCs w:val="24"/>
          <w:lang w:val="sv-SE"/>
        </w:rPr>
        <w:t>Fasilitasi Penataan Ruang Daerah dan Lingkungan Hidup di Daerah</w:t>
      </w:r>
      <w:r w:rsidRPr="007504D2">
        <w:rPr>
          <w:rFonts w:ascii="Bookman Old Style" w:hAnsi="Bookman Old Style"/>
          <w:sz w:val="24"/>
          <w:szCs w:val="24"/>
        </w:rPr>
        <w:t xml:space="preserve">; (2) </w:t>
      </w:r>
      <w:r w:rsidRPr="007504D2">
        <w:rPr>
          <w:rFonts w:ascii="Bookman Old Style" w:hAnsi="Bookman Old Style"/>
          <w:sz w:val="24"/>
          <w:szCs w:val="24"/>
          <w:lang w:val="sv-SE"/>
        </w:rPr>
        <w:t xml:space="preserve">Fasillitasi Peningkatan Pertumbuhan Ekonomi Daerah; </w:t>
      </w:r>
      <w:r w:rsidRPr="007504D2">
        <w:rPr>
          <w:rFonts w:ascii="Bookman Old Style" w:hAnsi="Bookman Old Style"/>
          <w:sz w:val="24"/>
          <w:szCs w:val="24"/>
        </w:rPr>
        <w:t xml:space="preserve">(3) </w:t>
      </w:r>
      <w:r w:rsidRPr="007504D2">
        <w:rPr>
          <w:rFonts w:ascii="Bookman Old Style" w:hAnsi="Bookman Old Style"/>
          <w:sz w:val="24"/>
          <w:szCs w:val="24"/>
          <w:lang w:val="sv-SE"/>
        </w:rPr>
        <w:t xml:space="preserve">Fasilitasi Pengembangan Wilayah Terpadu; (4) </w:t>
      </w:r>
      <w:r w:rsidRPr="007504D2">
        <w:rPr>
          <w:rFonts w:ascii="Bookman Old Style" w:hAnsi="Bookman Old Style"/>
          <w:sz w:val="24"/>
          <w:szCs w:val="24"/>
        </w:rPr>
        <w:t xml:space="preserve">Fasilitasi Perencanaan Pembangunan Daerah; </w:t>
      </w:r>
      <w:r w:rsidRPr="007504D2">
        <w:rPr>
          <w:rFonts w:ascii="Bookman Old Style" w:hAnsi="Bookman Old Style"/>
          <w:sz w:val="24"/>
          <w:szCs w:val="24"/>
          <w:lang w:val="sv-SE"/>
        </w:rPr>
        <w:t xml:space="preserve">(5) Fasilitasi Penataan Perkotaan; dan (6) </w:t>
      </w:r>
      <w:r w:rsidRPr="007504D2">
        <w:rPr>
          <w:rFonts w:ascii="Bookman Old Style" w:hAnsi="Bookman Old Style"/>
          <w:sz w:val="24"/>
          <w:szCs w:val="24"/>
        </w:rPr>
        <w:t>Dukungan Manajemen dan Dukungan Teknis Lainnya Direktorat Jenderal Bina Pembangunan Daerah</w:t>
      </w:r>
    </w:p>
    <w:p w:rsidR="002A28A3" w:rsidRPr="00220618" w:rsidRDefault="002A28A3" w:rsidP="002A28A3">
      <w:pPr>
        <w:spacing w:before="120" w:line="288" w:lineRule="auto"/>
        <w:ind w:left="562"/>
        <w:jc w:val="both"/>
        <w:rPr>
          <w:rFonts w:ascii="Bookman Old Style" w:hAnsi="Bookman Old Style"/>
        </w:rPr>
      </w:pPr>
      <w:r w:rsidRPr="00220618">
        <w:rPr>
          <w:rFonts w:ascii="Bookman Old Style" w:hAnsi="Bookman Old Style" w:cs="Calibri"/>
        </w:rPr>
        <w:t>Pada program ini terdapat alokasi dana dekonsentrasi sebesar Rp.</w:t>
      </w:r>
      <w:r w:rsidRPr="00220618">
        <w:rPr>
          <w:rFonts w:ascii="Bookman Old Style" w:hAnsi="Bookman Old Style" w:cs="Calibri"/>
          <w:lang w:val="id-ID"/>
        </w:rPr>
        <w:t>43.000.000</w:t>
      </w:r>
      <w:r w:rsidRPr="00220618">
        <w:rPr>
          <w:rFonts w:ascii="Bookman Old Style" w:hAnsi="Bookman Old Style" w:cs="Calibri"/>
        </w:rPr>
        <w:t>.000.- dengan lingkup</w:t>
      </w:r>
      <w:r w:rsidRPr="00220618">
        <w:rPr>
          <w:rFonts w:ascii="Bookman Old Style" w:hAnsi="Bookman Old Style"/>
        </w:rPr>
        <w:t xml:space="preserve"> rincian kegiatan:</w:t>
      </w:r>
    </w:p>
    <w:p w:rsidR="002A28A3" w:rsidRPr="00220618" w:rsidRDefault="002A28A3" w:rsidP="00220618">
      <w:pPr>
        <w:pStyle w:val="ListParagraph"/>
        <w:numPr>
          <w:ilvl w:val="0"/>
          <w:numId w:val="44"/>
        </w:numPr>
        <w:tabs>
          <w:tab w:val="left" w:pos="851"/>
        </w:tabs>
        <w:spacing w:before="60" w:after="0" w:line="288" w:lineRule="auto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>Peningkatan Peran Provinsi dalam pengendalian Pelaporan dan Evaluasi Pemanfaatan Program DAK</w:t>
      </w:r>
      <w:r w:rsidRPr="00220618">
        <w:rPr>
          <w:rFonts w:ascii="Bookman Old Style" w:hAnsi="Bookman Old Style"/>
          <w:sz w:val="24"/>
          <w:szCs w:val="24"/>
        </w:rPr>
        <w:t>, dengan alokasi anggaran sebesar Rp.</w:t>
      </w:r>
      <w:r w:rsidRPr="00220618">
        <w:rPr>
          <w:rFonts w:ascii="Bookman Old Style" w:hAnsi="Bookman Old Style"/>
          <w:sz w:val="24"/>
          <w:szCs w:val="24"/>
          <w:lang w:val="id-ID"/>
        </w:rPr>
        <w:t>20.500</w:t>
      </w:r>
      <w:r w:rsidRPr="00220618">
        <w:rPr>
          <w:rFonts w:ascii="Bookman Old Style" w:hAnsi="Bookman Old Style"/>
          <w:sz w:val="24"/>
          <w:szCs w:val="24"/>
        </w:rPr>
        <w:t>.000.000.-.</w:t>
      </w:r>
    </w:p>
    <w:p w:rsidR="002A28A3" w:rsidRPr="00220618" w:rsidRDefault="002A28A3" w:rsidP="00220618">
      <w:pPr>
        <w:pStyle w:val="ListParagraph"/>
        <w:numPr>
          <w:ilvl w:val="0"/>
          <w:numId w:val="44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>Penyusunan, Pengkajian dan Pengembangan Data dan Informasi Sistem Informasi Profil Daerah (SIPD)</w:t>
      </w:r>
      <w:r w:rsidRPr="00220618">
        <w:rPr>
          <w:rFonts w:ascii="Bookman Old Style" w:hAnsi="Bookman Old Style"/>
          <w:sz w:val="24"/>
          <w:szCs w:val="24"/>
        </w:rPr>
        <w:t>, dengan alokasi anggaran sebesar Rp.</w:t>
      </w:r>
      <w:r w:rsidRPr="00220618">
        <w:rPr>
          <w:rFonts w:ascii="Bookman Old Style" w:hAnsi="Bookman Old Style"/>
          <w:sz w:val="24"/>
          <w:szCs w:val="24"/>
          <w:lang w:val="id-ID"/>
        </w:rPr>
        <w:t>8.000</w:t>
      </w:r>
      <w:r w:rsidRPr="00220618">
        <w:rPr>
          <w:rFonts w:ascii="Bookman Old Style" w:hAnsi="Bookman Old Style"/>
          <w:sz w:val="24"/>
          <w:szCs w:val="24"/>
        </w:rPr>
        <w:t>.000.000.-.</w:t>
      </w:r>
    </w:p>
    <w:p w:rsidR="002A28A3" w:rsidRPr="00220618" w:rsidRDefault="002A28A3" w:rsidP="00220618">
      <w:pPr>
        <w:pStyle w:val="ListParagraph"/>
        <w:numPr>
          <w:ilvl w:val="0"/>
          <w:numId w:val="44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>Penguatan Kelembagaan Dalam Pengelolaan Wilayah Pesisir</w:t>
      </w:r>
      <w:r w:rsidRPr="00220618">
        <w:rPr>
          <w:rFonts w:ascii="Bookman Old Style" w:hAnsi="Bookman Old Style"/>
          <w:sz w:val="24"/>
          <w:szCs w:val="24"/>
        </w:rPr>
        <w:t>, dengan alokasi anggaran sebesar Rp.</w:t>
      </w:r>
      <w:r w:rsidR="00220618" w:rsidRPr="00220618">
        <w:rPr>
          <w:rFonts w:ascii="Bookman Old Style" w:hAnsi="Bookman Old Style"/>
          <w:sz w:val="24"/>
          <w:szCs w:val="24"/>
          <w:lang w:val="id-ID"/>
        </w:rPr>
        <w:t>4.000.000</w:t>
      </w:r>
      <w:r w:rsidRPr="00220618">
        <w:rPr>
          <w:rFonts w:ascii="Bookman Old Style" w:hAnsi="Bookman Old Style"/>
          <w:sz w:val="24"/>
          <w:szCs w:val="24"/>
        </w:rPr>
        <w:t>.000,-</w:t>
      </w:r>
    </w:p>
    <w:p w:rsidR="00220618" w:rsidRPr="00220618" w:rsidRDefault="00220618" w:rsidP="00220618">
      <w:pPr>
        <w:pStyle w:val="ListParagraph"/>
        <w:numPr>
          <w:ilvl w:val="0"/>
          <w:numId w:val="44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lastRenderedPageBreak/>
        <w:t xml:space="preserve">Koordinasi. Fasilitasi dan Evaluasi terhadap Implementasi Kegiatan Penanganan Lahan Kritis, </w:t>
      </w:r>
      <w:r w:rsidRPr="00220618">
        <w:rPr>
          <w:rFonts w:ascii="Bookman Old Style" w:hAnsi="Bookman Old Style"/>
          <w:sz w:val="24"/>
          <w:szCs w:val="24"/>
        </w:rPr>
        <w:t>dengan alokasi anggaran sebesar Rp.</w:t>
      </w:r>
      <w:r w:rsidRPr="00220618">
        <w:rPr>
          <w:rFonts w:ascii="Bookman Old Style" w:hAnsi="Bookman Old Style"/>
          <w:sz w:val="24"/>
          <w:szCs w:val="24"/>
          <w:lang w:val="id-ID"/>
        </w:rPr>
        <w:t>2.000.000</w:t>
      </w:r>
      <w:r w:rsidRPr="00220618">
        <w:rPr>
          <w:rFonts w:ascii="Bookman Old Style" w:hAnsi="Bookman Old Style"/>
          <w:sz w:val="24"/>
          <w:szCs w:val="24"/>
        </w:rPr>
        <w:t>.000,-</w:t>
      </w:r>
    </w:p>
    <w:p w:rsidR="00220618" w:rsidRPr="00220618" w:rsidRDefault="00220618" w:rsidP="00220618">
      <w:pPr>
        <w:pStyle w:val="ListParagraph"/>
        <w:numPr>
          <w:ilvl w:val="0"/>
          <w:numId w:val="44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 xml:space="preserve">Dukungan Operasional Penyelengaraan PTSP Provinsi yang berprestasi, </w:t>
      </w:r>
      <w:r w:rsidRPr="00220618">
        <w:rPr>
          <w:rFonts w:ascii="Bookman Old Style" w:hAnsi="Bookman Old Style"/>
          <w:sz w:val="24"/>
          <w:szCs w:val="24"/>
        </w:rPr>
        <w:t>dengan alokasi anggaran sebesar Rp.</w:t>
      </w:r>
      <w:r w:rsidRPr="00220618">
        <w:rPr>
          <w:rFonts w:ascii="Bookman Old Style" w:hAnsi="Bookman Old Style"/>
          <w:sz w:val="24"/>
          <w:szCs w:val="24"/>
          <w:lang w:val="id-ID"/>
        </w:rPr>
        <w:t>8.500.000</w:t>
      </w:r>
      <w:r w:rsidRPr="00220618">
        <w:rPr>
          <w:rFonts w:ascii="Bookman Old Style" w:hAnsi="Bookman Old Style"/>
          <w:sz w:val="24"/>
          <w:szCs w:val="24"/>
        </w:rPr>
        <w:t>.000,-</w:t>
      </w:r>
    </w:p>
    <w:p w:rsidR="002A28A3" w:rsidRPr="00220618" w:rsidRDefault="002A28A3" w:rsidP="002A28A3">
      <w:pPr>
        <w:pStyle w:val="ListParagraph"/>
        <w:spacing w:before="120" w:after="0" w:line="288" w:lineRule="auto"/>
        <w:ind w:left="562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</w:rPr>
        <w:t>Di samping itu, pada program ini terdapat alokasi da</w:t>
      </w:r>
      <w:r w:rsidR="00F56B9A">
        <w:rPr>
          <w:rFonts w:ascii="Bookman Old Style" w:hAnsi="Bookman Old Style"/>
          <w:sz w:val="24"/>
          <w:szCs w:val="24"/>
        </w:rPr>
        <w:t>na tugas pembantuan sebesar Rp.</w:t>
      </w:r>
      <w:r w:rsidRPr="00220618">
        <w:rPr>
          <w:rFonts w:ascii="Bookman Old Style" w:hAnsi="Bookman Old Style"/>
          <w:sz w:val="24"/>
          <w:szCs w:val="24"/>
        </w:rPr>
        <w:t>1</w:t>
      </w:r>
      <w:r w:rsidR="00220618" w:rsidRPr="00220618">
        <w:rPr>
          <w:rFonts w:ascii="Bookman Old Style" w:hAnsi="Bookman Old Style"/>
          <w:sz w:val="24"/>
          <w:szCs w:val="24"/>
          <w:lang w:val="id-ID"/>
        </w:rPr>
        <w:t>91</w:t>
      </w:r>
      <w:r w:rsidRPr="00220618">
        <w:rPr>
          <w:rFonts w:ascii="Bookman Old Style" w:hAnsi="Bookman Old Style"/>
          <w:sz w:val="24"/>
          <w:szCs w:val="24"/>
        </w:rPr>
        <w:t>.</w:t>
      </w:r>
      <w:r w:rsidR="00220618" w:rsidRPr="00220618">
        <w:rPr>
          <w:rFonts w:ascii="Bookman Old Style" w:hAnsi="Bookman Old Style"/>
          <w:sz w:val="24"/>
          <w:szCs w:val="24"/>
          <w:lang w:val="id-ID"/>
        </w:rPr>
        <w:t>300.000.</w:t>
      </w:r>
      <w:r w:rsidRPr="00220618">
        <w:rPr>
          <w:rFonts w:ascii="Bookman Old Style" w:hAnsi="Bookman Old Style"/>
          <w:sz w:val="24"/>
          <w:szCs w:val="24"/>
        </w:rPr>
        <w:t>000,- dengan lingkup rincian kegiatan:</w:t>
      </w:r>
    </w:p>
    <w:p w:rsidR="002A28A3" w:rsidRPr="00220618" w:rsidRDefault="00220618" w:rsidP="002A28A3">
      <w:pPr>
        <w:pStyle w:val="ListParagraph"/>
        <w:numPr>
          <w:ilvl w:val="0"/>
          <w:numId w:val="22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bCs/>
          <w:sz w:val="24"/>
          <w:szCs w:val="24"/>
          <w:lang w:val="nl-NL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>Sarana dan Prasarana Pemerintahan Daerah</w:t>
      </w:r>
      <w:r w:rsidR="002A28A3" w:rsidRPr="00220618">
        <w:rPr>
          <w:rFonts w:ascii="Bookman Old Style" w:hAnsi="Bookman Old Style"/>
          <w:sz w:val="24"/>
          <w:szCs w:val="24"/>
        </w:rPr>
        <w:t>, deng</w:t>
      </w:r>
      <w:r w:rsidR="00F56B9A">
        <w:rPr>
          <w:rFonts w:ascii="Bookman Old Style" w:hAnsi="Bookman Old Style"/>
          <w:sz w:val="24"/>
          <w:szCs w:val="24"/>
        </w:rPr>
        <w:t>an alokasi anggaran sebesar Rp.</w:t>
      </w:r>
      <w:r w:rsidRPr="00220618">
        <w:rPr>
          <w:rFonts w:ascii="Bookman Old Style" w:hAnsi="Bookman Old Style"/>
          <w:sz w:val="24"/>
          <w:szCs w:val="24"/>
          <w:lang w:val="id-ID"/>
        </w:rPr>
        <w:t>173.500.000</w:t>
      </w:r>
      <w:r w:rsidR="002A28A3" w:rsidRPr="00220618">
        <w:rPr>
          <w:rFonts w:ascii="Bookman Old Style" w:hAnsi="Bookman Old Style"/>
          <w:sz w:val="24"/>
          <w:szCs w:val="24"/>
        </w:rPr>
        <w:t>.000,-.</w:t>
      </w:r>
    </w:p>
    <w:p w:rsidR="002A28A3" w:rsidRPr="00220618" w:rsidRDefault="00220618" w:rsidP="002A28A3">
      <w:pPr>
        <w:pStyle w:val="ListParagraph"/>
        <w:numPr>
          <w:ilvl w:val="0"/>
          <w:numId w:val="22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bCs/>
          <w:sz w:val="24"/>
          <w:szCs w:val="24"/>
          <w:lang w:val="nl-NL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>Fasilitasi Pembinaan danPemberdayaan Masyarakat Serta Kapasitas Kelembagaan Penanganan Lahan Kritis</w:t>
      </w:r>
      <w:r w:rsidR="002A28A3" w:rsidRPr="00220618">
        <w:rPr>
          <w:rFonts w:ascii="Bookman Old Style" w:hAnsi="Bookman Old Style"/>
          <w:sz w:val="24"/>
          <w:szCs w:val="24"/>
        </w:rPr>
        <w:t>, deng</w:t>
      </w:r>
      <w:r w:rsidR="00F56B9A">
        <w:rPr>
          <w:rFonts w:ascii="Bookman Old Style" w:hAnsi="Bookman Old Style"/>
          <w:sz w:val="24"/>
          <w:szCs w:val="24"/>
        </w:rPr>
        <w:t>an alokasi anggaran sebesar Rp.</w:t>
      </w:r>
      <w:r w:rsidRPr="00220618">
        <w:rPr>
          <w:rFonts w:ascii="Bookman Old Style" w:hAnsi="Bookman Old Style"/>
          <w:sz w:val="24"/>
          <w:szCs w:val="24"/>
          <w:lang w:val="id-ID"/>
        </w:rPr>
        <w:t>17.800.000</w:t>
      </w:r>
      <w:r w:rsidR="002A28A3" w:rsidRPr="00220618">
        <w:rPr>
          <w:rFonts w:ascii="Bookman Old Style" w:hAnsi="Bookman Old Style"/>
          <w:sz w:val="24"/>
          <w:szCs w:val="24"/>
        </w:rPr>
        <w:t>.000.-.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Bookman Old Style" w:hAnsi="Bookman Old Style" w:cs="Calibri"/>
          <w:bCs/>
          <w:lang w:val="nl-NL"/>
        </w:rPr>
      </w:pPr>
      <w:r w:rsidRPr="008F4210">
        <w:rPr>
          <w:rFonts w:ascii="Bookman Old Style" w:hAnsi="Bookman Old Style" w:cs="Calibri"/>
          <w:bCs/>
          <w:lang w:val="nl-NL"/>
        </w:rPr>
        <w:t>Program Pemberdayaan Masyarakat dan Pemerintahan Desa.</w:t>
      </w:r>
    </w:p>
    <w:p w:rsidR="00296606" w:rsidRPr="007504D2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7504D2">
        <w:rPr>
          <w:rFonts w:ascii="Bookman Old Style" w:hAnsi="Bookman Old Style"/>
          <w:sz w:val="24"/>
          <w:szCs w:val="24"/>
        </w:rPr>
        <w:t xml:space="preserve">Program ini dilaksanakan oleh </w:t>
      </w:r>
      <w:r w:rsidRPr="007504D2">
        <w:rPr>
          <w:rFonts w:ascii="Bookman Old Style" w:hAnsi="Bookman Old Style"/>
          <w:bCs/>
          <w:sz w:val="24"/>
          <w:szCs w:val="24"/>
        </w:rPr>
        <w:t>Direktorat Jenderal</w:t>
      </w:r>
      <w:r w:rsidRPr="007504D2">
        <w:rPr>
          <w:rFonts w:ascii="Bookman Old Style" w:hAnsi="Bookman Old Style"/>
          <w:bCs/>
          <w:sz w:val="24"/>
          <w:szCs w:val="24"/>
          <w:lang w:val="nl-NL"/>
        </w:rPr>
        <w:t xml:space="preserve"> </w:t>
      </w:r>
      <w:r w:rsidRPr="007504D2">
        <w:rPr>
          <w:rFonts w:ascii="Bookman Old Style" w:hAnsi="Bookman Old Style"/>
          <w:bCs/>
          <w:sz w:val="24"/>
          <w:szCs w:val="24"/>
        </w:rPr>
        <w:t>Pemberdayaan</w:t>
      </w:r>
      <w:r w:rsidRPr="007504D2">
        <w:rPr>
          <w:rFonts w:ascii="Bookman Old Style" w:hAnsi="Bookman Old Style"/>
          <w:bCs/>
          <w:sz w:val="24"/>
          <w:szCs w:val="24"/>
          <w:lang w:val="nl-NL"/>
        </w:rPr>
        <w:t xml:space="preserve"> Masyarakat dan Desa, ber</w:t>
      </w:r>
      <w:r w:rsidRPr="007504D2">
        <w:rPr>
          <w:rFonts w:ascii="Bookman Old Style" w:hAnsi="Bookman Old Style"/>
          <w:sz w:val="24"/>
          <w:szCs w:val="24"/>
        </w:rPr>
        <w:t>tujuan mewujudkan otonomi desa dan meningkatkan keberdayaan masyarakat dalam aspek ekonomi, sosial dan budaya, dengan alokasi anggaran</w:t>
      </w:r>
      <w:r w:rsidRPr="007504D2">
        <w:rPr>
          <w:rFonts w:ascii="Bookman Old Style" w:hAnsi="Bookman Old Style"/>
          <w:sz w:val="24"/>
          <w:szCs w:val="24"/>
          <w:lang w:val="sv-SE"/>
        </w:rPr>
        <w:t xml:space="preserve"> sebesar Rp.</w:t>
      </w:r>
      <w:r w:rsidRPr="00220618">
        <w:rPr>
          <w:rFonts w:ascii="Bookman Old Style" w:hAnsi="Bookman Old Style"/>
          <w:sz w:val="24"/>
          <w:szCs w:val="24"/>
          <w:lang w:val="sv-SE"/>
        </w:rPr>
        <w:t>11.</w:t>
      </w:r>
      <w:r w:rsidR="002B2D5D" w:rsidRPr="00220618">
        <w:rPr>
          <w:rFonts w:ascii="Bookman Old Style" w:hAnsi="Bookman Old Style"/>
          <w:sz w:val="24"/>
          <w:szCs w:val="24"/>
          <w:lang w:val="id-ID"/>
        </w:rPr>
        <w:t>012.555.764</w:t>
      </w:r>
      <w:r w:rsidRPr="00220618">
        <w:rPr>
          <w:rFonts w:ascii="Bookman Old Style" w:hAnsi="Bookman Old Style"/>
          <w:sz w:val="24"/>
          <w:szCs w:val="24"/>
          <w:lang w:val="sv-SE"/>
        </w:rPr>
        <w:t>.000.-</w:t>
      </w:r>
      <w:r w:rsidR="00A16FE9">
        <w:rPr>
          <w:rFonts w:ascii="Bookman Old Style" w:hAnsi="Bookman Old Style"/>
          <w:sz w:val="24"/>
          <w:szCs w:val="24"/>
          <w:lang w:val="sv-SE"/>
        </w:rPr>
        <w:t xml:space="preserve"> </w:t>
      </w:r>
      <w:r w:rsidRPr="007504D2">
        <w:rPr>
          <w:rFonts w:ascii="Bookman Old Style" w:hAnsi="Bookman Old Style"/>
          <w:sz w:val="24"/>
          <w:szCs w:val="24"/>
        </w:rPr>
        <w:t xml:space="preserve">Program ini dilaksanakan </w:t>
      </w:r>
      <w:r w:rsidRPr="007504D2">
        <w:rPr>
          <w:rFonts w:ascii="Bookman Old Style" w:hAnsi="Bookman Old Style"/>
          <w:sz w:val="24"/>
          <w:szCs w:val="24"/>
          <w:lang w:val="nb-NO"/>
        </w:rPr>
        <w:t>melalui</w:t>
      </w:r>
      <w:r w:rsidRPr="007504D2">
        <w:rPr>
          <w:rFonts w:ascii="Bookman Old Style" w:hAnsi="Bookman Old Style"/>
          <w:sz w:val="24"/>
          <w:szCs w:val="24"/>
        </w:rPr>
        <w:t xml:space="preserve"> 8 Kegiatan, yaitu</w:t>
      </w:r>
      <w:r w:rsidR="00A16FE9">
        <w:rPr>
          <w:rFonts w:ascii="Bookman Old Style" w:hAnsi="Bookman Old Style"/>
          <w:sz w:val="24"/>
          <w:szCs w:val="24"/>
        </w:rPr>
        <w:t xml:space="preserve"> </w:t>
      </w:r>
      <w:r w:rsidRPr="007504D2">
        <w:rPr>
          <w:rFonts w:ascii="Bookman Old Style" w:hAnsi="Bookman Old Style"/>
          <w:sz w:val="24"/>
          <w:szCs w:val="24"/>
          <w:lang w:val="sv-SE"/>
        </w:rPr>
        <w:t xml:space="preserve">(1) </w:t>
      </w:r>
      <w:r w:rsidRPr="007504D2">
        <w:rPr>
          <w:rFonts w:ascii="Bookman Old Style" w:hAnsi="Bookman Old Style"/>
          <w:sz w:val="24"/>
          <w:szCs w:val="24"/>
        </w:rPr>
        <w:t>Peningkatan Keberdayaan Masyarakat dan Desa Lingkup Regional. (2) Peningkatan Kapasitas Kelembagaan dan Pelatihan Masyarakat; (3) Peningkatan Kemandirian Masyarakat Perdesaan (PNPM); (4) Fasilitasi Pemberdayaan Adat dan Sosial Budaya Masyarakat; (5)  Peningkatan Kapasitas Penyelenggaraan Pemerintahan Desa dan Kelurahan; (6) Fasilitasi Pengelolaan Sumber Daya Alam dan Teknologi Tepat Guna (7</w:t>
      </w:r>
      <w:r w:rsidRPr="007504D2">
        <w:rPr>
          <w:rFonts w:ascii="Bookman Old Style" w:hAnsi="Bookman Old Style"/>
          <w:sz w:val="24"/>
          <w:szCs w:val="24"/>
          <w:lang w:val="id-ID"/>
        </w:rPr>
        <w:t>)</w:t>
      </w:r>
      <w:r w:rsidRPr="007504D2">
        <w:rPr>
          <w:rFonts w:ascii="Bookman Old Style" w:hAnsi="Bookman Old Style"/>
          <w:sz w:val="24"/>
          <w:szCs w:val="24"/>
        </w:rPr>
        <w:t>; Pengembangan Usaha Ekonomi Masyarakat;</w:t>
      </w:r>
      <w:r w:rsidRPr="007504D2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7504D2">
        <w:rPr>
          <w:rFonts w:ascii="Bookman Old Style" w:hAnsi="Bookman Old Style"/>
          <w:sz w:val="24"/>
          <w:szCs w:val="24"/>
        </w:rPr>
        <w:t xml:space="preserve">serta (8) Dukungan Manajemen dan Dukungan Teknis Lainnya Direktorat Jenderal Pemberdayaan Masyarakat dan Desa;                 </w:t>
      </w:r>
    </w:p>
    <w:p w:rsidR="00296606" w:rsidRPr="00220618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</w:rPr>
        <w:t>Pada program ini terdapat alokasi dana dekonsentrasi sebesar Rp.</w:t>
      </w:r>
      <w:r w:rsidR="00FC6B01" w:rsidRPr="00220618">
        <w:rPr>
          <w:rFonts w:ascii="Bookman Old Style" w:hAnsi="Bookman Old Style"/>
          <w:sz w:val="24"/>
          <w:szCs w:val="24"/>
        </w:rPr>
        <w:t>1.</w:t>
      </w:r>
      <w:r w:rsidR="00220618" w:rsidRPr="00220618">
        <w:rPr>
          <w:rFonts w:ascii="Bookman Old Style" w:hAnsi="Bookman Old Style"/>
          <w:sz w:val="24"/>
          <w:szCs w:val="24"/>
          <w:lang w:val="id-ID"/>
        </w:rPr>
        <w:t>170.866.342</w:t>
      </w:r>
      <w:r w:rsidRPr="00220618">
        <w:rPr>
          <w:rFonts w:ascii="Bookman Old Style" w:hAnsi="Bookman Old Style"/>
          <w:sz w:val="24"/>
          <w:szCs w:val="24"/>
        </w:rPr>
        <w:t>.000.- dengan lingkup rincian kegiatan:</w:t>
      </w:r>
    </w:p>
    <w:p w:rsidR="00296606" w:rsidRPr="00220618" w:rsidRDefault="00B75A55" w:rsidP="00C372CB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P</w:t>
      </w:r>
      <w:r w:rsidR="00296606" w:rsidRPr="00220618">
        <w:rPr>
          <w:rFonts w:ascii="Bookman Old Style" w:hAnsi="Bookman Old Style"/>
          <w:sz w:val="24"/>
          <w:szCs w:val="24"/>
        </w:rPr>
        <w:t xml:space="preserve">enguatan kelembagaan </w:t>
      </w:r>
      <w:r>
        <w:rPr>
          <w:rFonts w:ascii="Bookman Old Style" w:hAnsi="Bookman Old Style"/>
          <w:sz w:val="24"/>
          <w:szCs w:val="24"/>
          <w:lang w:val="id-ID"/>
        </w:rPr>
        <w:t>Komisi</w:t>
      </w:r>
      <w:r w:rsidR="00296606" w:rsidRPr="00220618">
        <w:rPr>
          <w:rFonts w:ascii="Bookman Old Style" w:hAnsi="Bookman Old Style"/>
          <w:sz w:val="24"/>
          <w:szCs w:val="24"/>
        </w:rPr>
        <w:t xml:space="preserve"> Penanggulangan HIV/AIDS, dengan alokasi anggaran sebesar Rp. 3.200.000.000,-.</w:t>
      </w:r>
    </w:p>
    <w:p w:rsidR="00220618" w:rsidRPr="00B44E62" w:rsidRDefault="00220618" w:rsidP="00220618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Fasilitasi Penguatan Sistem Informasi Posyandu di Daerah melalui Koordinasi dan Pelatihan Ulang, </w:t>
      </w:r>
      <w:r w:rsidRPr="00B44E62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Pr="00B44E62">
        <w:rPr>
          <w:rFonts w:ascii="Bookman Old Style" w:hAnsi="Bookman Old Style"/>
          <w:sz w:val="24"/>
          <w:szCs w:val="24"/>
          <w:lang w:val="id-ID"/>
        </w:rPr>
        <w:t>5.720.449.000</w:t>
      </w:r>
      <w:r w:rsidRPr="00B44E62">
        <w:rPr>
          <w:rFonts w:ascii="Bookman Old Style" w:hAnsi="Bookman Old Style"/>
          <w:sz w:val="24"/>
          <w:szCs w:val="24"/>
        </w:rPr>
        <w:t>,-.</w:t>
      </w:r>
    </w:p>
    <w:p w:rsidR="00220618" w:rsidRPr="00220618" w:rsidRDefault="00220618" w:rsidP="00220618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 xml:space="preserve">Penguatan Kelembagaan KAD, RAD dan Pemberdayaan dalam Penghapusan Bentuk-bentuk terburuk untuk Anak, </w:t>
      </w:r>
      <w:r w:rsidRPr="00220618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Pr="00220618">
        <w:rPr>
          <w:rFonts w:ascii="Bookman Old Style" w:hAnsi="Bookman Old Style"/>
          <w:sz w:val="24"/>
          <w:szCs w:val="24"/>
          <w:lang w:val="id-ID"/>
        </w:rPr>
        <w:t>2.000</w:t>
      </w:r>
      <w:r w:rsidRPr="00220618">
        <w:rPr>
          <w:rFonts w:ascii="Bookman Old Style" w:hAnsi="Bookman Old Style"/>
          <w:sz w:val="24"/>
          <w:szCs w:val="24"/>
        </w:rPr>
        <w:t>.000.000,-.</w:t>
      </w:r>
    </w:p>
    <w:p w:rsidR="00220618" w:rsidRPr="00220618" w:rsidRDefault="00220618" w:rsidP="00220618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>Fasilitasi Pembinaan dan Pengendalian PNPM</w:t>
      </w:r>
      <w:r w:rsidR="00B75A55">
        <w:rPr>
          <w:rFonts w:ascii="Bookman Old Style" w:hAnsi="Bookman Old Style"/>
          <w:sz w:val="24"/>
          <w:szCs w:val="24"/>
          <w:lang w:val="id-ID"/>
        </w:rPr>
        <w:t xml:space="preserve"> Generasi</w:t>
      </w:r>
      <w:r w:rsidRPr="00220618">
        <w:rPr>
          <w:rFonts w:ascii="Bookman Old Style" w:hAnsi="Bookman Old Style"/>
          <w:sz w:val="24"/>
          <w:szCs w:val="24"/>
          <w:lang w:val="id-ID"/>
        </w:rPr>
        <w:t xml:space="preserve">, </w:t>
      </w:r>
      <w:r w:rsidRPr="00220618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Pr="00220618">
        <w:rPr>
          <w:rFonts w:ascii="Bookman Old Style" w:hAnsi="Bookman Old Style"/>
          <w:sz w:val="24"/>
          <w:szCs w:val="24"/>
          <w:lang w:val="id-ID"/>
        </w:rPr>
        <w:t>35.324.806</w:t>
      </w:r>
      <w:r w:rsidRPr="00220618">
        <w:rPr>
          <w:rFonts w:ascii="Bookman Old Style" w:hAnsi="Bookman Old Style"/>
          <w:sz w:val="24"/>
          <w:szCs w:val="24"/>
        </w:rPr>
        <w:t>.000,-.</w:t>
      </w:r>
    </w:p>
    <w:p w:rsidR="00296606" w:rsidRPr="00220618" w:rsidRDefault="00B75A55" w:rsidP="00C372CB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Pelatihan Manajemen Pemerintahan Desa </w:t>
      </w:r>
      <w:r w:rsidR="00296606" w:rsidRPr="00220618">
        <w:rPr>
          <w:rFonts w:ascii="Bookman Old Style" w:hAnsi="Bookman Old Style"/>
          <w:sz w:val="24"/>
          <w:szCs w:val="24"/>
        </w:rPr>
        <w:t>bagi kepala desa, dengan alokasi anggaran s</w:t>
      </w:r>
      <w:r w:rsidR="007504D2" w:rsidRPr="00220618">
        <w:rPr>
          <w:rFonts w:ascii="Bookman Old Style" w:hAnsi="Bookman Old Style"/>
          <w:sz w:val="24"/>
          <w:szCs w:val="24"/>
        </w:rPr>
        <w:t xml:space="preserve">ebesar </w:t>
      </w:r>
      <w:r w:rsidR="00296606" w:rsidRPr="00220618">
        <w:rPr>
          <w:rFonts w:ascii="Bookman Old Style" w:hAnsi="Bookman Old Style"/>
          <w:sz w:val="24"/>
          <w:szCs w:val="24"/>
        </w:rPr>
        <w:t>Rp. 6.400.000.000,-.</w:t>
      </w:r>
    </w:p>
    <w:p w:rsidR="00220618" w:rsidRPr="00A53D1A" w:rsidRDefault="00220618" w:rsidP="00220618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220618">
        <w:rPr>
          <w:rFonts w:ascii="Bookman Old Style" w:hAnsi="Bookman Old Style"/>
          <w:sz w:val="24"/>
          <w:szCs w:val="24"/>
          <w:lang w:val="id-ID"/>
        </w:rPr>
        <w:t>Fasilitasi Pemberdayaan Masyarakat B</w:t>
      </w:r>
      <w:r w:rsidR="00B75A55">
        <w:rPr>
          <w:rFonts w:ascii="Bookman Old Style" w:hAnsi="Bookman Old Style"/>
          <w:sz w:val="24"/>
          <w:szCs w:val="24"/>
          <w:lang w:val="id-ID"/>
        </w:rPr>
        <w:t xml:space="preserve">erbasis </w:t>
      </w:r>
      <w:r w:rsidRPr="00220618">
        <w:rPr>
          <w:rFonts w:ascii="Bookman Old Style" w:hAnsi="Bookman Old Style"/>
          <w:sz w:val="24"/>
          <w:szCs w:val="24"/>
          <w:lang w:val="id-ID"/>
        </w:rPr>
        <w:t xml:space="preserve">pengelolaan SDA dan Lingkungan Hidup Lestari, </w:t>
      </w:r>
      <w:r w:rsidRPr="00220618">
        <w:rPr>
          <w:rFonts w:ascii="Bookman Old Style" w:hAnsi="Bookman Old Style"/>
          <w:sz w:val="24"/>
          <w:szCs w:val="24"/>
        </w:rPr>
        <w:t>dengan alokasi anggaran sebesar Rp.6</w:t>
      </w:r>
      <w:r w:rsidRPr="00220618">
        <w:rPr>
          <w:rFonts w:ascii="Bookman Old Style" w:hAnsi="Bookman Old Style"/>
          <w:sz w:val="24"/>
          <w:szCs w:val="24"/>
          <w:lang w:val="id-ID"/>
        </w:rPr>
        <w:t>0</w:t>
      </w:r>
      <w:r w:rsidRPr="00220618">
        <w:rPr>
          <w:rFonts w:ascii="Bookman Old Style" w:hAnsi="Bookman Old Style"/>
          <w:sz w:val="24"/>
          <w:szCs w:val="24"/>
        </w:rPr>
        <w:t>0.000.000,-.</w:t>
      </w:r>
    </w:p>
    <w:p w:rsidR="00A53D1A" w:rsidRPr="00220618" w:rsidRDefault="00A53D1A" w:rsidP="00220618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lastRenderedPageBreak/>
        <w:t>PNPM Lingkungan Mandiri Perdesaan (LMP), dengan alokasi anggaran sebesar Rp.890.000.000.-</w:t>
      </w:r>
    </w:p>
    <w:p w:rsidR="00B44E62" w:rsidRPr="00B44E62" w:rsidRDefault="00B44E62" w:rsidP="00B44E62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B44E62">
        <w:rPr>
          <w:rFonts w:ascii="Bookman Old Style" w:hAnsi="Bookman Old Style"/>
          <w:sz w:val="24"/>
          <w:szCs w:val="24"/>
          <w:lang w:val="id-ID"/>
        </w:rPr>
        <w:t xml:space="preserve">Pelatihan Kapasitas Kelembagaan UEDSP/BUMDes, </w:t>
      </w:r>
      <w:r w:rsidRPr="00B44E62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Pr="00B44E62">
        <w:rPr>
          <w:rFonts w:ascii="Bookman Old Style" w:hAnsi="Bookman Old Style"/>
          <w:sz w:val="24"/>
          <w:szCs w:val="24"/>
          <w:lang w:val="id-ID"/>
        </w:rPr>
        <w:t>8.280</w:t>
      </w:r>
      <w:r w:rsidRPr="00B44E62">
        <w:rPr>
          <w:rFonts w:ascii="Bookman Old Style" w:hAnsi="Bookman Old Style"/>
          <w:sz w:val="24"/>
          <w:szCs w:val="24"/>
        </w:rPr>
        <w:t>.000.000,-.</w:t>
      </w:r>
    </w:p>
    <w:p w:rsidR="00B44E62" w:rsidRPr="00B44E62" w:rsidRDefault="00B44E62" w:rsidP="00B44E62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B44E62">
        <w:rPr>
          <w:rFonts w:ascii="Bookman Old Style" w:hAnsi="Bookman Old Style"/>
          <w:sz w:val="24"/>
          <w:szCs w:val="24"/>
          <w:lang w:val="id-ID"/>
        </w:rPr>
        <w:t xml:space="preserve">Koordinasi dan Pendatan Pasar Desa, </w:t>
      </w:r>
      <w:r w:rsidRPr="00B44E62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Pr="00B44E62">
        <w:rPr>
          <w:rFonts w:ascii="Bookman Old Style" w:hAnsi="Bookman Old Style"/>
          <w:sz w:val="24"/>
          <w:szCs w:val="24"/>
          <w:lang w:val="id-ID"/>
        </w:rPr>
        <w:t>4.800</w:t>
      </w:r>
      <w:r w:rsidRPr="00B44E62">
        <w:rPr>
          <w:rFonts w:ascii="Bookman Old Style" w:hAnsi="Bookman Old Style"/>
          <w:sz w:val="24"/>
          <w:szCs w:val="24"/>
        </w:rPr>
        <w:t>.000.000,-.</w:t>
      </w:r>
    </w:p>
    <w:p w:rsidR="00B44E62" w:rsidRPr="00B44E62" w:rsidRDefault="00B44E62" w:rsidP="00B44E62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B44E62">
        <w:rPr>
          <w:rFonts w:ascii="Bookman Old Style" w:hAnsi="Bookman Old Style"/>
          <w:sz w:val="24"/>
          <w:szCs w:val="24"/>
          <w:lang w:val="id-ID"/>
        </w:rPr>
        <w:t xml:space="preserve">Penguatan Kelembagaan Tim Koordinasi Penanggulangan Kemiskinan Daerah dan Pemantauan UPM, </w:t>
      </w:r>
      <w:r w:rsidRPr="00B44E62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Pr="00B44E62">
        <w:rPr>
          <w:rFonts w:ascii="Bookman Old Style" w:hAnsi="Bookman Old Style"/>
          <w:sz w:val="24"/>
          <w:szCs w:val="24"/>
          <w:lang w:val="id-ID"/>
        </w:rPr>
        <w:t>1.564.920</w:t>
      </w:r>
      <w:r w:rsidRPr="00B44E62">
        <w:rPr>
          <w:rFonts w:ascii="Bookman Old Style" w:hAnsi="Bookman Old Style"/>
          <w:sz w:val="24"/>
          <w:szCs w:val="24"/>
        </w:rPr>
        <w:t>.000,-.</w:t>
      </w:r>
    </w:p>
    <w:p w:rsidR="00B44E62" w:rsidRPr="0093200C" w:rsidRDefault="00B44E62" w:rsidP="00B44E62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 xml:space="preserve">PNPM-Pisew, </w:t>
      </w:r>
      <w:r w:rsidRPr="0093200C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Pr="0093200C">
        <w:rPr>
          <w:rFonts w:ascii="Bookman Old Style" w:hAnsi="Bookman Old Style"/>
          <w:sz w:val="24"/>
          <w:szCs w:val="24"/>
          <w:lang w:val="id-ID"/>
        </w:rPr>
        <w:t>3.268.160</w:t>
      </w:r>
      <w:r w:rsidRPr="0093200C">
        <w:rPr>
          <w:rFonts w:ascii="Bookman Old Style" w:hAnsi="Bookman Old Style"/>
          <w:sz w:val="24"/>
          <w:szCs w:val="24"/>
        </w:rPr>
        <w:t>.000,-.</w:t>
      </w:r>
    </w:p>
    <w:p w:rsidR="00B44E62" w:rsidRPr="0093200C" w:rsidRDefault="00B44E62" w:rsidP="00B44E62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  <w:lang w:val="id-ID"/>
        </w:rPr>
        <w:t xml:space="preserve">Pengembangan Usaha Ekonomi Masyaakat Tertinggal dan Pengidentifikasian Wilayah Tertinggal (PWT), </w:t>
      </w:r>
      <w:r w:rsidRPr="0093200C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="00A53D1A">
        <w:rPr>
          <w:rFonts w:ascii="Bookman Old Style" w:hAnsi="Bookman Old Style"/>
          <w:sz w:val="24"/>
          <w:szCs w:val="24"/>
          <w:lang w:val="id-ID"/>
        </w:rPr>
        <w:t>3.200</w:t>
      </w:r>
      <w:r w:rsidRPr="0093200C">
        <w:rPr>
          <w:rFonts w:ascii="Bookman Old Style" w:hAnsi="Bookman Old Style"/>
          <w:sz w:val="24"/>
          <w:szCs w:val="24"/>
          <w:lang w:val="id-ID"/>
        </w:rPr>
        <w:t>.000</w:t>
      </w:r>
      <w:r w:rsidRPr="0093200C">
        <w:rPr>
          <w:rFonts w:ascii="Bookman Old Style" w:hAnsi="Bookman Old Style"/>
          <w:sz w:val="24"/>
          <w:szCs w:val="24"/>
        </w:rPr>
        <w:t>.000,-.</w:t>
      </w:r>
    </w:p>
    <w:p w:rsidR="00B44E62" w:rsidRPr="0093200C" w:rsidRDefault="00B44E62" w:rsidP="00F56B9A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424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  <w:lang w:val="id-ID"/>
        </w:rPr>
        <w:t xml:space="preserve">Fasilitasi Pengembangan Ekonomi Lokasl dan Daerah (PELD), </w:t>
      </w:r>
      <w:r w:rsidRPr="0093200C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Pr="0093200C">
        <w:rPr>
          <w:rFonts w:ascii="Bookman Old Style" w:hAnsi="Bookman Old Style"/>
          <w:sz w:val="24"/>
          <w:szCs w:val="24"/>
          <w:lang w:val="id-ID"/>
        </w:rPr>
        <w:t>1.800.000</w:t>
      </w:r>
      <w:r w:rsidRPr="0093200C">
        <w:rPr>
          <w:rFonts w:ascii="Bookman Old Style" w:hAnsi="Bookman Old Style"/>
          <w:sz w:val="24"/>
          <w:szCs w:val="24"/>
        </w:rPr>
        <w:t>.000,-.</w:t>
      </w:r>
    </w:p>
    <w:p w:rsidR="00B44E62" w:rsidRPr="0093200C" w:rsidRDefault="00B44E62" w:rsidP="00B44E62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</w:rPr>
        <w:t>Program Nasional Pemberdayaan Masyarakat-Mandiri Perdesaan (PNPM-MP), dengan alokasi anggaran sebesar Rp.1.</w:t>
      </w:r>
      <w:r w:rsidRPr="0093200C">
        <w:rPr>
          <w:rFonts w:ascii="Bookman Old Style" w:hAnsi="Bookman Old Style"/>
          <w:sz w:val="24"/>
          <w:szCs w:val="24"/>
          <w:lang w:val="id-ID"/>
        </w:rPr>
        <w:t>069.369.211</w:t>
      </w:r>
      <w:r w:rsidRPr="0093200C">
        <w:rPr>
          <w:rFonts w:ascii="Bookman Old Style" w:hAnsi="Bookman Old Style"/>
          <w:sz w:val="24"/>
          <w:szCs w:val="24"/>
        </w:rPr>
        <w:t>.000.-.</w:t>
      </w:r>
    </w:p>
    <w:p w:rsidR="00B44E62" w:rsidRPr="0093200C" w:rsidRDefault="00B44E62" w:rsidP="00B44E62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  <w:lang w:val="id-ID"/>
        </w:rPr>
        <w:t xml:space="preserve">Fasilitasi Penyusunan Profil Desa dan Keluarahan, </w:t>
      </w:r>
      <w:r w:rsidRPr="0093200C">
        <w:rPr>
          <w:rFonts w:ascii="Bookman Old Style" w:hAnsi="Bookman Old Style"/>
          <w:sz w:val="24"/>
          <w:szCs w:val="24"/>
        </w:rPr>
        <w:t xml:space="preserve">dengan alokasi anggaran sebesar Rp. </w:t>
      </w:r>
      <w:r w:rsidR="0093200C" w:rsidRPr="0093200C">
        <w:rPr>
          <w:rFonts w:ascii="Bookman Old Style" w:hAnsi="Bookman Old Style"/>
          <w:sz w:val="24"/>
          <w:szCs w:val="24"/>
          <w:lang w:val="id-ID"/>
        </w:rPr>
        <w:t>18.008.796</w:t>
      </w:r>
      <w:r w:rsidRPr="0093200C">
        <w:rPr>
          <w:rFonts w:ascii="Bookman Old Style" w:hAnsi="Bookman Old Style"/>
          <w:sz w:val="24"/>
          <w:szCs w:val="24"/>
        </w:rPr>
        <w:t>.000,-.</w:t>
      </w:r>
    </w:p>
    <w:p w:rsidR="0093200C" w:rsidRPr="0093200C" w:rsidRDefault="0093200C" w:rsidP="0093200C">
      <w:pPr>
        <w:pStyle w:val="ListParagraph"/>
        <w:numPr>
          <w:ilvl w:val="0"/>
          <w:numId w:val="20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  <w:lang w:val="id-ID"/>
        </w:rPr>
        <w:t>P</w:t>
      </w:r>
      <w:r w:rsidRPr="0093200C">
        <w:rPr>
          <w:rFonts w:ascii="Bookman Old Style" w:hAnsi="Bookman Old Style"/>
          <w:sz w:val="24"/>
          <w:szCs w:val="24"/>
        </w:rPr>
        <w:t xml:space="preserve">enguatan </w:t>
      </w:r>
      <w:r w:rsidRPr="0093200C">
        <w:rPr>
          <w:rFonts w:ascii="Bookman Old Style" w:hAnsi="Bookman Old Style"/>
          <w:sz w:val="24"/>
          <w:szCs w:val="24"/>
          <w:lang w:val="id-ID"/>
        </w:rPr>
        <w:t xml:space="preserve">program </w:t>
      </w:r>
      <w:r w:rsidRPr="0093200C">
        <w:rPr>
          <w:rFonts w:ascii="Bookman Old Style" w:hAnsi="Bookman Old Style"/>
          <w:sz w:val="24"/>
          <w:szCs w:val="24"/>
        </w:rPr>
        <w:t xml:space="preserve">kelembagaan pemberdayaan masyarakat dan </w:t>
      </w:r>
      <w:r w:rsidRPr="0093200C">
        <w:rPr>
          <w:rFonts w:ascii="Bookman Old Style" w:hAnsi="Bookman Old Style"/>
          <w:sz w:val="24"/>
          <w:szCs w:val="24"/>
          <w:lang w:val="id-ID"/>
        </w:rPr>
        <w:t xml:space="preserve">pemerintah </w:t>
      </w:r>
      <w:r w:rsidRPr="0093200C">
        <w:rPr>
          <w:rFonts w:ascii="Bookman Old Style" w:hAnsi="Bookman Old Style"/>
          <w:sz w:val="24"/>
          <w:szCs w:val="24"/>
        </w:rPr>
        <w:t>desa, dengan alokasi anggaran sebesar Rp.</w:t>
      </w:r>
      <w:r w:rsidRPr="0093200C">
        <w:rPr>
          <w:rFonts w:ascii="Bookman Old Style" w:hAnsi="Bookman Old Style"/>
          <w:sz w:val="24"/>
          <w:szCs w:val="24"/>
          <w:lang w:val="id-ID"/>
        </w:rPr>
        <w:t>6.440.</w:t>
      </w:r>
      <w:r w:rsidRPr="0093200C">
        <w:rPr>
          <w:rFonts w:ascii="Bookman Old Style" w:hAnsi="Bookman Old Style"/>
          <w:sz w:val="24"/>
          <w:szCs w:val="24"/>
        </w:rPr>
        <w:t>000.000.-.</w:t>
      </w:r>
    </w:p>
    <w:p w:rsidR="00296606" w:rsidRPr="0093200C" w:rsidRDefault="00296606" w:rsidP="00C372CB">
      <w:pPr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93200C">
        <w:rPr>
          <w:rFonts w:ascii="Bookman Old Style" w:hAnsi="Bookman Old Style" w:cs="Calibri"/>
        </w:rPr>
        <w:t xml:space="preserve">Di samping itu, pada program ini terdapat alokasi dana Tugas Pembantuan </w:t>
      </w:r>
      <w:r w:rsidR="00455ADE" w:rsidRPr="0093200C">
        <w:rPr>
          <w:rFonts w:ascii="Bookman Old Style" w:hAnsi="Bookman Old Style" w:cs="Calibri"/>
        </w:rPr>
        <w:t>Rp.</w:t>
      </w:r>
      <w:r w:rsidR="00A53D1A">
        <w:rPr>
          <w:rFonts w:ascii="Bookman Old Style" w:hAnsi="Bookman Old Style" w:cs="Calibri"/>
          <w:lang w:val="id-ID"/>
        </w:rPr>
        <w:t>5</w:t>
      </w:r>
      <w:r w:rsidR="0093200C" w:rsidRPr="0093200C">
        <w:rPr>
          <w:rFonts w:ascii="Bookman Old Style" w:hAnsi="Bookman Old Style" w:cs="Calibri"/>
          <w:lang w:val="id-ID"/>
        </w:rPr>
        <w:t>49.05</w:t>
      </w:r>
      <w:r w:rsidR="00EE2039">
        <w:rPr>
          <w:rFonts w:ascii="Bookman Old Style" w:hAnsi="Bookman Old Style" w:cs="Calibri"/>
          <w:lang w:val="id-ID"/>
        </w:rPr>
        <w:t>1</w:t>
      </w:r>
      <w:r w:rsidR="0093200C" w:rsidRPr="0093200C">
        <w:rPr>
          <w:rFonts w:ascii="Bookman Old Style" w:hAnsi="Bookman Old Style" w:cs="Calibri"/>
          <w:lang w:val="id-ID"/>
        </w:rPr>
        <w:t>.220.</w:t>
      </w:r>
      <w:r w:rsidRPr="0093200C">
        <w:rPr>
          <w:rFonts w:ascii="Bookman Old Style" w:hAnsi="Bookman Old Style" w:cs="Calibri"/>
        </w:rPr>
        <w:t>000,- dengan lingkup rincian kegiatan:</w:t>
      </w:r>
    </w:p>
    <w:p w:rsidR="00296606" w:rsidRPr="0093200C" w:rsidRDefault="00296606" w:rsidP="00C372CB">
      <w:pPr>
        <w:pStyle w:val="ListParagraph"/>
        <w:numPr>
          <w:ilvl w:val="0"/>
          <w:numId w:val="21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</w:rPr>
        <w:t xml:space="preserve">Pembangunan </w:t>
      </w:r>
      <w:r w:rsidR="0093200C" w:rsidRPr="0093200C">
        <w:rPr>
          <w:rFonts w:ascii="Bookman Old Style" w:hAnsi="Bookman Old Style"/>
          <w:sz w:val="24"/>
          <w:szCs w:val="24"/>
          <w:lang w:val="id-ID"/>
        </w:rPr>
        <w:t xml:space="preserve">sarana dan Prasarana </w:t>
      </w:r>
      <w:r w:rsidRPr="0093200C">
        <w:rPr>
          <w:rFonts w:ascii="Bookman Old Style" w:hAnsi="Bookman Old Style"/>
          <w:sz w:val="24"/>
          <w:szCs w:val="24"/>
        </w:rPr>
        <w:t>kantor desa, dengan alokasi anggaran sebesar Rp.</w:t>
      </w:r>
      <w:r w:rsidR="0093200C" w:rsidRPr="0093200C">
        <w:rPr>
          <w:rFonts w:ascii="Bookman Old Style" w:hAnsi="Bookman Old Style"/>
          <w:sz w:val="24"/>
          <w:szCs w:val="24"/>
          <w:lang w:val="id-ID"/>
        </w:rPr>
        <w:t>7.770.</w:t>
      </w:r>
      <w:r w:rsidRPr="0093200C">
        <w:rPr>
          <w:rFonts w:ascii="Bookman Old Style" w:hAnsi="Bookman Old Style"/>
          <w:sz w:val="24"/>
          <w:szCs w:val="24"/>
        </w:rPr>
        <w:t>000.000,-.</w:t>
      </w:r>
    </w:p>
    <w:p w:rsidR="00296606" w:rsidRPr="0093200C" w:rsidRDefault="0093200C" w:rsidP="00C372CB">
      <w:pPr>
        <w:pStyle w:val="ListParagraph"/>
        <w:numPr>
          <w:ilvl w:val="0"/>
          <w:numId w:val="21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</w:rPr>
        <w:t>Pembangunan</w:t>
      </w:r>
      <w:r w:rsidR="00296606" w:rsidRPr="0093200C">
        <w:rPr>
          <w:rFonts w:ascii="Bookman Old Style" w:hAnsi="Bookman Old Style"/>
          <w:sz w:val="24"/>
          <w:szCs w:val="24"/>
        </w:rPr>
        <w:t xml:space="preserve"> sarana dan prasarana pasar desa, dengan alokasi anggaran sebesar Rp. </w:t>
      </w:r>
      <w:r w:rsidRPr="0093200C">
        <w:rPr>
          <w:rFonts w:ascii="Bookman Old Style" w:hAnsi="Bookman Old Style"/>
          <w:sz w:val="24"/>
          <w:szCs w:val="24"/>
          <w:lang w:val="id-ID"/>
        </w:rPr>
        <w:t>11.440.000</w:t>
      </w:r>
      <w:r w:rsidR="00296606" w:rsidRPr="0093200C">
        <w:rPr>
          <w:rFonts w:ascii="Bookman Old Style" w:hAnsi="Bookman Old Style"/>
          <w:sz w:val="24"/>
          <w:szCs w:val="24"/>
        </w:rPr>
        <w:t>.000,-.</w:t>
      </w:r>
    </w:p>
    <w:p w:rsidR="0093200C" w:rsidRPr="0093200C" w:rsidRDefault="0093200C" w:rsidP="0093200C">
      <w:pPr>
        <w:pStyle w:val="ListParagraph"/>
        <w:numPr>
          <w:ilvl w:val="0"/>
          <w:numId w:val="21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  <w:lang w:val="id-ID"/>
        </w:rPr>
        <w:t xml:space="preserve">PNPM-Lingkungan Mandiri Perdesaan dan Exit Strategi PNPM-LMP, </w:t>
      </w:r>
      <w:r w:rsidRPr="0093200C">
        <w:rPr>
          <w:rFonts w:ascii="Bookman Old Style" w:hAnsi="Bookman Old Style"/>
          <w:sz w:val="24"/>
          <w:szCs w:val="24"/>
        </w:rPr>
        <w:t>dengan alokasi anggaran sebesar Rp.</w:t>
      </w:r>
      <w:r w:rsidRPr="0093200C">
        <w:rPr>
          <w:rFonts w:ascii="Bookman Old Style" w:hAnsi="Bookman Old Style"/>
          <w:sz w:val="24"/>
          <w:szCs w:val="24"/>
          <w:lang w:val="id-ID"/>
        </w:rPr>
        <w:t>91.621.396.</w:t>
      </w:r>
      <w:r w:rsidRPr="0093200C">
        <w:rPr>
          <w:rFonts w:ascii="Bookman Old Style" w:hAnsi="Bookman Old Style"/>
          <w:sz w:val="24"/>
          <w:szCs w:val="24"/>
        </w:rPr>
        <w:t>000,-.</w:t>
      </w:r>
    </w:p>
    <w:p w:rsidR="0093200C" w:rsidRPr="0093200C" w:rsidRDefault="0093200C" w:rsidP="0093200C">
      <w:pPr>
        <w:pStyle w:val="ListParagraph"/>
        <w:numPr>
          <w:ilvl w:val="0"/>
          <w:numId w:val="21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  <w:lang w:val="id-ID"/>
        </w:rPr>
        <w:t xml:space="preserve">Pengelolaan Sumber Daya Alam (SDA) dan lingkungan Hidup Lestari, </w:t>
      </w:r>
      <w:r w:rsidRPr="0093200C">
        <w:rPr>
          <w:rFonts w:ascii="Bookman Old Style" w:hAnsi="Bookman Old Style"/>
          <w:sz w:val="24"/>
          <w:szCs w:val="24"/>
        </w:rPr>
        <w:t>dengan alokasi anggaran sebesar Rp.</w:t>
      </w:r>
      <w:r w:rsidRPr="0093200C">
        <w:rPr>
          <w:rFonts w:ascii="Bookman Old Style" w:hAnsi="Bookman Old Style"/>
          <w:sz w:val="24"/>
          <w:szCs w:val="24"/>
          <w:lang w:val="id-ID"/>
        </w:rPr>
        <w:t>3.000.</w:t>
      </w:r>
      <w:r w:rsidRPr="0093200C">
        <w:rPr>
          <w:rFonts w:ascii="Bookman Old Style" w:hAnsi="Bookman Old Style"/>
          <w:sz w:val="24"/>
          <w:szCs w:val="24"/>
        </w:rPr>
        <w:t>000.000,-.</w:t>
      </w:r>
    </w:p>
    <w:p w:rsidR="0093200C" w:rsidRPr="0093200C" w:rsidRDefault="0093200C" w:rsidP="0093200C">
      <w:pPr>
        <w:pStyle w:val="ListParagraph"/>
        <w:numPr>
          <w:ilvl w:val="0"/>
          <w:numId w:val="21"/>
        </w:numPr>
        <w:tabs>
          <w:tab w:val="left" w:pos="851"/>
        </w:tabs>
        <w:spacing w:before="60" w:after="0" w:line="288" w:lineRule="auto"/>
        <w:ind w:left="850" w:hanging="288"/>
        <w:jc w:val="both"/>
        <w:rPr>
          <w:rFonts w:ascii="Bookman Old Style" w:hAnsi="Bookman Old Style"/>
          <w:sz w:val="24"/>
          <w:szCs w:val="24"/>
        </w:rPr>
      </w:pPr>
      <w:r w:rsidRPr="0093200C">
        <w:rPr>
          <w:rFonts w:ascii="Bookman Old Style" w:hAnsi="Bookman Old Style"/>
          <w:sz w:val="24"/>
          <w:szCs w:val="24"/>
          <w:lang w:val="id-ID"/>
        </w:rPr>
        <w:t xml:space="preserve">Fasilitasi Pembinaan dan Pengendalian PNPM Generasi, </w:t>
      </w:r>
      <w:r w:rsidRPr="0093200C">
        <w:rPr>
          <w:rFonts w:ascii="Bookman Old Style" w:hAnsi="Bookman Old Style"/>
          <w:sz w:val="24"/>
          <w:szCs w:val="24"/>
        </w:rPr>
        <w:t>dengan alokasi anggaran sebesar Rp.</w:t>
      </w:r>
      <w:r w:rsidRPr="0093200C">
        <w:rPr>
          <w:rFonts w:ascii="Bookman Old Style" w:hAnsi="Bookman Old Style"/>
          <w:sz w:val="24"/>
          <w:szCs w:val="24"/>
          <w:lang w:val="id-ID"/>
        </w:rPr>
        <w:t>435.219.824</w:t>
      </w:r>
      <w:r w:rsidRPr="0093200C">
        <w:rPr>
          <w:rFonts w:ascii="Bookman Old Style" w:hAnsi="Bookman Old Style"/>
          <w:sz w:val="24"/>
          <w:szCs w:val="24"/>
        </w:rPr>
        <w:t>.000,-.</w:t>
      </w:r>
    </w:p>
    <w:p w:rsidR="00296606" w:rsidRPr="007504D2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424B38">
        <w:rPr>
          <w:rFonts w:ascii="Bookman Old Style" w:hAnsi="Bookman Old Style"/>
          <w:sz w:val="24"/>
          <w:szCs w:val="24"/>
        </w:rPr>
        <w:t xml:space="preserve">Dalam rangka dukungan pencapaian target prioritas nasional penanggulangan kemiskinan melalui kegiatan PNPM-MP, pada program ini terdapat dukungan alokasi anggaran dengan mekanisme urusan bersama sebesar </w:t>
      </w:r>
      <w:r w:rsidR="00455ADE" w:rsidRPr="00424B38">
        <w:rPr>
          <w:rFonts w:ascii="Bookman Old Style" w:hAnsi="Bookman Old Style"/>
          <w:sz w:val="24"/>
          <w:szCs w:val="24"/>
        </w:rPr>
        <w:t>Rp.</w:t>
      </w:r>
      <w:r w:rsidR="00424B38" w:rsidRPr="00424B38">
        <w:rPr>
          <w:rFonts w:ascii="Bookman Old Style" w:hAnsi="Bookman Old Style"/>
          <w:sz w:val="24"/>
          <w:szCs w:val="24"/>
          <w:lang w:val="id-ID"/>
        </w:rPr>
        <w:t>8.553.071.151.000</w:t>
      </w:r>
      <w:r w:rsidRPr="00424B38">
        <w:rPr>
          <w:rFonts w:ascii="Bookman Old Style" w:hAnsi="Bookman Old Style"/>
          <w:sz w:val="24"/>
          <w:szCs w:val="24"/>
        </w:rPr>
        <w:t>,-.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Bookman Old Style" w:hAnsi="Bookman Old Style" w:cs="Calibri"/>
          <w:bCs/>
        </w:rPr>
      </w:pPr>
      <w:r w:rsidRPr="008F4210">
        <w:rPr>
          <w:rFonts w:ascii="Bookman Old Style" w:hAnsi="Bookman Old Style" w:cs="Calibri"/>
          <w:bCs/>
        </w:rPr>
        <w:t xml:space="preserve">Program Penataan Administrasi Kependudukan. </w:t>
      </w:r>
    </w:p>
    <w:p w:rsidR="00296606" w:rsidRPr="007504D2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7504D2">
        <w:rPr>
          <w:rFonts w:ascii="Bookman Old Style" w:hAnsi="Bookman Old Style"/>
          <w:sz w:val="24"/>
          <w:szCs w:val="24"/>
        </w:rPr>
        <w:t xml:space="preserve">Program ini dilaksanakan oleh Direktorat Jenderal Kependudukan dan Pencatatan Sipil, bertujuan untuk terciptanya tertib administrasi kependudukan, dengan alokasi anggaran sebesar </w:t>
      </w:r>
      <w:r w:rsidRPr="0093200C">
        <w:rPr>
          <w:rFonts w:ascii="Bookman Old Style" w:hAnsi="Bookman Old Style"/>
          <w:sz w:val="24"/>
          <w:szCs w:val="24"/>
        </w:rPr>
        <w:t>Rp.</w:t>
      </w:r>
      <w:r w:rsidR="002B2D5D" w:rsidRPr="0093200C">
        <w:rPr>
          <w:rFonts w:ascii="Bookman Old Style" w:hAnsi="Bookman Old Style"/>
          <w:sz w:val="24"/>
          <w:szCs w:val="24"/>
          <w:lang w:val="id-ID"/>
        </w:rPr>
        <w:t>3.866.716.892</w:t>
      </w:r>
      <w:r w:rsidRPr="0093200C">
        <w:rPr>
          <w:rFonts w:ascii="Bookman Old Style" w:hAnsi="Bookman Old Style"/>
          <w:sz w:val="24"/>
          <w:szCs w:val="24"/>
        </w:rPr>
        <w:t>.000.-</w:t>
      </w:r>
      <w:r w:rsidRPr="007504D2">
        <w:rPr>
          <w:rFonts w:ascii="Bookman Old Style" w:hAnsi="Bookman Old Style"/>
          <w:sz w:val="24"/>
          <w:szCs w:val="24"/>
        </w:rPr>
        <w:t xml:space="preserve"> </w:t>
      </w:r>
    </w:p>
    <w:p w:rsidR="00296606" w:rsidRPr="007504D2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7504D2">
        <w:rPr>
          <w:rFonts w:ascii="Bookman Old Style" w:hAnsi="Bookman Old Style"/>
          <w:sz w:val="24"/>
          <w:szCs w:val="24"/>
        </w:rPr>
        <w:t xml:space="preserve">Program ini dilaksanakan melalui 7 kegiatan, yaitu: (1) Pengembangan Sistem Administrasi Kependudukan (SAK) Terpadu; (2) Pengelolaan Informasi Kependudukan; (3) Pembinaan Administrasi Pencatatan Sipil; </w:t>
      </w:r>
      <w:r w:rsidRPr="007504D2">
        <w:rPr>
          <w:rFonts w:ascii="Bookman Old Style" w:hAnsi="Bookman Old Style"/>
          <w:sz w:val="24"/>
          <w:szCs w:val="24"/>
        </w:rPr>
        <w:lastRenderedPageBreak/>
        <w:t xml:space="preserve">(4) Pembinaan Administrasi Pendaftaran Penduduk; (5) Penataan Pengembangan Kebijakan Kependudukan; (6) Penyerasian Kebijakan dan Perencanaan Kependudukan; dan (7) Dukungan Manajemen dan Dukungan Teknis Lainnya Direktorat Jenderal Kependudukan dan </w:t>
      </w:r>
      <w:r w:rsidR="00424B38">
        <w:rPr>
          <w:rFonts w:ascii="Bookman Old Style" w:hAnsi="Bookman Old Style"/>
          <w:sz w:val="24"/>
          <w:szCs w:val="24"/>
          <w:lang w:val="id-ID"/>
        </w:rPr>
        <w:t>Penc</w:t>
      </w:r>
      <w:r w:rsidRPr="007504D2">
        <w:rPr>
          <w:rFonts w:ascii="Bookman Old Style" w:hAnsi="Bookman Old Style"/>
          <w:sz w:val="24"/>
          <w:szCs w:val="24"/>
        </w:rPr>
        <w:t>atatan Sipil.</w:t>
      </w:r>
    </w:p>
    <w:p w:rsidR="00296606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bCs/>
          <w:sz w:val="24"/>
          <w:szCs w:val="24"/>
          <w:lang w:val="id-ID"/>
        </w:rPr>
      </w:pPr>
      <w:r w:rsidRPr="0093200C">
        <w:rPr>
          <w:rFonts w:ascii="Bookman Old Style" w:hAnsi="Bookman Old Style"/>
          <w:sz w:val="24"/>
          <w:szCs w:val="24"/>
        </w:rPr>
        <w:t>Pada program ini terdapat alokasi dana dekonsentrasi sebesar Rp.</w:t>
      </w:r>
      <w:r w:rsidR="0093200C" w:rsidRPr="0093200C">
        <w:rPr>
          <w:rFonts w:ascii="Bookman Old Style" w:hAnsi="Bookman Old Style"/>
          <w:sz w:val="24"/>
          <w:szCs w:val="24"/>
          <w:lang w:val="id-ID"/>
        </w:rPr>
        <w:t>5</w:t>
      </w:r>
      <w:r w:rsidRPr="0093200C">
        <w:rPr>
          <w:rFonts w:ascii="Bookman Old Style" w:hAnsi="Bookman Old Style"/>
          <w:sz w:val="24"/>
          <w:szCs w:val="24"/>
        </w:rPr>
        <w:t>.000.000.000.- dengan lingkup rincian ke</w:t>
      </w:r>
      <w:r w:rsidR="007504D2" w:rsidRPr="0093200C">
        <w:rPr>
          <w:rFonts w:ascii="Bookman Old Style" w:hAnsi="Bookman Old Style"/>
          <w:sz w:val="24"/>
          <w:szCs w:val="24"/>
        </w:rPr>
        <w:t xml:space="preserve">giatan untuk </w:t>
      </w:r>
      <w:r w:rsidR="0093200C" w:rsidRPr="0093200C">
        <w:rPr>
          <w:rFonts w:ascii="Bookman Old Style" w:hAnsi="Bookman Old Style"/>
          <w:sz w:val="24"/>
          <w:szCs w:val="24"/>
          <w:lang w:val="id-ID"/>
        </w:rPr>
        <w:t>Fasilitasi Penerapan E-KTP di Kab/Kota</w:t>
      </w:r>
      <w:r w:rsidRPr="0093200C">
        <w:rPr>
          <w:rFonts w:ascii="Bookman Old Style" w:hAnsi="Bookman Old Style"/>
          <w:bCs/>
          <w:sz w:val="24"/>
          <w:szCs w:val="24"/>
        </w:rPr>
        <w:t>.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567"/>
        <w:jc w:val="both"/>
        <w:rPr>
          <w:rFonts w:ascii="Bookman Old Style" w:hAnsi="Bookman Old Style" w:cs="Calibri"/>
          <w:lang w:val="sv-SE"/>
        </w:rPr>
      </w:pPr>
      <w:r w:rsidRPr="008F4210">
        <w:rPr>
          <w:rFonts w:ascii="Bookman Old Style" w:hAnsi="Bookman Old Style" w:cs="Calibri"/>
          <w:bCs/>
        </w:rPr>
        <w:t>Program Peningkatan Kapasitas Keuangan Pemerintah Daerah</w:t>
      </w:r>
    </w:p>
    <w:p w:rsidR="00296606" w:rsidRPr="007504D2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</w:rPr>
      </w:pPr>
      <w:r w:rsidRPr="007504D2">
        <w:rPr>
          <w:rFonts w:ascii="Bookman Old Style" w:hAnsi="Bookman Old Style"/>
          <w:sz w:val="24"/>
          <w:szCs w:val="24"/>
        </w:rPr>
        <w:t xml:space="preserve">Program ini dilaksanakan oleh Direktorat Jenderal Keuangan Daerah, bertujuan meningkatkan akuntabilitas, transparansi dan tertib administrasi pengelolaan keuangan daerah serta meningkatnya investasi dan kemampuan fiskal daerah, dengan alokasi anggaran sebesar </w:t>
      </w:r>
      <w:r w:rsidRPr="0093200C">
        <w:rPr>
          <w:rFonts w:ascii="Bookman Old Style" w:hAnsi="Bookman Old Style"/>
          <w:sz w:val="24"/>
          <w:szCs w:val="24"/>
        </w:rPr>
        <w:t>Rp.</w:t>
      </w:r>
      <w:r w:rsidR="002B2D5D" w:rsidRPr="0093200C">
        <w:rPr>
          <w:rFonts w:ascii="Bookman Old Style" w:hAnsi="Bookman Old Style"/>
          <w:sz w:val="24"/>
          <w:szCs w:val="24"/>
          <w:lang w:val="id-ID"/>
        </w:rPr>
        <w:t>58.943.801</w:t>
      </w:r>
      <w:r w:rsidRPr="0093200C">
        <w:rPr>
          <w:rFonts w:ascii="Bookman Old Style" w:hAnsi="Bookman Old Style"/>
          <w:sz w:val="24"/>
          <w:szCs w:val="24"/>
        </w:rPr>
        <w:t>.000.-.</w:t>
      </w:r>
    </w:p>
    <w:p w:rsidR="00296606" w:rsidRPr="007504D2" w:rsidRDefault="00296606" w:rsidP="00C372CB">
      <w:pPr>
        <w:pStyle w:val="ListParagraph"/>
        <w:spacing w:before="120" w:after="0" w:line="288" w:lineRule="auto"/>
        <w:ind w:left="567"/>
        <w:jc w:val="both"/>
        <w:rPr>
          <w:rFonts w:ascii="Bookman Old Style" w:hAnsi="Bookman Old Style"/>
          <w:sz w:val="24"/>
          <w:szCs w:val="24"/>
          <w:lang w:val="sv-SE"/>
        </w:rPr>
      </w:pPr>
      <w:r w:rsidRPr="007504D2">
        <w:rPr>
          <w:rFonts w:ascii="Bookman Old Style" w:hAnsi="Bookman Old Style"/>
          <w:sz w:val="24"/>
          <w:szCs w:val="24"/>
        </w:rPr>
        <w:t>Program ini dilaksanakan melalui 5 kegiatan, yaitu</w:t>
      </w:r>
      <w:r w:rsidR="00A16FE9">
        <w:rPr>
          <w:rFonts w:ascii="Bookman Old Style" w:hAnsi="Bookman Old Style"/>
          <w:sz w:val="24"/>
          <w:szCs w:val="24"/>
        </w:rPr>
        <w:t xml:space="preserve"> </w:t>
      </w:r>
      <w:r w:rsidRPr="007504D2">
        <w:rPr>
          <w:rFonts w:ascii="Bookman Old Style" w:hAnsi="Bookman Old Style"/>
          <w:sz w:val="24"/>
          <w:szCs w:val="24"/>
        </w:rPr>
        <w:t>(1) Pembinaan Anggaran Daerah; (2) Pembinaan Pengelolaan Pendapatan Daerah dan Investasi Daerah; (3) Pembinaan Dan Fasilitasi Dana Perimbangan; (4) Pembinaan Pelaksanaan dan Pertanggungjawaban Keuangan Daerah; dan (5) Dukungan Manajemen dan Dukungan Teknis Lainnya Direktorat Jenderal Keuangan Daerah.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657"/>
        <w:jc w:val="both"/>
        <w:rPr>
          <w:rFonts w:ascii="Bookman Old Style" w:hAnsi="Bookman Old Style" w:cs="Calibri"/>
          <w:lang w:val="sv-SE"/>
        </w:rPr>
      </w:pPr>
      <w:r w:rsidRPr="008F4210">
        <w:rPr>
          <w:rFonts w:ascii="Bookman Old Style" w:hAnsi="Bookman Old Style" w:cs="Calibri"/>
          <w:bCs/>
        </w:rPr>
        <w:t xml:space="preserve">Program Pengawasan dan Peningkatan Akuntabilitas Aparatur Kementerian Dalam Negeri. </w:t>
      </w:r>
    </w:p>
    <w:p w:rsidR="00296606" w:rsidRPr="007504D2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 w:cs="Calibri"/>
          <w:lang w:val="sv-SE"/>
        </w:rPr>
      </w:pPr>
      <w:r w:rsidRPr="007504D2">
        <w:rPr>
          <w:rFonts w:ascii="Bookman Old Style" w:hAnsi="Bookman Old Style" w:cs="Calibri"/>
        </w:rPr>
        <w:t>Program ini dilaksanakan oleh Inspektorat Jenderal, bertujuan meningkatkan akuntabilitas dan transparansi dalam penyelenggaraan pemerintahan lingkup Kementerian Dalam Negeri dan pemerintah daerah, dengan alokasi pagu anggaran sebesar Rp.</w:t>
      </w:r>
      <w:r w:rsidR="002B2D5D" w:rsidRPr="0093200C">
        <w:rPr>
          <w:rFonts w:ascii="Bookman Old Style" w:hAnsi="Bookman Old Style" w:cs="Calibri"/>
          <w:lang w:val="id-ID"/>
        </w:rPr>
        <w:t>46.601.735</w:t>
      </w:r>
      <w:r w:rsidRPr="0093200C">
        <w:rPr>
          <w:rFonts w:ascii="Bookman Old Style" w:hAnsi="Bookman Old Style" w:cs="Calibri"/>
        </w:rPr>
        <w:t>.000,-.</w:t>
      </w:r>
    </w:p>
    <w:p w:rsidR="00296606" w:rsidRPr="007504D2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 w:cs="Calibri"/>
          <w:lang w:val="id-ID"/>
        </w:rPr>
      </w:pPr>
      <w:r w:rsidRPr="007504D2">
        <w:rPr>
          <w:rFonts w:ascii="Bookman Old Style" w:hAnsi="Bookman Old Style" w:cs="Calibri"/>
        </w:rPr>
        <w:t>Program dilaksanakan melalui 6 kegiatan, yaitu</w:t>
      </w:r>
      <w:r w:rsidR="00A16FE9">
        <w:rPr>
          <w:rFonts w:ascii="Bookman Old Style" w:hAnsi="Bookman Old Style" w:cs="Calibri"/>
        </w:rPr>
        <w:t xml:space="preserve"> </w:t>
      </w:r>
      <w:r w:rsidRPr="007504D2">
        <w:rPr>
          <w:rFonts w:ascii="Bookman Old Style" w:hAnsi="Bookman Old Style" w:cs="Calibri"/>
        </w:rPr>
        <w:t xml:space="preserve">(1) Penyelenggaraan Pemeriksaan Akuntabilitas dan Pengawasan Fungsional Wilayah I; (2) Penyelenggaraan Pemeriksaan Akuntabilitas dan Pengawasan Fungsional Wilayah II; (3) Penyelenggaraan Pemeriksaan Akuntabilitas dan Pengawasan Fungsional Wilayah III; (4) Penyelenggaraan Pemeriksaan Akuntabilitas dan Pengawasan Fungsional Wilayah IV; (5) Dukungan Manajemen dan Dukungan Teknis Lainnya  Inspektorat Jenderal; serta (6) Penyelenggaraan Pemeriksaan, Pengusutan, Pengujian Kasus dan Pengaduan Khusus. 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657"/>
        <w:jc w:val="both"/>
        <w:rPr>
          <w:rFonts w:ascii="Bookman Old Style" w:hAnsi="Bookman Old Style" w:cs="Calibri"/>
          <w:bCs/>
          <w:lang w:val="sv-SE"/>
        </w:rPr>
      </w:pPr>
      <w:r w:rsidRPr="008F4210">
        <w:rPr>
          <w:rFonts w:ascii="Bookman Old Style" w:hAnsi="Bookman Old Style" w:cs="Calibri"/>
          <w:bCs/>
        </w:rPr>
        <w:t xml:space="preserve">Program </w:t>
      </w:r>
      <w:r w:rsidRPr="008F4210">
        <w:rPr>
          <w:rFonts w:ascii="Bookman Old Style" w:hAnsi="Bookman Old Style" w:cs="Calibri"/>
          <w:bCs/>
          <w:lang w:val="sv-SE"/>
        </w:rPr>
        <w:t>Penelitian dan Pengembangan Kementerian Dalam Negeri</w:t>
      </w:r>
      <w:r w:rsidRPr="008F4210">
        <w:rPr>
          <w:rFonts w:ascii="Bookman Old Style" w:hAnsi="Bookman Old Style" w:cs="Calibri"/>
          <w:bCs/>
        </w:rPr>
        <w:t xml:space="preserve"> </w:t>
      </w:r>
    </w:p>
    <w:p w:rsidR="00296606" w:rsidRPr="007504D2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/>
        </w:rPr>
        <w:t xml:space="preserve">Program ini </w:t>
      </w:r>
      <w:r w:rsidRPr="007504D2">
        <w:rPr>
          <w:rFonts w:ascii="Bookman Old Style" w:hAnsi="Bookman Old Style" w:cs="Calibri"/>
        </w:rPr>
        <w:t xml:space="preserve">dilaksanakan oleh Badan Penelitian dan Pengembangan bertujuan untuk meningkatkan kualitas penyusunan dan implementasi </w:t>
      </w:r>
      <w:r w:rsidRPr="0093200C">
        <w:rPr>
          <w:rFonts w:ascii="Bookman Old Style" w:hAnsi="Bookman Old Style" w:cs="Calibri"/>
        </w:rPr>
        <w:t>kebijakan Kementerian Dalam Negeri dengan alokasi anggaran sebesar Rp.</w:t>
      </w:r>
      <w:r w:rsidR="002B2D5D" w:rsidRPr="0093200C">
        <w:rPr>
          <w:rFonts w:ascii="Bookman Old Style" w:hAnsi="Bookman Old Style" w:cs="Calibri"/>
          <w:lang w:val="id-ID"/>
        </w:rPr>
        <w:t>50.322.705</w:t>
      </w:r>
      <w:r w:rsidRPr="0093200C">
        <w:rPr>
          <w:rFonts w:ascii="Bookman Old Style" w:hAnsi="Bookman Old Style" w:cs="Calibri"/>
        </w:rPr>
        <w:t>.000.-.</w:t>
      </w:r>
    </w:p>
    <w:p w:rsidR="00296606" w:rsidRPr="007504D2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/>
        </w:rPr>
      </w:pPr>
      <w:r w:rsidRPr="007504D2">
        <w:rPr>
          <w:rFonts w:ascii="Bookman Old Style" w:hAnsi="Bookman Old Style" w:cs="Calibri"/>
        </w:rPr>
        <w:t>Program ini dilaksanakan melalui 5 kegiatan, yaitu: (1) Penelitian dan Pengembangan Bidang Kesatuan Bangsa, Politik dan Otonomi Daerah; (2) Penelitian dan Pengembangan Bidang Pemerintahan Umum dan Kependudukan; (3) Penelitian dan Pengembangan Bidang Pemerintahan</w:t>
      </w:r>
      <w:r w:rsidRPr="007504D2">
        <w:rPr>
          <w:rFonts w:ascii="Bookman Old Style" w:hAnsi="Bookman Old Style"/>
        </w:rPr>
        <w:t xml:space="preserve"> Desa dan Pemberdayaan Masyarakat,</w:t>
      </w:r>
      <w:r w:rsidRPr="007504D2">
        <w:rPr>
          <w:rFonts w:ascii="Bookman Old Style" w:hAnsi="Bookman Old Style" w:cs="Calibri"/>
        </w:rPr>
        <w:t xml:space="preserve"> (4)</w:t>
      </w:r>
      <w:r w:rsidRPr="007504D2">
        <w:rPr>
          <w:rFonts w:ascii="Bookman Old Style" w:hAnsi="Bookman Old Style"/>
        </w:rPr>
        <w:t xml:space="preserve">  </w:t>
      </w:r>
      <w:r w:rsidRPr="007504D2">
        <w:rPr>
          <w:rFonts w:ascii="Bookman Old Style" w:hAnsi="Bookman Old Style" w:cs="Calibri"/>
        </w:rPr>
        <w:t xml:space="preserve">Penelitian dan Pengembangan </w:t>
      </w:r>
      <w:r w:rsidRPr="007504D2">
        <w:rPr>
          <w:rFonts w:ascii="Bookman Old Style" w:hAnsi="Bookman Old Style" w:cs="Calibri"/>
        </w:rPr>
        <w:lastRenderedPageBreak/>
        <w:t>Bidang Pembangunan dan Keuangan Daerah; dan (5) Dukungan Manajemen dan Dukungan Teknis Lainnya Badan Penelitian dan Pengembangan.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657"/>
        <w:jc w:val="both"/>
        <w:rPr>
          <w:rFonts w:ascii="Bookman Old Style" w:hAnsi="Bookman Old Style" w:cs="Calibri"/>
          <w:bCs/>
        </w:rPr>
      </w:pPr>
      <w:r w:rsidRPr="008F4210">
        <w:rPr>
          <w:rFonts w:ascii="Bookman Old Style" w:hAnsi="Bookman Old Style" w:cs="Calibri"/>
          <w:bCs/>
        </w:rPr>
        <w:t xml:space="preserve">Program Pendidikan dan Pelatihan Aparatur Kementerian Dalam Negeri </w:t>
      </w:r>
    </w:p>
    <w:p w:rsidR="00296606" w:rsidRPr="007504D2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 w:cs="Calibri"/>
        </w:rPr>
      </w:pPr>
      <w:r w:rsidRPr="007504D2">
        <w:rPr>
          <w:rFonts w:ascii="Bookman Old Style" w:hAnsi="Bookman Old Style" w:cs="Calibri"/>
        </w:rPr>
        <w:t xml:space="preserve">Program ini dilaksanakan oleh Badan Pendidikan dan Pelatihan, bertujuan meningkatkan kapasitas SDM Aparatur lingkup Kementerian Dalam Negeri dan pemerintah daerah melalui </w:t>
      </w:r>
      <w:r w:rsidRPr="0093200C">
        <w:rPr>
          <w:rFonts w:ascii="Bookman Old Style" w:hAnsi="Bookman Old Style" w:cs="Calibri"/>
        </w:rPr>
        <w:t>dukungan pendidikan dan pelatihan, dengan alokasi anggaran sebesar Rp.</w:t>
      </w:r>
      <w:r w:rsidR="002B2D5D" w:rsidRPr="0093200C">
        <w:rPr>
          <w:rFonts w:ascii="Bookman Old Style" w:hAnsi="Bookman Old Style" w:cs="Calibri"/>
          <w:lang w:val="id-ID"/>
        </w:rPr>
        <w:t>175.409.161</w:t>
      </w:r>
      <w:r w:rsidRPr="0093200C">
        <w:rPr>
          <w:rFonts w:ascii="Bookman Old Style" w:hAnsi="Bookman Old Style" w:cs="Calibri"/>
        </w:rPr>
        <w:t>.000.</w:t>
      </w:r>
    </w:p>
    <w:p w:rsidR="00296606" w:rsidRPr="007504D2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 w:cs="Calibri"/>
          <w:lang w:val="id-ID"/>
        </w:rPr>
      </w:pPr>
      <w:r w:rsidRPr="007504D2">
        <w:rPr>
          <w:rFonts w:ascii="Bookman Old Style" w:hAnsi="Bookman Old Style" w:cs="Calibri"/>
        </w:rPr>
        <w:t>Program ini dilaksanakan melalui 6 kegiatan, yaitu</w:t>
      </w:r>
      <w:r w:rsidR="00A16FE9">
        <w:rPr>
          <w:rFonts w:ascii="Bookman Old Style" w:hAnsi="Bookman Old Style" w:cs="Calibri"/>
        </w:rPr>
        <w:t xml:space="preserve"> </w:t>
      </w:r>
      <w:r w:rsidRPr="007504D2">
        <w:rPr>
          <w:rFonts w:ascii="Bookman Old Style" w:hAnsi="Bookman Old Style" w:cs="Calibri"/>
        </w:rPr>
        <w:t>(1) Diklat Bidang Struktural dan Teknis; (2) Diklat Bidang Manajemen Pembangunan, Kependudukan dan Keuangan Daerah; (3) Diklat Bidang Pembinaan Jabatan Fungsional dan Standarisasi Diklat; (4) Diklat Bidang Manajemen dan Kepemimpinan Pemerintahan Daerah; (5) Pendidikan dan Pelatihan Regional</w:t>
      </w:r>
      <w:r w:rsidRPr="007504D2">
        <w:rPr>
          <w:rFonts w:ascii="Bookman Old Style" w:hAnsi="Bookman Old Style" w:cs="Calibri"/>
          <w:lang w:val="id-ID"/>
        </w:rPr>
        <w:t xml:space="preserve"> </w:t>
      </w:r>
      <w:r w:rsidRPr="007504D2">
        <w:rPr>
          <w:rFonts w:ascii="Bookman Old Style" w:hAnsi="Bookman Old Style" w:cs="Calibri"/>
        </w:rPr>
        <w:t>dan (6) Dukungan Manajemen dan Pelayanan Teknis Lainnya Badan Pendidikan dan Pelatihan</w:t>
      </w:r>
      <w:r w:rsidRPr="007504D2">
        <w:rPr>
          <w:rFonts w:ascii="Bookman Old Style" w:hAnsi="Bookman Old Style" w:cs="Calibri"/>
          <w:lang w:val="id-ID"/>
        </w:rPr>
        <w:t>.</w:t>
      </w:r>
    </w:p>
    <w:p w:rsidR="00296606" w:rsidRPr="007504D2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/>
          <w:bCs/>
        </w:rPr>
      </w:pPr>
      <w:r w:rsidRPr="0093200C">
        <w:rPr>
          <w:rFonts w:ascii="Bookman Old Style" w:hAnsi="Bookman Old Style" w:cs="Calibri"/>
        </w:rPr>
        <w:t>Pada program ini terdapat alokasi dana dekonsentrasi sebesar Rp.</w:t>
      </w:r>
      <w:r w:rsidR="0093200C" w:rsidRPr="0093200C">
        <w:rPr>
          <w:rFonts w:ascii="Bookman Old Style" w:hAnsi="Bookman Old Style" w:cs="Calibri"/>
          <w:lang w:val="id-ID"/>
        </w:rPr>
        <w:t>5.791.100</w:t>
      </w:r>
      <w:r w:rsidRPr="0093200C">
        <w:rPr>
          <w:rFonts w:ascii="Bookman Old Style" w:hAnsi="Bookman Old Style" w:cs="Calibri"/>
        </w:rPr>
        <w:t>.000.- dengan lingkup rincian kegiatan</w:t>
      </w:r>
      <w:r w:rsidRPr="0093200C">
        <w:rPr>
          <w:rFonts w:ascii="Bookman Old Style" w:hAnsi="Bookman Old Style"/>
        </w:rPr>
        <w:t xml:space="preserve"> untuk koordinasi pembinaan program kediklatan</w:t>
      </w:r>
      <w:r w:rsidR="0093200C" w:rsidRPr="0093200C">
        <w:rPr>
          <w:rFonts w:ascii="Bookman Old Style" w:hAnsi="Bookman Old Style"/>
          <w:lang w:val="id-ID"/>
        </w:rPr>
        <w:t xml:space="preserve"> lingkup Provinsi</w:t>
      </w:r>
      <w:r w:rsidRPr="0093200C">
        <w:rPr>
          <w:rFonts w:ascii="Bookman Old Style" w:hAnsi="Bookman Old Style"/>
          <w:bCs/>
        </w:rPr>
        <w:t>.</w:t>
      </w:r>
    </w:p>
    <w:p w:rsidR="00296606" w:rsidRPr="008F4210" w:rsidRDefault="00296606" w:rsidP="00C372CB">
      <w:pPr>
        <w:numPr>
          <w:ilvl w:val="0"/>
          <w:numId w:val="2"/>
        </w:numPr>
        <w:tabs>
          <w:tab w:val="left" w:pos="567"/>
        </w:tabs>
        <w:spacing w:before="120" w:line="288" w:lineRule="auto"/>
        <w:ind w:left="567" w:hanging="657"/>
        <w:jc w:val="both"/>
        <w:rPr>
          <w:rFonts w:ascii="Bookman Old Style" w:hAnsi="Bookman Old Style" w:cs="Calibri"/>
          <w:bCs/>
          <w:lang w:val="sv-SE"/>
        </w:rPr>
      </w:pPr>
      <w:r w:rsidRPr="008F4210">
        <w:rPr>
          <w:rFonts w:ascii="Bookman Old Style" w:hAnsi="Bookman Old Style" w:cs="Calibri"/>
          <w:bCs/>
        </w:rPr>
        <w:t xml:space="preserve">Program Pendidikan Kepamongprajaan. </w:t>
      </w:r>
    </w:p>
    <w:p w:rsidR="00296606" w:rsidRPr="002B2D5D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/>
          <w:lang w:val="id-ID"/>
        </w:rPr>
      </w:pPr>
      <w:r w:rsidRPr="007504D2">
        <w:rPr>
          <w:rFonts w:ascii="Bookman Old Style" w:hAnsi="Bookman Old Style"/>
        </w:rPr>
        <w:t xml:space="preserve">Program ini dilaksanakan oleh </w:t>
      </w:r>
      <w:r w:rsidRPr="007504D2">
        <w:rPr>
          <w:rFonts w:ascii="Bookman Old Style" w:hAnsi="Bookman Old Style"/>
          <w:bCs/>
        </w:rPr>
        <w:t>Institut</w:t>
      </w:r>
      <w:r w:rsidRPr="007504D2">
        <w:rPr>
          <w:rFonts w:ascii="Bookman Old Style" w:hAnsi="Bookman Old Style"/>
          <w:bCs/>
          <w:lang w:val="sv-SE"/>
        </w:rPr>
        <w:t xml:space="preserve"> Pemerintahan Dalam Negeri, ber</w:t>
      </w:r>
      <w:r w:rsidRPr="007504D2">
        <w:rPr>
          <w:rFonts w:ascii="Bookman Old Style" w:hAnsi="Bookman Old Style"/>
        </w:rPr>
        <w:t xml:space="preserve">tujuan </w:t>
      </w:r>
      <w:r w:rsidRPr="007504D2">
        <w:rPr>
          <w:rFonts w:ascii="Bookman Old Style" w:hAnsi="Bookman Old Style" w:cs="Calibri"/>
        </w:rPr>
        <w:t>meningkatkan</w:t>
      </w:r>
      <w:r w:rsidRPr="007504D2">
        <w:rPr>
          <w:rFonts w:ascii="Bookman Old Style" w:hAnsi="Bookman Old Style"/>
        </w:rPr>
        <w:t xml:space="preserve"> kapasitas SDM Aparatur lingkup Kementeria</w:t>
      </w:r>
      <w:r w:rsidR="007504D2">
        <w:rPr>
          <w:rFonts w:ascii="Bookman Old Style" w:hAnsi="Bookman Old Style"/>
        </w:rPr>
        <w:t xml:space="preserve">n Dalam </w:t>
      </w:r>
      <w:r w:rsidRPr="007504D2">
        <w:rPr>
          <w:rFonts w:ascii="Bookman Old Style" w:hAnsi="Bookman Old Style"/>
        </w:rPr>
        <w:t>Negeri dan Pemerintah Daerah melalui Pendidikan Kepamongprajaan, dengan alokasi pagu anggaran</w:t>
      </w:r>
      <w:r w:rsidR="007504D2">
        <w:rPr>
          <w:rFonts w:ascii="Bookman Old Style" w:hAnsi="Bookman Old Style"/>
          <w:lang w:val="sv-SE"/>
        </w:rPr>
        <w:t xml:space="preserve"> sebesar </w:t>
      </w:r>
      <w:r w:rsidR="007504D2" w:rsidRPr="0093200C">
        <w:rPr>
          <w:rFonts w:ascii="Bookman Old Style" w:hAnsi="Bookman Old Style"/>
          <w:lang w:val="sv-SE"/>
        </w:rPr>
        <w:t>Rp.</w:t>
      </w:r>
      <w:r w:rsidR="002B2D5D" w:rsidRPr="0093200C">
        <w:rPr>
          <w:rFonts w:ascii="Bookman Old Style" w:hAnsi="Bookman Old Style"/>
          <w:lang w:val="id-ID"/>
        </w:rPr>
        <w:t>350.621.740.</w:t>
      </w:r>
      <w:r w:rsidRPr="0093200C">
        <w:rPr>
          <w:rFonts w:ascii="Bookman Old Style" w:hAnsi="Bookman Old Style"/>
          <w:lang w:val="sv-SE"/>
        </w:rPr>
        <w:t>000.</w:t>
      </w:r>
      <w:r w:rsidR="002B2D5D" w:rsidRPr="0093200C">
        <w:rPr>
          <w:rFonts w:ascii="Bookman Old Style" w:hAnsi="Bookman Old Style"/>
          <w:lang w:val="id-ID"/>
        </w:rPr>
        <w:t>-</w:t>
      </w:r>
    </w:p>
    <w:p w:rsidR="00296606" w:rsidRPr="007504D2" w:rsidRDefault="00296606" w:rsidP="00C372CB">
      <w:pPr>
        <w:tabs>
          <w:tab w:val="left" w:pos="567"/>
        </w:tabs>
        <w:spacing w:before="120" w:line="288" w:lineRule="auto"/>
        <w:ind w:left="567"/>
        <w:jc w:val="both"/>
        <w:rPr>
          <w:rFonts w:ascii="Bookman Old Style" w:hAnsi="Bookman Old Style"/>
          <w:lang w:val="id-ID"/>
        </w:rPr>
      </w:pPr>
      <w:r w:rsidRPr="007504D2">
        <w:rPr>
          <w:rFonts w:ascii="Bookman Old Style" w:hAnsi="Bookman Old Style"/>
        </w:rPr>
        <w:t>Program</w:t>
      </w:r>
      <w:r w:rsidRPr="007504D2">
        <w:rPr>
          <w:rFonts w:ascii="Bookman Old Style" w:hAnsi="Bookman Old Style"/>
          <w:lang w:val="sv-SE"/>
        </w:rPr>
        <w:t xml:space="preserve"> </w:t>
      </w:r>
      <w:r w:rsidRPr="007504D2">
        <w:rPr>
          <w:rFonts w:ascii="Bookman Old Style" w:hAnsi="Bookman Old Style"/>
        </w:rPr>
        <w:t>ini</w:t>
      </w:r>
      <w:r w:rsidRPr="007504D2">
        <w:rPr>
          <w:rFonts w:ascii="Bookman Old Style" w:hAnsi="Bookman Old Style"/>
          <w:lang w:val="sv-SE"/>
        </w:rPr>
        <w:t xml:space="preserve"> dilaksanakan melalui 4 kegiatan, yaitu: (1) </w:t>
      </w:r>
      <w:r w:rsidRPr="007504D2">
        <w:rPr>
          <w:rFonts w:ascii="Bookman Old Style" w:hAnsi="Bookman Old Style"/>
        </w:rPr>
        <w:t xml:space="preserve">Penyelenggaraan Administrasi Akademik Perencanaan dan Kerjasama Pendidikan Kepamongprajaan; (2) </w:t>
      </w:r>
      <w:r w:rsidRPr="007504D2">
        <w:rPr>
          <w:rFonts w:ascii="Bookman Old Style" w:hAnsi="Bookman Old Style"/>
          <w:lang w:val="sv-SE"/>
        </w:rPr>
        <w:t xml:space="preserve">Penyelenggaraan Administrasi Keprajaan dan Kemahasiswaan; (3) Pengelolaan Administrasi Umum dan Keuangan Pendidikan Kepamongprajaan; dan (4) Penyelenggaraan Pendidikan Kepamongprajaan </w:t>
      </w:r>
      <w:r w:rsidRPr="007504D2">
        <w:rPr>
          <w:rFonts w:ascii="Bookman Old Style" w:hAnsi="Bookman Old Style"/>
          <w:lang w:val="id-ID"/>
        </w:rPr>
        <w:t>di</w:t>
      </w:r>
      <w:r w:rsidRPr="007504D2">
        <w:rPr>
          <w:rFonts w:ascii="Bookman Old Style" w:hAnsi="Bookman Old Style"/>
          <w:lang w:val="sv-SE"/>
        </w:rPr>
        <w:t xml:space="preserve"> Daerah.</w:t>
      </w:r>
    </w:p>
    <w:p w:rsidR="00901D19" w:rsidRDefault="00296606" w:rsidP="00762FF6">
      <w:pPr>
        <w:tabs>
          <w:tab w:val="left" w:pos="567"/>
        </w:tabs>
        <w:spacing w:before="120" w:line="288" w:lineRule="auto"/>
        <w:jc w:val="both"/>
        <w:rPr>
          <w:rFonts w:ascii="Bookman Old Style" w:hAnsi="Bookman Old Style"/>
          <w:lang w:val="id-ID"/>
        </w:rPr>
      </w:pPr>
      <w:r w:rsidRPr="00762FF6">
        <w:rPr>
          <w:rFonts w:ascii="Bookman Old Style" w:hAnsi="Bookman Old Style"/>
          <w:lang w:val="sv-SE"/>
        </w:rPr>
        <w:t>Ringkasan alokasi anggaran Kementerian Dalam Negeri Tahun Anggaran 201</w:t>
      </w:r>
      <w:r w:rsidR="00667EF6" w:rsidRPr="00762FF6">
        <w:rPr>
          <w:rFonts w:ascii="Bookman Old Style" w:hAnsi="Bookman Old Style"/>
          <w:lang w:val="sv-SE"/>
        </w:rPr>
        <w:t>2</w:t>
      </w:r>
      <w:r w:rsidRPr="00762FF6">
        <w:rPr>
          <w:rFonts w:ascii="Bookman Old Style" w:hAnsi="Bookman Old Style"/>
          <w:lang w:val="sv-SE"/>
        </w:rPr>
        <w:t xml:space="preserve"> berdasarkan Satuan Kerja, Program, Kegiatan dan Alokasi Anggaran diuraikan pada matriks berikut ini.</w:t>
      </w:r>
    </w:p>
    <w:p w:rsidR="008F4210" w:rsidRPr="008F4210" w:rsidRDefault="008F4210" w:rsidP="00762FF6">
      <w:pPr>
        <w:tabs>
          <w:tab w:val="left" w:pos="567"/>
        </w:tabs>
        <w:spacing w:before="120" w:line="288" w:lineRule="auto"/>
        <w:jc w:val="both"/>
        <w:rPr>
          <w:rFonts w:ascii="Bookman Old Style" w:hAnsi="Bookman Old Style"/>
          <w:lang w:val="id-ID"/>
        </w:rPr>
      </w:pPr>
    </w:p>
    <w:p w:rsidR="00D52F7F" w:rsidRPr="008F4210" w:rsidRDefault="00667EF6" w:rsidP="00BA5452">
      <w:pPr>
        <w:pStyle w:val="BodyText2"/>
        <w:spacing w:before="120" w:after="0" w:line="240" w:lineRule="auto"/>
        <w:jc w:val="center"/>
        <w:rPr>
          <w:rFonts w:ascii="Bookman Old Style" w:hAnsi="Bookman Old Style" w:cs="Calibri"/>
          <w:bCs/>
          <w:lang w:val="id-ID"/>
        </w:rPr>
      </w:pPr>
      <w:r w:rsidRPr="008F4210">
        <w:rPr>
          <w:rFonts w:ascii="Bookman Old Style" w:hAnsi="Bookman Old Style" w:cs="Calibri"/>
          <w:bCs/>
          <w:lang w:val="id-ID"/>
        </w:rPr>
        <w:t>ALOKASI ANGGARAN</w:t>
      </w:r>
      <w:r w:rsidR="00D52F7F" w:rsidRPr="008F4210">
        <w:rPr>
          <w:rFonts w:ascii="Bookman Old Style" w:hAnsi="Bookman Old Style" w:cs="Calibri"/>
          <w:bCs/>
        </w:rPr>
        <w:t xml:space="preserve"> KEMENTERIAN DALAM NEGERI</w:t>
      </w:r>
    </w:p>
    <w:p w:rsidR="00C41A6C" w:rsidRPr="008F4210" w:rsidRDefault="003A5D8F" w:rsidP="00F56B9A">
      <w:pPr>
        <w:pStyle w:val="BodyText2"/>
        <w:spacing w:after="0" w:line="240" w:lineRule="auto"/>
        <w:jc w:val="center"/>
        <w:rPr>
          <w:rFonts w:ascii="Bookman Old Style" w:hAnsi="Bookman Old Style" w:cs="Calibri"/>
          <w:bCs/>
          <w:lang w:val="id-ID"/>
        </w:rPr>
      </w:pPr>
      <w:r w:rsidRPr="003A5D8F">
        <w:rPr>
          <w:rFonts w:ascii="Bookman Old Style" w:hAnsi="Bookman Old Style" w:cs="Calibri"/>
          <w:bCs/>
          <w:noProof/>
          <w:lang w:val="id-ID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5pt;margin-top:20.5pt;width:87.45pt;height:18.3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8F4210" w:rsidRPr="00C41A6C" w:rsidRDefault="008F4210">
                  <w:pPr>
                    <w:rPr>
                      <w:i/>
                      <w:sz w:val="18"/>
                    </w:rPr>
                  </w:pPr>
                  <w:r w:rsidRPr="00C41A6C">
                    <w:rPr>
                      <w:i/>
                      <w:sz w:val="18"/>
                      <w:lang w:val="id-ID"/>
                    </w:rPr>
                    <w:t xml:space="preserve">Dalam Ribu Rupiah </w:t>
                  </w:r>
                </w:p>
              </w:txbxContent>
            </v:textbox>
          </v:shape>
        </w:pict>
      </w:r>
      <w:r w:rsidR="00F60B70" w:rsidRPr="008F4210">
        <w:rPr>
          <w:rFonts w:ascii="Bookman Old Style" w:hAnsi="Bookman Old Style" w:cs="Calibri"/>
          <w:bCs/>
          <w:lang w:val="id-ID"/>
        </w:rPr>
        <w:t>TAHUN 2012</w:t>
      </w:r>
    </w:p>
    <w:tbl>
      <w:tblPr>
        <w:tblpPr w:leftFromText="180" w:rightFromText="180" w:vertAnchor="text" w:horzAnchor="page" w:tblpXSpec="center" w:tblpY="549"/>
        <w:tblW w:w="10739" w:type="dxa"/>
        <w:jc w:val="center"/>
        <w:tblLayout w:type="fixed"/>
        <w:tblLook w:val="04A0"/>
      </w:tblPr>
      <w:tblGrid>
        <w:gridCol w:w="675"/>
        <w:gridCol w:w="284"/>
        <w:gridCol w:w="2410"/>
        <w:gridCol w:w="1701"/>
        <w:gridCol w:w="1134"/>
        <w:gridCol w:w="1561"/>
        <w:gridCol w:w="1274"/>
        <w:gridCol w:w="1700"/>
      </w:tblGrid>
      <w:tr w:rsidR="00F60B70" w:rsidRPr="00F56B9A" w:rsidTr="00B75A55">
        <w:trPr>
          <w:trHeight w:val="510"/>
          <w:tblHeader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0B70" w:rsidRPr="00F56B9A" w:rsidRDefault="00F60B70" w:rsidP="00D71C2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bookmarkStart w:id="0" w:name="RANGE!A1"/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No.</w:t>
            </w:r>
            <w:bookmarkEnd w:id="0"/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D71C28" w:rsidRPr="00F56B9A" w:rsidRDefault="00F60B70" w:rsidP="00C85F1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SATUAN KERJA/PROGRAM/</w:t>
            </w:r>
          </w:p>
          <w:p w:rsidR="00F60B70" w:rsidRPr="00F56B9A" w:rsidRDefault="00F60B70" w:rsidP="00C85F1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0B70" w:rsidRPr="00F56B9A" w:rsidRDefault="00F60B70" w:rsidP="00D71C2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RUPIAH MURNI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0B70" w:rsidRPr="00F56B9A" w:rsidRDefault="00F60B70" w:rsidP="00D71C2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HDN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60B70" w:rsidRPr="00F56B9A" w:rsidRDefault="00F60B70" w:rsidP="00D71C2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PHLN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0B70" w:rsidRPr="00F56B9A" w:rsidRDefault="00F60B70" w:rsidP="00D71C2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 N B P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60B70" w:rsidRPr="00F56B9A" w:rsidRDefault="00F60B70" w:rsidP="00D71C28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 U M L A H</w:t>
            </w:r>
          </w:p>
        </w:tc>
      </w:tr>
      <w:tr w:rsidR="00F60B70" w:rsidRPr="00F56B9A" w:rsidTr="00B75A55">
        <w:trPr>
          <w:trHeight w:val="75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F60B70" w:rsidRPr="00F56B9A" w:rsidRDefault="00F60B70" w:rsidP="00C85F1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F60B70" w:rsidRPr="00F56B9A" w:rsidRDefault="00F60B70" w:rsidP="00C85F16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DUKUNGAN MANAJEMEN DAN PELAKSANAAN TUGAS TEKNIS LAINNYA KEMENTERIAN DALAM NEGERI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F60B70" w:rsidRPr="00F56B9A" w:rsidRDefault="00F60B70" w:rsidP="00C85F16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250.297.751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F60B70" w:rsidRPr="00F56B9A" w:rsidRDefault="00F60B70" w:rsidP="004C3799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 </w:t>
            </w:r>
            <w:r w:rsidR="004C3799" w:rsidRPr="00F56B9A"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F60B70" w:rsidRPr="00F56B9A" w:rsidRDefault="00F60B70" w:rsidP="004C3799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 </w:t>
            </w:r>
            <w:r w:rsidR="004C3799" w:rsidRPr="00F56B9A"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F60B70" w:rsidRPr="00F56B9A" w:rsidRDefault="00F60B70" w:rsidP="004C3799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 </w:t>
            </w:r>
            <w:r w:rsidR="004C3799" w:rsidRPr="00F56B9A"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F60B70" w:rsidRPr="00F56B9A" w:rsidRDefault="00F60B70" w:rsidP="00C85F16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250.297.751</w:t>
            </w:r>
          </w:p>
        </w:tc>
      </w:tr>
      <w:tr w:rsidR="00F60B7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B70" w:rsidRPr="00F56B9A" w:rsidRDefault="00F60B70" w:rsidP="00C85F1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0B70" w:rsidRDefault="00F60B70" w:rsidP="00C85F16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Penataan Produk Hukum dan Pelayanan Bantuan Hukum </w:t>
            </w:r>
          </w:p>
          <w:p w:rsidR="00F56B9A" w:rsidRPr="00F56B9A" w:rsidRDefault="00F56B9A" w:rsidP="00C85F16">
            <w:pPr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0B70" w:rsidRPr="00F56B9A" w:rsidRDefault="00F60B70" w:rsidP="00C85F1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0B70" w:rsidRPr="00F56B9A" w:rsidRDefault="00F67CEF" w:rsidP="00C85F1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0B70" w:rsidRPr="00F56B9A" w:rsidRDefault="00F67CEF" w:rsidP="00C85F1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0B70" w:rsidRPr="00F56B9A" w:rsidRDefault="00F67CEF" w:rsidP="00C85F1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0B70" w:rsidRPr="00F56B9A" w:rsidRDefault="00F60B70" w:rsidP="00C85F16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7.500.000</w:t>
            </w:r>
          </w:p>
        </w:tc>
      </w:tr>
      <w:tr w:rsidR="00F56B9A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6B9A" w:rsidRPr="00F56B9A" w:rsidRDefault="00F56B9A" w:rsidP="00F56B9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6B9A" w:rsidRPr="00F56B9A" w:rsidRDefault="00F56B9A" w:rsidP="00F56B9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Pembinaan dan Pengelolaan Administrasi Kepegawaian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6B9A" w:rsidRPr="00F56B9A" w:rsidRDefault="00F56B9A" w:rsidP="00F56B9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9.750.000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6B9A" w:rsidRPr="00F56B9A" w:rsidRDefault="00F56B9A" w:rsidP="00F56B9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6B9A" w:rsidRPr="00F56B9A" w:rsidRDefault="00F56B9A" w:rsidP="00F56B9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6B9A" w:rsidRPr="00F56B9A" w:rsidRDefault="00F56B9A" w:rsidP="00F56B9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56B9A" w:rsidRPr="00F56B9A" w:rsidRDefault="00F56B9A" w:rsidP="00F56B9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9.750.000</w:t>
            </w:r>
          </w:p>
        </w:tc>
      </w:tr>
      <w:tr w:rsidR="002A14AA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SATUAN KERJA/PROGRAM/</w:t>
            </w:r>
          </w:p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RUPIAH MURNI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HDN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PHLN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 N B P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 U M L A H</w:t>
            </w:r>
          </w:p>
        </w:tc>
      </w:tr>
      <w:tr w:rsidR="002A14AA" w:rsidRPr="00F56B9A" w:rsidTr="00EC6330">
        <w:trPr>
          <w:trHeight w:val="61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Penataan Kelembagaan, Ketatalaksanaan,  Analisis Jabatan, dan Pelaporan Kinerja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9.000.000</w:t>
            </w:r>
          </w:p>
        </w:tc>
      </w:tr>
      <w:tr w:rsidR="002A14AA" w:rsidRPr="00F56B9A" w:rsidTr="00EC6330">
        <w:trPr>
          <w:trHeight w:val="47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Perencanaan Program dan Anggaran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17.815.376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17.815.376</w:t>
            </w:r>
          </w:p>
        </w:tc>
      </w:tr>
      <w:tr w:rsidR="002A14AA" w:rsidRPr="00F56B9A" w:rsidTr="00EC6330">
        <w:trPr>
          <w:trHeight w:val="45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Pengelolaan Ketatausahaan, Rumah Tangga dan Keprotokolan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66.777.949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66.777.949</w:t>
            </w:r>
          </w:p>
        </w:tc>
      </w:tr>
      <w:tr w:rsidR="002A14AA" w:rsidRPr="00F56B9A" w:rsidTr="00EC6330">
        <w:trPr>
          <w:trHeight w:val="38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Penataan Administrasi Kerjasama Luar Negeri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7.000.000</w:t>
            </w:r>
          </w:p>
        </w:tc>
      </w:tr>
      <w:tr w:rsidR="002A14AA" w:rsidRPr="00F56B9A" w:rsidTr="00EC6330">
        <w:trPr>
          <w:trHeight w:val="42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Pengelolaan Administrasi Keuangan dan Aset.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100.184.426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100.184.426</w:t>
            </w:r>
          </w:p>
        </w:tc>
      </w:tr>
      <w:tr w:rsidR="002A14AA" w:rsidRPr="00F56B9A" w:rsidTr="00EC6330">
        <w:trPr>
          <w:trHeight w:val="47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Pengelolaan Data, Informasi, Komunikasi dan Telekomunikasi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16.770.000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16.770.000</w:t>
            </w:r>
          </w:p>
        </w:tc>
      </w:tr>
      <w:tr w:rsidR="002A14AA" w:rsidRPr="00F56B9A" w:rsidTr="00EC6330">
        <w:trPr>
          <w:trHeight w:val="26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Pengkajian Kebijakan Strategik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8.500.000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8.500.000</w:t>
            </w:r>
          </w:p>
        </w:tc>
      </w:tr>
      <w:tr w:rsidR="002A14AA" w:rsidRPr="00F56B9A" w:rsidTr="00EC6330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Pengelolaan Penerangan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7.000.000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7.000.000</w:t>
            </w:r>
          </w:p>
        </w:tc>
      </w:tr>
      <w:tr w:rsidR="002A14AA" w:rsidRPr="00F56B9A" w:rsidTr="00B75A55">
        <w:trPr>
          <w:trHeight w:val="62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PENINGKATAN SARANA DAN PRASARANA APARATUR KEMENTERIAN DALAM NEGERI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213.873.952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3A5D8F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A5D8F">
              <w:rPr>
                <w:rFonts w:asciiTheme="minorHAnsi" w:hAnsiTheme="minorHAnsi"/>
                <w:noProof/>
                <w:color w:val="000000"/>
                <w:sz w:val="18"/>
                <w:szCs w:val="18"/>
                <w:lang w:val="id-ID" w:eastAsia="id-ID"/>
              </w:rPr>
              <w:pict>
                <v:shape id="_x0000_s1048" type="#_x0000_t202" style="position:absolute;left:0;text-align:left;margin-left:133.95pt;margin-top:-232.05pt;width:87.45pt;height:18.3pt;z-index:251677696;mso-height-percent:200;mso-position-horizontal-relative:text;mso-position-vertical-relative:text;mso-height-percent:200;mso-width-relative:margin;mso-height-relative:margin" strokecolor="white">
                  <v:textbox style="mso-next-textbox:#_x0000_s1048;mso-fit-shape-to-text:t">
                    <w:txbxContent>
                      <w:p w:rsidR="008F4210" w:rsidRPr="00C41A6C" w:rsidRDefault="008F4210" w:rsidP="00C45DFE">
                        <w:pPr>
                          <w:rPr>
                            <w:i/>
                            <w:sz w:val="18"/>
                          </w:rPr>
                        </w:pPr>
                        <w:r w:rsidRPr="00C41A6C">
                          <w:rPr>
                            <w:i/>
                            <w:sz w:val="18"/>
                            <w:lang w:val="id-ID"/>
                          </w:rPr>
                          <w:t xml:space="preserve">Dalam Ribu Rupiah </w:t>
                        </w:r>
                      </w:p>
                    </w:txbxContent>
                  </v:textbox>
                </v:shape>
              </w:pict>
            </w:r>
            <w:r w:rsidR="002A14AA"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213.873.952</w:t>
            </w:r>
          </w:p>
        </w:tc>
      </w:tr>
      <w:tr w:rsidR="002A14AA" w:rsidRPr="00F56B9A" w:rsidTr="00EC6330">
        <w:trPr>
          <w:trHeight w:val="50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Peningkatan dan Pengelolaan Sarana dan Prasarana Aparatur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213.873.952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213.873.952</w:t>
            </w:r>
          </w:p>
        </w:tc>
      </w:tr>
      <w:tr w:rsidR="002A14AA" w:rsidRPr="00F56B9A" w:rsidTr="00B75A55">
        <w:trPr>
          <w:trHeight w:val="93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PENGAWASAN DAN PENINGKATAN AKUNTABILITAS APARATUR KEMENTERIAN DALAM NEGERI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46.601.735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46.601.735</w:t>
            </w:r>
          </w:p>
        </w:tc>
      </w:tr>
      <w:tr w:rsidR="002A14AA" w:rsidRPr="00F56B9A" w:rsidTr="00EC6330">
        <w:trPr>
          <w:trHeight w:val="67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Penyelenggaraan Pemeriksaan Akuntabilitas dan Pengawasan Fungsional Wilayah 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3.801.565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3.801.565</w:t>
            </w:r>
          </w:p>
        </w:tc>
      </w:tr>
      <w:tr w:rsidR="002A14AA" w:rsidRPr="00F56B9A" w:rsidTr="00EC6330">
        <w:trPr>
          <w:trHeight w:val="68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Penyelenggaraan Pemeriksaan Akuntabilitas dan Pengawasan Fungsional Wilayah II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2.884.668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2.884.668</w:t>
            </w:r>
          </w:p>
        </w:tc>
      </w:tr>
      <w:tr w:rsidR="002A14AA" w:rsidRPr="00F56B9A" w:rsidTr="00EC6330">
        <w:trPr>
          <w:trHeight w:val="68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Penyelenggaraan Pemeriksaan Akuntabilitas dan Pengawasan Fungsional Wilayah III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2.747.607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2.747.607</w:t>
            </w:r>
          </w:p>
        </w:tc>
      </w:tr>
      <w:tr w:rsidR="002A14AA" w:rsidRPr="00F56B9A" w:rsidTr="00EC6330">
        <w:trPr>
          <w:trHeight w:val="76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Penyelenggaraan Pemeriksaan Akuntabilitas dan Pengawasan Fungsional Wilayah IV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3.196.210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3.196.210</w:t>
            </w:r>
          </w:p>
        </w:tc>
      </w:tr>
      <w:tr w:rsidR="002A14AA" w:rsidRPr="00F56B9A" w:rsidTr="00EC6330">
        <w:trPr>
          <w:trHeight w:val="62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Dukungan Manajemen dan Dukungan Teknis Lainnya  Inspektorat Jenderal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30.946.152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30.946.152</w:t>
            </w:r>
          </w:p>
        </w:tc>
      </w:tr>
      <w:tr w:rsidR="002A14AA" w:rsidRPr="00F56B9A" w:rsidTr="00EC6330">
        <w:trPr>
          <w:trHeight w:val="65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Penyelenggaraan Pemeriksaan, Pengusutan, Pengujian Kasus dan Pengaduan Khusus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3.025.533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3.025.533</w:t>
            </w:r>
          </w:p>
        </w:tc>
      </w:tr>
      <w:tr w:rsidR="002A14AA" w:rsidRPr="00F56B9A" w:rsidTr="00B75A55">
        <w:trPr>
          <w:trHeight w:val="50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PEMBINAAN KESATUAN BANGSA DAN POLITIK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169.607.200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169.607.200</w:t>
            </w:r>
          </w:p>
        </w:tc>
      </w:tr>
      <w:tr w:rsidR="002A14AA" w:rsidRPr="00F56B9A" w:rsidTr="00EC6330">
        <w:trPr>
          <w:trHeight w:val="52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Ketahanan Seni, Budaya, Agama dan Kemasyarakatan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36.170.542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36.170.542</w:t>
            </w:r>
          </w:p>
        </w:tc>
      </w:tr>
      <w:tr w:rsidR="002A14AA" w:rsidRPr="00F56B9A" w:rsidTr="00EC6330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Politik Dalam Negeri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42.821.781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42.821.781</w:t>
            </w:r>
          </w:p>
        </w:tc>
      </w:tr>
      <w:tr w:rsidR="002A14AA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dan Pengembangan Ketahanan Ekonomi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13.942.500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13.942.500</w:t>
            </w:r>
          </w:p>
        </w:tc>
      </w:tr>
      <w:tr w:rsidR="002A14AA" w:rsidRPr="00F56B9A" w:rsidTr="00EC6330">
        <w:trPr>
          <w:trHeight w:val="24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Kewaspadaan Nasional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18.851.250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18.851.250</w:t>
            </w:r>
          </w:p>
        </w:tc>
      </w:tr>
      <w:tr w:rsidR="002A14AA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Bina Ideologi dan Wawasan Kebangsaan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25.</w:t>
            </w:r>
            <w:r w:rsidRPr="00F56B9A"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  <w:t>323.013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25.</w:t>
            </w:r>
            <w:r w:rsidRPr="00F56B9A"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  <w:t>323.013</w:t>
            </w:r>
          </w:p>
        </w:tc>
      </w:tr>
      <w:tr w:rsidR="002A14AA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Dukungan Manajemen Dan Dukungan Teknis Lainnya Direktorat Jenderal Kesatuan Bangsa Dan Politik</w:t>
            </w: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  <w:t>32.498.114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  <w:t>32.498.114</w:t>
            </w:r>
          </w:p>
        </w:tc>
      </w:tr>
      <w:tr w:rsidR="002A14AA" w:rsidRPr="00F56B9A" w:rsidTr="00B75A55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PENGUATAN PENYELENGGARAAN PEMERINTAHAN UMUM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413.200.613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</w:t>
            </w: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id-ID"/>
              </w:rPr>
              <w:t>7</w:t>
            </w: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id-ID"/>
              </w:rPr>
              <w:t>342</w:t>
            </w: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id-ID"/>
              </w:rPr>
              <w:t>878</w:t>
            </w:r>
          </w:p>
        </w:tc>
      </w:tr>
      <w:tr w:rsidR="002A14AA" w:rsidRPr="00F56B9A" w:rsidTr="00EC6330">
        <w:trPr>
          <w:trHeight w:val="68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Penyelenggaraan Hubungan Pusat Dan Daerah Serta Kerjasama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215.582.665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215.582.665</w:t>
            </w:r>
          </w:p>
        </w:tc>
      </w:tr>
      <w:tr w:rsidR="002A14AA" w:rsidRPr="00F56B9A" w:rsidTr="00EC6330">
        <w:trPr>
          <w:trHeight w:val="48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dan Pengembangan Kawasan Dan Pertanahan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18.830.000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A14AA" w:rsidRPr="00F56B9A" w:rsidRDefault="002A14AA" w:rsidP="002A14AA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18.830.000</w:t>
            </w:r>
          </w:p>
        </w:tc>
      </w:tr>
      <w:tr w:rsidR="00EC6330" w:rsidRPr="00F56B9A" w:rsidTr="00EC6330">
        <w:trPr>
          <w:trHeight w:val="48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SATUAN KERJA/PROGRAM/</w:t>
            </w:r>
          </w:p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RUPIAH MURNI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HDN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PHLN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 N B P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 U M L A H</w:t>
            </w:r>
          </w:p>
        </w:tc>
      </w:tr>
      <w:tr w:rsidR="00EC6330" w:rsidRPr="00F56B9A" w:rsidTr="00EC6330">
        <w:trPr>
          <w:trHeight w:val="64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Ketenteraman, Ketertiban Dan Perlindungan Masyarakat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15.255.000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9B5B67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3A5D8F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3A5D8F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id-ID" w:eastAsia="id-ID"/>
              </w:rPr>
              <w:pict>
                <v:shape id="_x0000_s1058" type="#_x0000_t202" style="position:absolute;left:0;text-align:left;margin-left:55.9pt;margin-top:-46.3pt;width:87.45pt;height:18.3pt;z-index:251688960;mso-height-percent:200;mso-position-horizontal-relative:text;mso-position-vertical-relative:text;mso-height-percent:200;mso-width-relative:margin;mso-height-relative:margin" strokecolor="white">
                  <v:textbox style="mso-next-textbox:#_x0000_s1058;mso-fit-shape-to-text:t">
                    <w:txbxContent>
                      <w:p w:rsidR="008F4210" w:rsidRPr="00C41A6C" w:rsidRDefault="008F4210" w:rsidP="00B4511F">
                        <w:pPr>
                          <w:rPr>
                            <w:i/>
                            <w:sz w:val="18"/>
                          </w:rPr>
                        </w:pPr>
                        <w:r w:rsidRPr="00C41A6C">
                          <w:rPr>
                            <w:i/>
                            <w:sz w:val="18"/>
                            <w:lang w:val="id-ID"/>
                          </w:rPr>
                          <w:t xml:space="preserve">Dalam Ribu Rupiah </w:t>
                        </w:r>
                      </w:p>
                    </w:txbxContent>
                  </v:textbox>
                </v:shape>
              </w:pict>
            </w:r>
            <w:r w:rsidR="00EC6330"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15.255.000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Pencegahan Dan Penanggulangan Bencana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39.738.000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9B5B67" w:rsidP="009B5B67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  <w:t>4.142.265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  <w:t>43.880.265</w:t>
            </w:r>
          </w:p>
        </w:tc>
      </w:tr>
      <w:tr w:rsidR="00EC6330" w:rsidRPr="00F56B9A" w:rsidTr="00EC6330">
        <w:trPr>
          <w:trHeight w:val="60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Pengembangan dan Penataaan Wilayah Administrasi dan Perbatasan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85.050.960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85.050.960</w:t>
            </w:r>
          </w:p>
        </w:tc>
      </w:tr>
      <w:tr w:rsidR="00EC6330" w:rsidRPr="00F56B9A" w:rsidTr="00EC6330">
        <w:trPr>
          <w:trHeight w:val="92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Dukungan Manajemen Dan Dukungan Teknis Lainnya Direktorat Jenderal Pemerintahan Umum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38.743.988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38.743.988</w:t>
            </w:r>
          </w:p>
        </w:tc>
      </w:tr>
      <w:tr w:rsidR="00EC6330" w:rsidRPr="00F56B9A" w:rsidTr="00B75A55">
        <w:trPr>
          <w:trHeight w:val="4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PEMBERDAYAAN MASYARAKAT DAN PEMERINTAHAN DESA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9.410.043.327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      1.602.512.437 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11.012.555.764</w:t>
            </w:r>
          </w:p>
        </w:tc>
      </w:tr>
      <w:tr w:rsidR="00EC6330" w:rsidRPr="00F56B9A" w:rsidTr="00EC6330">
        <w:trPr>
          <w:trHeight w:val="616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Peningkatan Keberdayaan Masyarakat dan Desa Lingkup Regional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36.126.985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3A5D8F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3A5D8F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id-ID" w:eastAsia="id-ID"/>
              </w:rPr>
              <w:pict>
                <v:shape id="_x0000_s1053" type="#_x0000_t202" style="position:absolute;left:0;text-align:left;margin-left:132.15pt;margin-top:-292.4pt;width:87.45pt;height:18.3pt;z-index:251682816;mso-height-percent:200;mso-position-horizontal-relative:text;mso-position-vertical-relative:text;mso-height-percent:200;mso-width-relative:margin;mso-height-relative:margin" strokecolor="white">
                  <v:textbox style="mso-next-textbox:#_x0000_s1053;mso-fit-shape-to-text:t">
                    <w:txbxContent>
                      <w:p w:rsidR="008F4210" w:rsidRPr="00C41A6C" w:rsidRDefault="008F4210" w:rsidP="00C45DFE">
                        <w:pPr>
                          <w:rPr>
                            <w:i/>
                            <w:sz w:val="18"/>
                          </w:rPr>
                        </w:pPr>
                        <w:r w:rsidRPr="00C41A6C">
                          <w:rPr>
                            <w:i/>
                            <w:sz w:val="18"/>
                            <w:lang w:val="id-ID"/>
                          </w:rPr>
                          <w:t xml:space="preserve">Dalam Ribu Rupiah </w:t>
                        </w:r>
                      </w:p>
                    </w:txbxContent>
                  </v:textbox>
                </v:shape>
              </w:pict>
            </w:r>
            <w:r w:rsidR="00EC6330"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36.126.985</w:t>
            </w:r>
          </w:p>
        </w:tc>
      </w:tr>
      <w:tr w:rsidR="00EC6330" w:rsidRPr="00F56B9A" w:rsidTr="00EC6330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Balai PMD Malang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13.755.412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13.755.412</w:t>
            </w:r>
          </w:p>
        </w:tc>
      </w:tr>
      <w:tr w:rsidR="00EC6330" w:rsidRPr="00F56B9A" w:rsidTr="00EC6330">
        <w:trPr>
          <w:trHeight w:val="33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Balai PMD Yogyakarta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15.892.573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15.892.573</w:t>
            </w:r>
          </w:p>
        </w:tc>
      </w:tr>
      <w:tr w:rsidR="00EC6330" w:rsidRPr="00F56B9A" w:rsidTr="00EC6330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Balai PMD Lampung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6.479.000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6.479.000</w:t>
            </w:r>
          </w:p>
        </w:tc>
      </w:tr>
      <w:tr w:rsidR="00EC6330" w:rsidRPr="00F56B9A" w:rsidTr="00EC6330">
        <w:trPr>
          <w:trHeight w:val="66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Peningkatan Kapasitas Kelembagaan dan Pelatihan Masyarakat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53.671.456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53.671.456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Peningkatan Kemandirian Masyarakat Perdesaan (PNPM)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8.719.436.444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1.242.303.086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9.961.739.530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Pemberdayaan Adat dan Sosial Budaya Masyarakat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260.903.560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289.412.011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550.315.571</w:t>
            </w:r>
          </w:p>
        </w:tc>
      </w:tr>
      <w:tr w:rsidR="00EC6330" w:rsidRPr="00F56B9A" w:rsidTr="00EC6330">
        <w:trPr>
          <w:trHeight w:val="63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Peningkatan Kapasitas Penyelenggaraan Pemerintahan Desa dan Kelurahan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41.889.000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41.889.000</w:t>
            </w:r>
          </w:p>
        </w:tc>
      </w:tr>
      <w:tr w:rsidR="00EC6330" w:rsidRPr="00F56B9A" w:rsidTr="00EC6330">
        <w:trPr>
          <w:trHeight w:val="76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Pengelolaan Sumber Daya Alam dan Teknologi Tepat Guna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137.813.896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46.699.160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184.513.056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Pengembangan Usaha Ekonomi Masyarakat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61.719.200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24.098.180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85.817.380</w:t>
            </w:r>
          </w:p>
        </w:tc>
      </w:tr>
      <w:tr w:rsidR="00EC6330" w:rsidRPr="00F56B9A" w:rsidTr="00EC6330">
        <w:trPr>
          <w:trHeight w:val="106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Dukungan Manajamen Dan Dukungan Teknis Lainnya Direktorat Jenderal Pemberdayaan Masyarakat Dan Desa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98.482.786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98.482.786</w:t>
            </w:r>
          </w:p>
        </w:tc>
      </w:tr>
      <w:tr w:rsidR="00EC6330" w:rsidRPr="00F56B9A" w:rsidTr="00B75A55">
        <w:trPr>
          <w:trHeight w:val="39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BINA PEMBANGUNAN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465.779.289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50.448.000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516.227.289</w:t>
            </w:r>
          </w:p>
        </w:tc>
      </w:tr>
      <w:tr w:rsidR="00EC6330" w:rsidRPr="00F56B9A" w:rsidTr="00EC6330">
        <w:trPr>
          <w:trHeight w:val="48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Penataan Ruang Daerah dan Lingkungan Hidup di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57.570.000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21.281.000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78.851.000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Peningkatan pertumbuhan ekonomi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35.425.000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35.425.000</w:t>
            </w:r>
          </w:p>
        </w:tc>
      </w:tr>
      <w:tr w:rsidR="00EC6330" w:rsidRPr="00F56B9A" w:rsidTr="00EC6330">
        <w:trPr>
          <w:trHeight w:val="39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Fasilitasi Pengembangan Wilayah Terpadu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55.864.818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29.167.000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85.031.818</w:t>
            </w:r>
          </w:p>
        </w:tc>
      </w:tr>
      <w:tr w:rsidR="00EC6330" w:rsidRPr="00F56B9A" w:rsidTr="00EC6330">
        <w:trPr>
          <w:trHeight w:val="43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Perencanaan Pembangunan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10.073.000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10.073.000</w:t>
            </w:r>
          </w:p>
        </w:tc>
      </w:tr>
      <w:tr w:rsidR="00EC6330" w:rsidRPr="00F56B9A" w:rsidTr="00EC6330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Penataan Perkotaan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27.339.000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27.339.000</w:t>
            </w:r>
          </w:p>
        </w:tc>
      </w:tr>
      <w:tr w:rsidR="00EC6330" w:rsidRPr="00F56B9A" w:rsidTr="00EC6330">
        <w:trPr>
          <w:trHeight w:val="102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Dukungan Manajemen Dan Dukungan Teknis Lainnya Direktorat Jenderal Bina Pembangunan Daerah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279.507.471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279.507.471</w:t>
            </w:r>
          </w:p>
        </w:tc>
      </w:tr>
      <w:tr w:rsidR="00EC6330" w:rsidRPr="00F56B9A" w:rsidTr="00B75A55">
        <w:trPr>
          <w:trHeight w:val="49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PENGELOLAAN DESENTRALISASI DAN OTONOMI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81.772.083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18.883.133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100.655.216</w:t>
            </w:r>
          </w:p>
        </w:tc>
      </w:tr>
      <w:tr w:rsidR="00EC6330" w:rsidRPr="00F56B9A" w:rsidTr="00EC6330">
        <w:trPr>
          <w:trHeight w:val="46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Fasilitasi KDH, DPRD dan Hubungan Antar Lembaga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8.408.960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8.408.960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Penataan Daerah Otonom dan Otonomi Khusus dan DPOD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10.998.370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5.500.000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16.498.370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Pengembangan Kapasitas dan Evaluasi Kinerja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9B5B67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9.800.000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13.383.133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9B5B67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23.183.133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SATUAN KERJA/PROGRAM/</w:t>
            </w:r>
          </w:p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RUPIAH MURNI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HDN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PHLN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 N B P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 U M L A H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Penataan Urusan Pemerintahan Daerah 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9.411.500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9.411.500</w:t>
            </w:r>
          </w:p>
        </w:tc>
      </w:tr>
      <w:tr w:rsidR="00EC6330" w:rsidRPr="00F56B9A" w:rsidTr="00EC6330">
        <w:trPr>
          <w:trHeight w:val="78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Dukungan Manajemen Dan Dukungan Teknis Lainnya Pada Direktorat Otonomi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33.741.753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33.741.753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8.</w:t>
            </w: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Penataan Urusan Pemerintahan Daerah II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9.411.500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9.411.500</w:t>
            </w:r>
          </w:p>
        </w:tc>
      </w:tr>
      <w:tr w:rsidR="00EC6330" w:rsidRPr="00F56B9A" w:rsidTr="00B75A55">
        <w:trPr>
          <w:trHeight w:val="49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9.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PENATAAN ADMINISTRASI KEPENDUDUKAN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3.866.716.892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3.866.716.892</w:t>
            </w:r>
          </w:p>
        </w:tc>
      </w:tr>
      <w:tr w:rsidR="00EC6330" w:rsidRPr="00F56B9A" w:rsidTr="00EC6330">
        <w:trPr>
          <w:trHeight w:val="63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Pengembangan Sistem Administrasi Kependudukan (SAK) Terpadu</w:t>
            </w: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3.784.573.713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3A5D8F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5D8F">
              <w:rPr>
                <w:rFonts w:asciiTheme="minorHAnsi" w:hAnsiTheme="minorHAnsi" w:cs="Calibri"/>
                <w:noProof/>
                <w:color w:val="000000"/>
                <w:sz w:val="18"/>
                <w:szCs w:val="18"/>
                <w:lang w:val="id-ID" w:eastAsia="id-ID"/>
              </w:rPr>
              <w:pict>
                <v:shape id="_x0000_s1056" type="#_x0000_t202" style="position:absolute;left:0;text-align:left;margin-left:132.4pt;margin-top:-304.7pt;width:87.45pt;height:18.3pt;z-index:251686912;mso-height-percent:200;mso-position-horizontal-relative:text;mso-position-vertical-relative:text;mso-height-percent:200;mso-width-relative:margin;mso-height-relative:margin" strokecolor="white">
                  <v:textbox style="mso-next-textbox:#_x0000_s1056;mso-fit-shape-to-text:t">
                    <w:txbxContent>
                      <w:p w:rsidR="008F4210" w:rsidRPr="00C41A6C" w:rsidRDefault="008F4210" w:rsidP="00C45DFE">
                        <w:pPr>
                          <w:rPr>
                            <w:i/>
                            <w:sz w:val="18"/>
                          </w:rPr>
                        </w:pPr>
                        <w:r w:rsidRPr="00C41A6C">
                          <w:rPr>
                            <w:i/>
                            <w:sz w:val="18"/>
                            <w:lang w:val="id-ID"/>
                          </w:rPr>
                          <w:t xml:space="preserve">Dalam Ribu Rupiah </w:t>
                        </w:r>
                      </w:p>
                    </w:txbxContent>
                  </v:textbox>
                </v:shape>
              </w:pict>
            </w:r>
            <w:r w:rsidR="00EC6330"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3.784.573.713</w:t>
            </w:r>
          </w:p>
        </w:tc>
      </w:tr>
      <w:tr w:rsidR="00EC6330" w:rsidRPr="00F56B9A" w:rsidTr="00EC6330">
        <w:trPr>
          <w:trHeight w:val="38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Pengelolaan Informasi Kependudukan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17.950.370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17.950.370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Administrasi Pencatatan Sipil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5.696.792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5.696.792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Administrasi Pendaftaran Penduduk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4.363.128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3A5D8F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5D8F">
              <w:rPr>
                <w:rFonts w:ascii="Bookman Old Style" w:hAnsi="Bookman Old Style"/>
                <w:noProof/>
                <w:lang w:val="id-ID" w:eastAsia="id-ID"/>
              </w:rPr>
              <w:pict>
                <v:shape id="_x0000_s1057" type="#_x0000_t202" style="position:absolute;left:0;text-align:left;margin-left:132.75pt;margin-top:-254.7pt;width:87.45pt;height:18.3pt;z-index:251687936;mso-height-percent:200;mso-position-horizontal-relative:text;mso-position-vertical-relative:text;mso-height-percent:200;mso-width-relative:margin;mso-height-relative:margin" strokecolor="white">
                  <v:textbox style="mso-next-textbox:#_x0000_s1057;mso-fit-shape-to-text:t">
                    <w:txbxContent>
                      <w:p w:rsidR="008F4210" w:rsidRPr="00C41A6C" w:rsidRDefault="008F4210" w:rsidP="0028375E">
                        <w:pPr>
                          <w:rPr>
                            <w:i/>
                            <w:sz w:val="18"/>
                          </w:rPr>
                        </w:pPr>
                        <w:r w:rsidRPr="00C41A6C">
                          <w:rPr>
                            <w:i/>
                            <w:sz w:val="18"/>
                            <w:lang w:val="id-ID"/>
                          </w:rPr>
                          <w:t xml:space="preserve">Dalam Ribu Rupiah </w:t>
                        </w:r>
                      </w:p>
                    </w:txbxContent>
                  </v:textbox>
                </v:shape>
              </w:pict>
            </w:r>
            <w:r w:rsidR="00EC6330"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4.363.128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Penataan Pengembangan Kebijakan Kependudukan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3.028.410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3.028.410</w:t>
            </w:r>
          </w:p>
        </w:tc>
      </w:tr>
      <w:tr w:rsidR="00EC6330" w:rsidRPr="00F56B9A" w:rsidTr="00EC6330">
        <w:trPr>
          <w:trHeight w:val="44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Penyerasian Kebijakan dan Perencanaan Kependudukan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3.211.110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3.211.110</w:t>
            </w:r>
          </w:p>
        </w:tc>
      </w:tr>
      <w:tr w:rsidR="00EC6330" w:rsidRPr="00F56B9A" w:rsidTr="00EC6330">
        <w:trPr>
          <w:trHeight w:val="1116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Dukungan Manajemen Dan Dukungan Teknis Lainnya Pada Direktorat Jenderal Kependudukan dan Pencatatan Sipil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47.893.369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47.893.369</w:t>
            </w:r>
          </w:p>
        </w:tc>
      </w:tr>
      <w:tr w:rsidR="00EC6330" w:rsidRPr="00F56B9A" w:rsidTr="00B75A55">
        <w:trPr>
          <w:trHeight w:val="69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PENINGKATAN KAPASITAS KEUANGAN PEMERINTAH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58.943.801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58.943.801</w:t>
            </w:r>
          </w:p>
        </w:tc>
      </w:tr>
      <w:tr w:rsidR="00EC6330" w:rsidRPr="00F56B9A" w:rsidTr="00EC6330">
        <w:trPr>
          <w:trHeight w:val="31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Anggaran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6.790.175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6.790.175</w:t>
            </w:r>
          </w:p>
        </w:tc>
      </w:tr>
      <w:tr w:rsidR="00EC6330" w:rsidRPr="00F56B9A" w:rsidTr="00EC6330">
        <w:trPr>
          <w:trHeight w:val="68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Pengelolaan Pendapatan Daerah dan Investasi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7.725.175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7.725.175</w:t>
            </w:r>
          </w:p>
        </w:tc>
      </w:tr>
      <w:tr w:rsidR="00EC6330" w:rsidRPr="00F56B9A" w:rsidTr="00EC6330">
        <w:trPr>
          <w:trHeight w:val="34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Dan Fasilitasi Dana Perimbangan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5.090.175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5.090.175</w:t>
            </w:r>
          </w:p>
        </w:tc>
      </w:tr>
      <w:tr w:rsidR="00EC6330" w:rsidRPr="00F56B9A" w:rsidTr="00EC6330">
        <w:trPr>
          <w:trHeight w:val="646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Pelaksanaan dan Pertanggungjawaban Keuangan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8.235.175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8.235.175</w:t>
            </w:r>
          </w:p>
        </w:tc>
      </w:tr>
      <w:tr w:rsidR="00EC6330" w:rsidRPr="00F56B9A" w:rsidTr="00EC6330">
        <w:trPr>
          <w:trHeight w:val="856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Dukungan Manajemen Dan Dukungan Teknis Lainnya Direktorat Jenderal Keuangan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31.103.101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31.103.101</w:t>
            </w:r>
          </w:p>
        </w:tc>
      </w:tr>
      <w:tr w:rsidR="00EC6330" w:rsidRPr="00F56B9A" w:rsidTr="00B75A55">
        <w:trPr>
          <w:trHeight w:val="73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PENELITIAN DAN PENGEMBANGAN KEMENTERIAN DALAM NEGERI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50.322.705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50.322.705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EC6330" w:rsidRDefault="00EC6330" w:rsidP="00EC6330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Penelitian dan Pengembangan Bidang Kesbangpol dan Otda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3.385.000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3.385.000</w:t>
            </w:r>
          </w:p>
        </w:tc>
      </w:tr>
      <w:tr w:rsidR="00EC6330" w:rsidRPr="00F56B9A" w:rsidTr="00EC6330">
        <w:trPr>
          <w:trHeight w:val="68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28375E" w:rsidRDefault="00EC6330" w:rsidP="00EC6330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Penelitian dan Pengembangan Bidang Pembangunan dan Keuangan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3.385.000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3.385.000</w:t>
            </w:r>
          </w:p>
        </w:tc>
      </w:tr>
      <w:tr w:rsidR="00EC6330" w:rsidRPr="00F56B9A" w:rsidTr="00EC6330">
        <w:trPr>
          <w:trHeight w:val="66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28375E" w:rsidRDefault="00EC6330" w:rsidP="00EC6330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Penelitian dan Pengembangan Bidang Pemerintahan Umum  dan Kependudukan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3.380.330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3.380.330</w:t>
            </w:r>
          </w:p>
        </w:tc>
      </w:tr>
      <w:tr w:rsidR="00EC6330" w:rsidRPr="00F56B9A" w:rsidTr="00EC6330">
        <w:trPr>
          <w:trHeight w:val="62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11.4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28375E" w:rsidRDefault="00EC6330" w:rsidP="00EC6330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Penelitian dan Pengembangan Bidang Pemerintahan Desa dan Pemberdayaan Masyarakat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3.385.000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3.385.000</w:t>
            </w:r>
          </w:p>
        </w:tc>
      </w:tr>
      <w:tr w:rsidR="00EC6330" w:rsidRPr="00F56B9A" w:rsidTr="00EC6330">
        <w:trPr>
          <w:trHeight w:val="57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EC6330" w:rsidRDefault="00EC6330" w:rsidP="00EC6330">
            <w:pPr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Dukungan Manajemen dan Dukungan Teknis Lainnya Badan Penelitian dan Pengembangan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36.787.375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36.787.375</w:t>
            </w:r>
          </w:p>
        </w:tc>
      </w:tr>
      <w:tr w:rsidR="00EC6330" w:rsidRPr="00F56B9A" w:rsidTr="00B75A55">
        <w:trPr>
          <w:trHeight w:val="58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PENDIDIKAN DAN PELATIHAN APARATUR KEMENTERIAN DALAM NEGERI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144.846.014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30.563.147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175.409.161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spacing w:before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Pendidikan dan Pelatihan Struktural dan Teknis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6.553.193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2.590.836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9.144.029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lastRenderedPageBreak/>
              <w:t>No.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bottom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SATUAN KERJA/PROGRAM/</w:t>
            </w:r>
          </w:p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KEGIATAN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RUPIAH MURNI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HDN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PHLN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 N B P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 U M L A H</w:t>
            </w:r>
          </w:p>
        </w:tc>
      </w:tr>
      <w:tr w:rsidR="00EC6330" w:rsidRPr="00F56B9A" w:rsidTr="00EC6330">
        <w:trPr>
          <w:trHeight w:val="88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spacing w:before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12.2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Pendidikan dan Pelatihan Manajemen Pembangunan, Kependudukan dan Keuangan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7.963.750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235.173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3A5D8F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A5D8F">
              <w:rPr>
                <w:rFonts w:asciiTheme="minorHAnsi" w:hAnsiTheme="minorHAnsi"/>
                <w:noProof/>
                <w:color w:val="000000"/>
                <w:sz w:val="18"/>
                <w:szCs w:val="18"/>
                <w:lang w:val="id-ID" w:eastAsia="id-ID"/>
              </w:rPr>
              <w:pict>
                <v:shape id="_x0000_s1059" type="#_x0000_t202" style="position:absolute;left:0;text-align:left;margin-left:-7.8pt;margin-top:-47.75pt;width:87.45pt;height:18.3pt;z-index:251689984;mso-height-percent:200;mso-position-horizontal-relative:text;mso-position-vertical-relative:text;mso-height-percent:200;mso-width-relative:margin;mso-height-relative:margin" strokecolor="white">
                  <v:textbox style="mso-next-textbox:#_x0000_s1059;mso-fit-shape-to-text:t">
                    <w:txbxContent>
                      <w:p w:rsidR="008F4210" w:rsidRPr="00C41A6C" w:rsidRDefault="008F4210" w:rsidP="00B4511F">
                        <w:pPr>
                          <w:rPr>
                            <w:i/>
                            <w:sz w:val="18"/>
                          </w:rPr>
                        </w:pPr>
                        <w:r w:rsidRPr="00C41A6C">
                          <w:rPr>
                            <w:i/>
                            <w:sz w:val="18"/>
                            <w:lang w:val="id-ID"/>
                          </w:rPr>
                          <w:t xml:space="preserve">Dalam Ribu Rupiah </w:t>
                        </w:r>
                      </w:p>
                    </w:txbxContent>
                  </v:textbox>
                </v:shape>
              </w:pict>
            </w:r>
            <w:r w:rsidR="00EC6330"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8.198.923</w:t>
            </w:r>
          </w:p>
        </w:tc>
      </w:tr>
      <w:tr w:rsidR="00EC6330" w:rsidRPr="00F56B9A" w:rsidTr="00EC6330">
        <w:trPr>
          <w:trHeight w:val="52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spacing w:before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Pembinaan Jabatan Fungsional dan Standardisasi Diklat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6.028.223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1.873.472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7.901.695</w:t>
            </w:r>
          </w:p>
        </w:tc>
      </w:tr>
      <w:tr w:rsidR="00EC6330" w:rsidRPr="00F56B9A" w:rsidTr="00EC6330">
        <w:trPr>
          <w:trHeight w:val="692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spacing w:before="12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12.4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rPr>
                <w:rFonts w:asciiTheme="minorHAnsi" w:hAnsiTheme="minorHAnsi"/>
                <w:color w:val="000000"/>
                <w:sz w:val="18"/>
                <w:szCs w:val="18"/>
                <w:lang w:val="id-ID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Pendidikan dan Pelatihan Manajemen dan Kepemimpinan Pemerintahan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7.575.410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5.783.003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spacing w:before="120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13.358.413</w:t>
            </w:r>
          </w:p>
        </w:tc>
      </w:tr>
      <w:tr w:rsidR="00EC6330" w:rsidRPr="00F56B9A" w:rsidTr="00EC6330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Pendidikan dan Pelatihan Regional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48.928.239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19.991.543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68.919.782</w:t>
            </w:r>
          </w:p>
        </w:tc>
      </w:tr>
      <w:tr w:rsidR="00EC6330" w:rsidRPr="00F56B9A" w:rsidTr="00EC6330">
        <w:trPr>
          <w:trHeight w:val="29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Pusdiklatreg Bandung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23.216.033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8.239.335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31.455.368</w:t>
            </w:r>
          </w:p>
        </w:tc>
      </w:tr>
      <w:tr w:rsidR="00EC6330" w:rsidRPr="00F56B9A" w:rsidTr="00EC6330">
        <w:trPr>
          <w:trHeight w:val="26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Pusdiklatreg Yogyakarta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12.356.271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5.394.403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17.750.674</w:t>
            </w:r>
          </w:p>
        </w:tc>
      </w:tr>
      <w:tr w:rsidR="00EC6330" w:rsidRPr="00F56B9A" w:rsidTr="00EC6330">
        <w:trPr>
          <w:trHeight w:val="25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Pusdiklatreg Bukittinggi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7.090.787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4.688.040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11.778.827</w:t>
            </w:r>
          </w:p>
        </w:tc>
      </w:tr>
      <w:tr w:rsidR="00EC6330" w:rsidRPr="00F56B9A" w:rsidTr="00EC6330">
        <w:trPr>
          <w:trHeight w:val="33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Pusdiklatreg Makassar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6.265.148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1.669.765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7.934.913</w:t>
            </w:r>
          </w:p>
        </w:tc>
      </w:tr>
      <w:tr w:rsidR="00EC6330" w:rsidRPr="00F56B9A" w:rsidTr="00EC6330">
        <w:trPr>
          <w:trHeight w:val="70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12.6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Dukungan Manajemen Dan Pelayanan Teknis Lainnya Badan Pendidikan Dan Pelatihan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67.797.199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89.120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67.886.319</w:t>
            </w:r>
          </w:p>
        </w:tc>
      </w:tr>
      <w:tr w:rsidR="00EC6330" w:rsidRPr="00F56B9A" w:rsidTr="00B75A55">
        <w:trPr>
          <w:trHeight w:val="476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id-ID"/>
              </w:rPr>
              <w:t>3</w:t>
            </w: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PENDIDIKAN KEPAMONGPRAJAAN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342.949.995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4.138.107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3.533.638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350.621.740</w:t>
            </w:r>
          </w:p>
        </w:tc>
      </w:tr>
      <w:tr w:rsidR="00EC6330" w:rsidRPr="00F56B9A" w:rsidTr="009B5B67">
        <w:trPr>
          <w:trHeight w:val="85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Penyelenggaraan  Administrasi Akademik Perencanaan dan Kerjasama Pendidikan Kepamongprajaan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33.986.979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3.533.638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37.520.617</w:t>
            </w:r>
          </w:p>
        </w:tc>
      </w:tr>
      <w:tr w:rsidR="00EC6330" w:rsidRPr="00F56B9A" w:rsidTr="009B5B67">
        <w:trPr>
          <w:trHeight w:val="51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Penyelenggaraan  Administrasi Keprajaan dan Kemahasiswaan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9.265.641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9.265.641</w:t>
            </w:r>
          </w:p>
        </w:tc>
      </w:tr>
      <w:tr w:rsidR="00EC6330" w:rsidRPr="00F56B9A" w:rsidTr="009B5B67">
        <w:trPr>
          <w:trHeight w:val="544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Pengelolaan   Administrasi Umum dan Keuangan Pendidikan Kepamongprajaan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203.606.906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4.138.107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207.745.013</w:t>
            </w:r>
          </w:p>
        </w:tc>
      </w:tr>
      <w:tr w:rsidR="00EC6330" w:rsidRPr="00F56B9A" w:rsidTr="009B5B67">
        <w:trPr>
          <w:trHeight w:val="51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Penyelenggaraan  Pendidikan Kepamongprajaan di daerah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96.090.469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96.090.469</w:t>
            </w:r>
          </w:p>
        </w:tc>
      </w:tr>
      <w:tr w:rsidR="00EC6330" w:rsidRPr="00F56B9A" w:rsidTr="009B5B67">
        <w:trPr>
          <w:trHeight w:val="193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IPDN Kampus Bukittinggi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15.105.063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15.105.063</w:t>
            </w:r>
          </w:p>
        </w:tc>
      </w:tr>
      <w:tr w:rsidR="00EC6330" w:rsidRPr="00F56B9A" w:rsidTr="009B5B67">
        <w:trPr>
          <w:trHeight w:val="225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IPDN Kampus Pekanbaru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18.074.434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18.074.434</w:t>
            </w:r>
          </w:p>
        </w:tc>
      </w:tr>
      <w:tr w:rsidR="00EC6330" w:rsidRPr="00F56B9A" w:rsidTr="009B5B67">
        <w:trPr>
          <w:trHeight w:val="30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IPDN Kampus Manado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15.179.635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15.179.635</w:t>
            </w:r>
          </w:p>
        </w:tc>
      </w:tr>
      <w:tr w:rsidR="00EC6330" w:rsidRPr="00F56B9A" w:rsidTr="009B5B67">
        <w:trPr>
          <w:trHeight w:val="306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IPDN Kampus Makassar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16.023.169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16.023.169</w:t>
            </w:r>
          </w:p>
        </w:tc>
      </w:tr>
      <w:tr w:rsidR="00EC6330" w:rsidRPr="00F56B9A" w:rsidTr="009B5B67">
        <w:trPr>
          <w:trHeight w:val="40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IPDN Kampus  Nusa Tenggara Barat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10.735.978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10.735.978</w:t>
            </w:r>
          </w:p>
        </w:tc>
      </w:tr>
      <w:tr w:rsidR="00EC6330" w:rsidRPr="00F56B9A" w:rsidTr="009B5B67">
        <w:trPr>
          <w:trHeight w:val="159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IPDN Kampus Kalimantan Barat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9.001.704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9.001.704</w:t>
            </w:r>
          </w:p>
        </w:tc>
      </w:tr>
      <w:tr w:rsidR="00EC6330" w:rsidRPr="00F56B9A" w:rsidTr="009B5B67">
        <w:trPr>
          <w:trHeight w:val="34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</w:rPr>
              <w:t>IPDN Kampus Papua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11.970.486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color w:val="000000"/>
                <w:sz w:val="18"/>
                <w:szCs w:val="18"/>
                <w:lang w:val="id-ID"/>
              </w:rPr>
              <w:t>-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color w:val="000000"/>
                <w:sz w:val="18"/>
                <w:szCs w:val="18"/>
              </w:rPr>
              <w:t>11.970.486</w:t>
            </w:r>
          </w:p>
        </w:tc>
      </w:tr>
      <w:tr w:rsidR="00EC6330" w:rsidRPr="00F56B9A" w:rsidTr="009B5B67">
        <w:trPr>
          <w:trHeight w:val="490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J U M L A 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15.514.955.357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4.138.107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1.67</w:t>
            </w: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  <w:t>5.985.835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34.096.785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330" w:rsidRPr="00F56B9A" w:rsidRDefault="00EC6330" w:rsidP="00EC6330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  <w:t xml:space="preserve"> </w:t>
            </w: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17.22</w:t>
            </w:r>
            <w:r w:rsidRPr="00F56B9A">
              <w:rPr>
                <w:rFonts w:asciiTheme="minorHAnsi" w:hAnsiTheme="minorHAnsi"/>
                <w:b/>
                <w:color w:val="000000"/>
                <w:sz w:val="18"/>
                <w:szCs w:val="18"/>
                <w:lang w:val="id-ID"/>
              </w:rPr>
              <w:t>9.176.084</w:t>
            </w:r>
          </w:p>
        </w:tc>
      </w:tr>
    </w:tbl>
    <w:p w:rsidR="008F4210" w:rsidRDefault="008F4210" w:rsidP="00F731C8">
      <w:pPr>
        <w:pStyle w:val="ListParagraph"/>
        <w:spacing w:after="0" w:line="288" w:lineRule="auto"/>
        <w:ind w:left="0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  <w:r>
        <w:rPr>
          <w:rFonts w:ascii="Bookman Old Style" w:hAnsi="Bookman Old Style"/>
          <w:sz w:val="24"/>
          <w:szCs w:val="24"/>
          <w:lang w:val="id-ID"/>
        </w:rPr>
        <w:tab/>
      </w:r>
    </w:p>
    <w:tbl>
      <w:tblPr>
        <w:tblW w:w="2162" w:type="pct"/>
        <w:tblInd w:w="6048" w:type="dxa"/>
        <w:tblLayout w:type="fixed"/>
        <w:tblLook w:val="00A0"/>
      </w:tblPr>
      <w:tblGrid>
        <w:gridCol w:w="4141"/>
      </w:tblGrid>
      <w:tr w:rsidR="008F4210" w:rsidRPr="00AB45DB" w:rsidTr="008F4210">
        <w:tc>
          <w:tcPr>
            <w:tcW w:w="5000" w:type="pct"/>
          </w:tcPr>
          <w:p w:rsidR="008F4210" w:rsidRPr="00674FAA" w:rsidRDefault="008F4210" w:rsidP="008F4210">
            <w:pPr>
              <w:tabs>
                <w:tab w:val="left" w:pos="4860"/>
              </w:tabs>
              <w:spacing w:before="120"/>
              <w:rPr>
                <w:rFonts w:ascii="Bookman Old Style" w:hAnsi="Bookman Old Style" w:cs="Franklin Gothic Medium"/>
                <w:sz w:val="20"/>
                <w:szCs w:val="20"/>
                <w:lang w:val="id-ID"/>
              </w:rPr>
            </w:pPr>
            <w:r w:rsidRPr="00674FAA">
              <w:rPr>
                <w:rFonts w:ascii="Bookman Old Style" w:hAnsi="Bookman Old Style" w:cs="Franklin Gothic Medium"/>
                <w:sz w:val="20"/>
                <w:szCs w:val="20"/>
                <w:lang w:val="id-ID"/>
              </w:rPr>
              <w:t xml:space="preserve">    </w:t>
            </w:r>
            <w:r w:rsidR="00674FAA">
              <w:rPr>
                <w:rFonts w:ascii="Bookman Old Style" w:hAnsi="Bookman Old Style" w:cs="Franklin Gothic Medium"/>
                <w:sz w:val="20"/>
                <w:szCs w:val="20"/>
                <w:lang w:val="id-ID"/>
              </w:rPr>
              <w:t xml:space="preserve">      </w:t>
            </w:r>
            <w:r w:rsidRPr="00674FAA"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  <w:t>MENTERI DALAM NEGERI</w:t>
            </w:r>
          </w:p>
        </w:tc>
      </w:tr>
      <w:tr w:rsidR="008F4210" w:rsidRPr="00AB45DB" w:rsidTr="008F4210">
        <w:tc>
          <w:tcPr>
            <w:tcW w:w="5000" w:type="pct"/>
          </w:tcPr>
          <w:p w:rsidR="008F4210" w:rsidRPr="00674FAA" w:rsidRDefault="008F4210" w:rsidP="008F4210">
            <w:pPr>
              <w:tabs>
                <w:tab w:val="left" w:pos="2430"/>
                <w:tab w:val="left" w:pos="4860"/>
              </w:tabs>
              <w:jc w:val="center"/>
              <w:rPr>
                <w:rFonts w:ascii="Bookman Old Style" w:hAnsi="Bookman Old Style" w:cs="Franklin Gothic Medium"/>
                <w:sz w:val="20"/>
                <w:szCs w:val="20"/>
                <w:lang w:val="id-ID"/>
              </w:rPr>
            </w:pPr>
            <w:r w:rsidRPr="00674FAA"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  <w:t>REPUBLIK INDONESIA</w:t>
            </w:r>
            <w:r w:rsidRPr="00674FAA">
              <w:rPr>
                <w:rFonts w:ascii="Bookman Old Style" w:hAnsi="Bookman Old Style" w:cs="Franklin Gothic Medium"/>
                <w:sz w:val="20"/>
                <w:szCs w:val="20"/>
                <w:lang w:val="id-ID"/>
              </w:rPr>
              <w:t>,</w:t>
            </w:r>
          </w:p>
        </w:tc>
      </w:tr>
      <w:tr w:rsidR="008F4210" w:rsidRPr="000E0989" w:rsidTr="008F4210">
        <w:tc>
          <w:tcPr>
            <w:tcW w:w="5000" w:type="pct"/>
          </w:tcPr>
          <w:p w:rsidR="008F4210" w:rsidRPr="00674FAA" w:rsidRDefault="008F4210" w:rsidP="008F4210">
            <w:pPr>
              <w:tabs>
                <w:tab w:val="left" w:pos="2430"/>
                <w:tab w:val="left" w:pos="4860"/>
              </w:tabs>
              <w:jc w:val="center"/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</w:pPr>
          </w:p>
        </w:tc>
      </w:tr>
      <w:tr w:rsidR="008F4210" w:rsidRPr="000E0989" w:rsidTr="008F4210">
        <w:tc>
          <w:tcPr>
            <w:tcW w:w="5000" w:type="pct"/>
          </w:tcPr>
          <w:p w:rsidR="008F4210" w:rsidRPr="00674FAA" w:rsidRDefault="00523E55" w:rsidP="008F4210">
            <w:pPr>
              <w:tabs>
                <w:tab w:val="left" w:pos="2430"/>
                <w:tab w:val="left" w:pos="4860"/>
              </w:tabs>
              <w:jc w:val="center"/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</w:pPr>
            <w:r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  <w:t>t</w:t>
            </w:r>
            <w:r w:rsidR="00470ECE"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  <w:t>td</w:t>
            </w:r>
          </w:p>
        </w:tc>
      </w:tr>
      <w:tr w:rsidR="008F4210" w:rsidRPr="000E0989" w:rsidTr="008F4210">
        <w:tc>
          <w:tcPr>
            <w:tcW w:w="5000" w:type="pct"/>
          </w:tcPr>
          <w:p w:rsidR="008F4210" w:rsidRPr="00674FAA" w:rsidRDefault="008F4210" w:rsidP="008F4210">
            <w:pPr>
              <w:tabs>
                <w:tab w:val="left" w:pos="2430"/>
                <w:tab w:val="left" w:pos="4860"/>
              </w:tabs>
              <w:jc w:val="center"/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</w:pPr>
          </w:p>
        </w:tc>
      </w:tr>
      <w:tr w:rsidR="008F4210" w:rsidRPr="00AB45DB" w:rsidTr="008F4210">
        <w:tc>
          <w:tcPr>
            <w:tcW w:w="5000" w:type="pct"/>
          </w:tcPr>
          <w:p w:rsidR="008F4210" w:rsidRPr="00674FAA" w:rsidRDefault="008F4210" w:rsidP="008F4210">
            <w:pPr>
              <w:tabs>
                <w:tab w:val="left" w:pos="2430"/>
                <w:tab w:val="left" w:pos="4860"/>
              </w:tabs>
              <w:jc w:val="center"/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</w:pPr>
            <w:r w:rsidRPr="00674FAA">
              <w:rPr>
                <w:rFonts w:ascii="Bookman Old Style" w:hAnsi="Bookman Old Style" w:cs="Franklin Gothic Medium"/>
                <w:sz w:val="20"/>
                <w:szCs w:val="20"/>
                <w:lang w:val="it-IT"/>
              </w:rPr>
              <w:t>GAMAWAN FAUZI</w:t>
            </w:r>
          </w:p>
        </w:tc>
      </w:tr>
    </w:tbl>
    <w:p w:rsidR="008F4210" w:rsidRDefault="008F4210" w:rsidP="00F731C8">
      <w:pPr>
        <w:pStyle w:val="ListParagraph"/>
        <w:spacing w:after="0" w:line="288" w:lineRule="auto"/>
        <w:ind w:left="0"/>
        <w:rPr>
          <w:rFonts w:ascii="Bookman Old Style" w:hAnsi="Bookman Old Style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8"/>
      </w:tblGrid>
      <w:tr w:rsidR="00470ECE" w:rsidRPr="00470ECE" w:rsidTr="00470ECE">
        <w:trPr>
          <w:trHeight w:val="70"/>
        </w:trPr>
        <w:tc>
          <w:tcPr>
            <w:tcW w:w="4248" w:type="dxa"/>
          </w:tcPr>
          <w:p w:rsidR="00470ECE" w:rsidRPr="00470ECE" w:rsidRDefault="00470ECE" w:rsidP="00470ECE">
            <w:pPr>
              <w:pStyle w:val="Title"/>
              <w:spacing w:line="240" w:lineRule="auto"/>
              <w:rPr>
                <w:rFonts w:ascii="Bookman Old Style" w:hAnsi="Bookman Old Style"/>
                <w:b w:val="0"/>
                <w:sz w:val="22"/>
                <w:szCs w:val="22"/>
                <w:lang w:val="id-ID"/>
              </w:rPr>
            </w:pPr>
            <w:r w:rsidRPr="00470ECE">
              <w:rPr>
                <w:rFonts w:ascii="Bookman Old Style" w:hAnsi="Bookman Old Style"/>
                <w:b w:val="0"/>
                <w:caps w:val="0"/>
                <w:sz w:val="22"/>
                <w:szCs w:val="22"/>
                <w:lang w:val="id-ID"/>
              </w:rPr>
              <w:t xml:space="preserve">Salinan </w:t>
            </w:r>
            <w:r w:rsidR="00EE761A" w:rsidRPr="00470ECE">
              <w:rPr>
                <w:rFonts w:ascii="Bookman Old Style" w:hAnsi="Bookman Old Style"/>
                <w:b w:val="0"/>
                <w:caps w:val="0"/>
                <w:sz w:val="22"/>
                <w:szCs w:val="22"/>
                <w:lang w:val="id-ID"/>
              </w:rPr>
              <w:t>sesuai dengan aslinya</w:t>
            </w:r>
          </w:p>
          <w:p w:rsidR="00470ECE" w:rsidRPr="00470ECE" w:rsidRDefault="00470ECE" w:rsidP="00470ECE">
            <w:pPr>
              <w:pStyle w:val="Title"/>
              <w:spacing w:line="240" w:lineRule="auto"/>
              <w:rPr>
                <w:rFonts w:ascii="Bookman Old Style" w:hAnsi="Bookman Old Style"/>
                <w:b w:val="0"/>
                <w:sz w:val="22"/>
                <w:szCs w:val="22"/>
                <w:lang w:val="id-ID"/>
              </w:rPr>
            </w:pPr>
            <w:r w:rsidRPr="00470ECE">
              <w:rPr>
                <w:rFonts w:ascii="Bookman Old Style" w:hAnsi="Bookman Old Style"/>
                <w:b w:val="0"/>
                <w:sz w:val="22"/>
                <w:szCs w:val="22"/>
                <w:lang w:val="id-ID"/>
              </w:rPr>
              <w:t>KEPALA BIRO HUKUM</w:t>
            </w:r>
          </w:p>
          <w:p w:rsidR="00470ECE" w:rsidRPr="00470ECE" w:rsidRDefault="00470ECE" w:rsidP="00470ECE">
            <w:pPr>
              <w:pStyle w:val="Title"/>
              <w:spacing w:line="240" w:lineRule="auto"/>
              <w:rPr>
                <w:rFonts w:ascii="Bookman Old Style" w:hAnsi="Bookman Old Style"/>
                <w:b w:val="0"/>
                <w:sz w:val="22"/>
                <w:szCs w:val="22"/>
                <w:lang w:val="id-ID"/>
              </w:rPr>
            </w:pPr>
          </w:p>
          <w:p w:rsidR="00470ECE" w:rsidRPr="007665B9" w:rsidRDefault="007665B9" w:rsidP="00470ECE">
            <w:pPr>
              <w:pStyle w:val="Title"/>
              <w:spacing w:line="240" w:lineRule="auto"/>
              <w:rPr>
                <w:rFonts w:ascii="Bookman Old Style" w:hAnsi="Bookman Old Style"/>
                <w:b w:val="0"/>
                <w:sz w:val="22"/>
                <w:szCs w:val="22"/>
              </w:rPr>
            </w:pPr>
            <w:r w:rsidRPr="007665B9">
              <w:rPr>
                <w:rFonts w:ascii="Bookman Old Style" w:hAnsi="Bookman Old Style"/>
                <w:b w:val="0"/>
                <w:caps w:val="0"/>
                <w:sz w:val="22"/>
                <w:szCs w:val="22"/>
              </w:rPr>
              <w:t>ttd</w:t>
            </w:r>
          </w:p>
          <w:p w:rsidR="00470ECE" w:rsidRPr="00470ECE" w:rsidRDefault="00470ECE" w:rsidP="00470ECE">
            <w:pPr>
              <w:pStyle w:val="Title"/>
              <w:spacing w:line="240" w:lineRule="auto"/>
              <w:rPr>
                <w:rFonts w:ascii="Bookman Old Style" w:hAnsi="Bookman Old Style"/>
                <w:b w:val="0"/>
                <w:sz w:val="22"/>
                <w:szCs w:val="22"/>
              </w:rPr>
            </w:pPr>
          </w:p>
          <w:p w:rsidR="00470ECE" w:rsidRPr="00470ECE" w:rsidRDefault="00470ECE" w:rsidP="00470ECE">
            <w:pPr>
              <w:pStyle w:val="Title"/>
              <w:spacing w:line="240" w:lineRule="auto"/>
              <w:outlineLvl w:val="0"/>
              <w:rPr>
                <w:rFonts w:ascii="Bookman Old Style" w:hAnsi="Bookman Old Style"/>
                <w:b w:val="0"/>
                <w:sz w:val="22"/>
                <w:szCs w:val="22"/>
                <w:u w:val="single"/>
                <w:lang w:val="id-ID"/>
              </w:rPr>
            </w:pPr>
            <w:r w:rsidRPr="00470ECE">
              <w:rPr>
                <w:rFonts w:ascii="Bookman Old Style" w:hAnsi="Bookman Old Style"/>
                <w:b w:val="0"/>
                <w:sz w:val="22"/>
                <w:szCs w:val="22"/>
                <w:u w:val="single"/>
                <w:lang w:val="id-ID"/>
              </w:rPr>
              <w:t>ZUDAN ARIF FAKRULLOH</w:t>
            </w:r>
          </w:p>
          <w:p w:rsidR="00470ECE" w:rsidRPr="00470ECE" w:rsidRDefault="00470ECE" w:rsidP="00470ECE">
            <w:pPr>
              <w:pStyle w:val="Title"/>
              <w:spacing w:line="240" w:lineRule="auto"/>
              <w:rPr>
                <w:rFonts w:ascii="Bookman Old Style" w:hAnsi="Bookman Old Style"/>
                <w:b w:val="0"/>
                <w:sz w:val="22"/>
                <w:szCs w:val="22"/>
                <w:lang w:val="id-ID"/>
              </w:rPr>
            </w:pPr>
            <w:r w:rsidRPr="00470ECE">
              <w:rPr>
                <w:rFonts w:ascii="Bookman Old Style" w:hAnsi="Bookman Old Style"/>
                <w:b w:val="0"/>
                <w:sz w:val="22"/>
                <w:szCs w:val="22"/>
                <w:lang w:val="id-ID"/>
              </w:rPr>
              <w:t>P</w:t>
            </w:r>
            <w:r w:rsidRPr="00470ECE">
              <w:rPr>
                <w:rFonts w:ascii="Bookman Old Style" w:hAnsi="Bookman Old Style"/>
                <w:b w:val="0"/>
                <w:caps w:val="0"/>
                <w:sz w:val="22"/>
                <w:szCs w:val="22"/>
                <w:lang w:val="id-ID"/>
              </w:rPr>
              <w:t>embina</w:t>
            </w:r>
            <w:r w:rsidRPr="00470ECE">
              <w:rPr>
                <w:rFonts w:ascii="Bookman Old Style" w:hAnsi="Bookman Old Style"/>
                <w:b w:val="0"/>
                <w:sz w:val="22"/>
                <w:szCs w:val="22"/>
                <w:lang w:val="id-ID"/>
              </w:rPr>
              <w:t xml:space="preserve"> T</w:t>
            </w:r>
            <w:r w:rsidR="00EE761A">
              <w:rPr>
                <w:rFonts w:ascii="Bookman Old Style" w:hAnsi="Bookman Old Style"/>
                <w:b w:val="0"/>
                <w:sz w:val="22"/>
                <w:szCs w:val="22"/>
              </w:rPr>
              <w:t>k</w:t>
            </w:r>
            <w:r w:rsidRPr="00470ECE">
              <w:rPr>
                <w:rFonts w:ascii="Bookman Old Style" w:hAnsi="Bookman Old Style"/>
                <w:b w:val="0"/>
                <w:sz w:val="22"/>
                <w:szCs w:val="22"/>
                <w:lang w:val="id-ID"/>
              </w:rPr>
              <w:t>.I (IV/b)</w:t>
            </w:r>
          </w:p>
          <w:p w:rsidR="00470ECE" w:rsidRPr="00470ECE" w:rsidRDefault="00470ECE" w:rsidP="00470ECE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/>
                <w:lang w:val="id-ID"/>
              </w:rPr>
            </w:pPr>
            <w:r w:rsidRPr="00470ECE">
              <w:rPr>
                <w:rFonts w:ascii="Bookman Old Style" w:hAnsi="Bookman Old Style" w:cs="Arial"/>
                <w:lang w:val="id-ID"/>
              </w:rPr>
              <w:t>NIP. 19690824 199903 1 001</w:t>
            </w:r>
          </w:p>
        </w:tc>
      </w:tr>
    </w:tbl>
    <w:p w:rsidR="008F4210" w:rsidRDefault="008F4210" w:rsidP="00F731C8">
      <w:pPr>
        <w:pStyle w:val="ListParagraph"/>
        <w:spacing w:after="0" w:line="288" w:lineRule="auto"/>
        <w:ind w:left="0"/>
        <w:rPr>
          <w:rFonts w:ascii="Bookman Old Style" w:hAnsi="Bookman Old Style"/>
          <w:sz w:val="24"/>
          <w:szCs w:val="24"/>
          <w:lang w:val="id-ID"/>
        </w:rPr>
      </w:pPr>
    </w:p>
    <w:p w:rsidR="008F4210" w:rsidRPr="007504D2" w:rsidRDefault="008F4210" w:rsidP="00F731C8">
      <w:pPr>
        <w:pStyle w:val="ListParagraph"/>
        <w:spacing w:after="0" w:line="288" w:lineRule="auto"/>
        <w:ind w:left="0"/>
        <w:rPr>
          <w:rFonts w:ascii="Bookman Old Style" w:hAnsi="Bookman Old Style"/>
          <w:sz w:val="24"/>
          <w:szCs w:val="24"/>
          <w:lang w:val="id-ID"/>
        </w:rPr>
      </w:pPr>
    </w:p>
    <w:sectPr w:rsidR="008F4210" w:rsidRPr="007504D2" w:rsidSect="008663DB">
      <w:headerReference w:type="default" r:id="rId7"/>
      <w:footerReference w:type="even" r:id="rId8"/>
      <w:pgSz w:w="12240" w:h="18720" w:code="258"/>
      <w:pgMar w:top="1440" w:right="1440" w:bottom="720" w:left="1440" w:header="720" w:footer="1152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18" w:rsidRDefault="00081F18">
      <w:r>
        <w:separator/>
      </w:r>
    </w:p>
    <w:p w:rsidR="00081F18" w:rsidRDefault="00081F18"/>
  </w:endnote>
  <w:endnote w:type="continuationSeparator" w:id="1">
    <w:p w:rsidR="00081F18" w:rsidRDefault="00081F18">
      <w:r>
        <w:continuationSeparator/>
      </w:r>
    </w:p>
    <w:p w:rsidR="00081F18" w:rsidRDefault="00081F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Medium">
    <w:altName w:val="Trebuchet MS"/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10" w:rsidRDefault="003A5D8F" w:rsidP="006C22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42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210" w:rsidRDefault="008F4210" w:rsidP="006C227D">
    <w:pPr>
      <w:pStyle w:val="Footer"/>
      <w:ind w:right="360"/>
    </w:pPr>
  </w:p>
  <w:p w:rsidR="008F4210" w:rsidRDefault="008F42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18" w:rsidRDefault="00081F18">
      <w:r>
        <w:separator/>
      </w:r>
    </w:p>
    <w:p w:rsidR="00081F18" w:rsidRDefault="00081F18"/>
  </w:footnote>
  <w:footnote w:type="continuationSeparator" w:id="1">
    <w:p w:rsidR="00081F18" w:rsidRDefault="00081F18">
      <w:r>
        <w:continuationSeparator/>
      </w:r>
    </w:p>
    <w:p w:rsidR="00081F18" w:rsidRDefault="00081F1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10" w:rsidRDefault="008F4210" w:rsidP="00622B23">
    <w:pPr>
      <w:pStyle w:val="Header"/>
      <w:tabs>
        <w:tab w:val="center" w:pos="4514"/>
        <w:tab w:val="left" w:pos="5340"/>
      </w:tabs>
    </w:pPr>
    <w:r>
      <w:tab/>
    </w:r>
    <w:fldSimple w:instr=" PAGE   \* MERGEFORMAT ">
      <w:r w:rsidR="007665B9">
        <w:rPr>
          <w:noProof/>
        </w:rPr>
        <w:t>- 12 -</w:t>
      </w:r>
    </w:fldSimple>
    <w:r>
      <w:tab/>
    </w:r>
  </w:p>
  <w:p w:rsidR="008F4210" w:rsidRDefault="008F4210" w:rsidP="009F6B3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9A3A8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43FCD"/>
    <w:multiLevelType w:val="multilevel"/>
    <w:tmpl w:val="AA3E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4D2D44"/>
    <w:multiLevelType w:val="hybridMultilevel"/>
    <w:tmpl w:val="CBBA397C"/>
    <w:lvl w:ilvl="0" w:tplc="98E87A4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AB4DA8"/>
    <w:multiLevelType w:val="hybridMultilevel"/>
    <w:tmpl w:val="B2701CCC"/>
    <w:lvl w:ilvl="0" w:tplc="EF7633CC">
      <w:start w:val="1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cs="Times New Roman" w:hint="default"/>
        <w:color w:val="auto"/>
      </w:rPr>
    </w:lvl>
    <w:lvl w:ilvl="1" w:tplc="C63C8850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">
    <w:nsid w:val="12C24BC2"/>
    <w:multiLevelType w:val="multilevel"/>
    <w:tmpl w:val="1F4884B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1A3107B2"/>
    <w:multiLevelType w:val="hybridMultilevel"/>
    <w:tmpl w:val="34F046DE"/>
    <w:lvl w:ilvl="0" w:tplc="14E291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CD128AF"/>
    <w:multiLevelType w:val="hybridMultilevel"/>
    <w:tmpl w:val="73003EEE"/>
    <w:lvl w:ilvl="0" w:tplc="93686BD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7E37"/>
    <w:multiLevelType w:val="hybridMultilevel"/>
    <w:tmpl w:val="60E81564"/>
    <w:lvl w:ilvl="0" w:tplc="439C260E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8">
    <w:nsid w:val="1E527690"/>
    <w:multiLevelType w:val="hybridMultilevel"/>
    <w:tmpl w:val="7658AD4A"/>
    <w:lvl w:ilvl="0" w:tplc="5D748A4A">
      <w:start w:val="1"/>
      <w:numFmt w:val="decimal"/>
      <w:lvlText w:val="%1."/>
      <w:lvlJc w:val="left"/>
      <w:pPr>
        <w:ind w:left="63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53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5" w:hanging="180"/>
      </w:pPr>
      <w:rPr>
        <w:rFonts w:cs="Times New Roman"/>
      </w:rPr>
    </w:lvl>
  </w:abstractNum>
  <w:abstractNum w:abstractNumId="9">
    <w:nsid w:val="221E2111"/>
    <w:multiLevelType w:val="hybridMultilevel"/>
    <w:tmpl w:val="69FE90C4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0">
    <w:nsid w:val="24865048"/>
    <w:multiLevelType w:val="hybridMultilevel"/>
    <w:tmpl w:val="4CF23E2A"/>
    <w:lvl w:ilvl="0" w:tplc="61521710">
      <w:start w:val="1"/>
      <w:numFmt w:val="lowerLetter"/>
      <w:lvlText w:val="%1."/>
      <w:lvlJc w:val="left"/>
      <w:pPr>
        <w:ind w:left="162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B57C6B"/>
    <w:multiLevelType w:val="hybridMultilevel"/>
    <w:tmpl w:val="5A525364"/>
    <w:lvl w:ilvl="0" w:tplc="04090019">
      <w:start w:val="1"/>
      <w:numFmt w:val="lowerLetter"/>
      <w:lvlText w:val="%1."/>
      <w:lvlJc w:val="left"/>
      <w:pPr>
        <w:ind w:left="9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  <w:rPr>
        <w:rFonts w:cs="Times New Roman"/>
      </w:rPr>
    </w:lvl>
  </w:abstractNum>
  <w:abstractNum w:abstractNumId="12">
    <w:nsid w:val="269A0CD9"/>
    <w:multiLevelType w:val="hybridMultilevel"/>
    <w:tmpl w:val="DE865BC2"/>
    <w:lvl w:ilvl="0" w:tplc="BE3EF9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04E01"/>
    <w:multiLevelType w:val="multilevel"/>
    <w:tmpl w:val="86EED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0E69D9"/>
    <w:multiLevelType w:val="hybridMultilevel"/>
    <w:tmpl w:val="0FCC44D8"/>
    <w:lvl w:ilvl="0" w:tplc="69D6D1CE">
      <w:start w:val="5"/>
      <w:numFmt w:val="upperRoman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427470"/>
    <w:multiLevelType w:val="hybridMultilevel"/>
    <w:tmpl w:val="61EAE1A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C41D5B"/>
    <w:multiLevelType w:val="hybridMultilevel"/>
    <w:tmpl w:val="3294D150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b w:val="0"/>
        <w:u w:val="none"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26A4ABB"/>
    <w:multiLevelType w:val="hybridMultilevel"/>
    <w:tmpl w:val="967A614A"/>
    <w:lvl w:ilvl="0" w:tplc="C85AB1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F85C65"/>
    <w:multiLevelType w:val="hybridMultilevel"/>
    <w:tmpl w:val="B3764720"/>
    <w:lvl w:ilvl="0" w:tplc="7BAE3792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A940D6"/>
    <w:multiLevelType w:val="hybridMultilevel"/>
    <w:tmpl w:val="0C4E8938"/>
    <w:lvl w:ilvl="0" w:tplc="721ACDCA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754814"/>
    <w:multiLevelType w:val="hybridMultilevel"/>
    <w:tmpl w:val="51ACB366"/>
    <w:lvl w:ilvl="0" w:tplc="0421000F">
      <w:start w:val="1"/>
      <w:numFmt w:val="decimal"/>
      <w:lvlText w:val="%1."/>
      <w:lvlJc w:val="left"/>
      <w:pPr>
        <w:ind w:left="-67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65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37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09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281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53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25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497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5693" w:hanging="180"/>
      </w:pPr>
      <w:rPr>
        <w:rFonts w:cs="Times New Roman"/>
      </w:rPr>
    </w:lvl>
  </w:abstractNum>
  <w:abstractNum w:abstractNumId="21">
    <w:nsid w:val="41E52B61"/>
    <w:multiLevelType w:val="hybridMultilevel"/>
    <w:tmpl w:val="B8B22EC8"/>
    <w:lvl w:ilvl="0" w:tplc="04090019">
      <w:start w:val="1"/>
      <w:numFmt w:val="lowerLetter"/>
      <w:lvlText w:val="%1."/>
      <w:lvlJc w:val="left"/>
      <w:pPr>
        <w:ind w:left="1604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32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4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6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8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20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92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4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64" w:hanging="180"/>
      </w:pPr>
      <w:rPr>
        <w:rFonts w:cs="Times New Roman"/>
      </w:rPr>
    </w:lvl>
  </w:abstractNum>
  <w:abstractNum w:abstractNumId="22">
    <w:nsid w:val="426D09F7"/>
    <w:multiLevelType w:val="hybridMultilevel"/>
    <w:tmpl w:val="5BCE7DD6"/>
    <w:lvl w:ilvl="0" w:tplc="6D7214E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43FC4DCE"/>
    <w:multiLevelType w:val="hybridMultilevel"/>
    <w:tmpl w:val="3FC87106"/>
    <w:lvl w:ilvl="0" w:tplc="75222558">
      <w:start w:val="1"/>
      <w:numFmt w:val="decimal"/>
      <w:lvlText w:val="%1."/>
      <w:lvlJc w:val="left"/>
      <w:pPr>
        <w:ind w:left="269" w:hanging="36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9" w:hanging="180"/>
      </w:pPr>
      <w:rPr>
        <w:rFonts w:cs="Times New Roman"/>
      </w:rPr>
    </w:lvl>
  </w:abstractNum>
  <w:abstractNum w:abstractNumId="24">
    <w:nsid w:val="4C052946"/>
    <w:multiLevelType w:val="hybridMultilevel"/>
    <w:tmpl w:val="337A29B4"/>
    <w:lvl w:ilvl="0" w:tplc="333ABFE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4955D5"/>
    <w:multiLevelType w:val="multilevel"/>
    <w:tmpl w:val="C820030E"/>
    <w:lvl w:ilvl="0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1">
      <w:start w:val="2"/>
      <w:numFmt w:val="upperLetter"/>
      <w:lvlText w:val="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6">
    <w:nsid w:val="52A00745"/>
    <w:multiLevelType w:val="hybridMultilevel"/>
    <w:tmpl w:val="3294D150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b w:val="0"/>
        <w:u w:val="none"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771447E"/>
    <w:multiLevelType w:val="hybridMultilevel"/>
    <w:tmpl w:val="C080A844"/>
    <w:lvl w:ilvl="0" w:tplc="C64A8D2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8C54E04"/>
    <w:multiLevelType w:val="multilevel"/>
    <w:tmpl w:val="E902B3FE"/>
    <w:lvl w:ilvl="0">
      <w:start w:val="4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B395C90"/>
    <w:multiLevelType w:val="hybridMultilevel"/>
    <w:tmpl w:val="ECBA1B8A"/>
    <w:lvl w:ilvl="0" w:tplc="F03A73A2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5F8834F8"/>
    <w:multiLevelType w:val="hybridMultilevel"/>
    <w:tmpl w:val="3294D150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  <w:b w:val="0"/>
        <w:u w:val="none"/>
      </w:rPr>
    </w:lvl>
    <w:lvl w:ilvl="1" w:tplc="0421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605B475A"/>
    <w:multiLevelType w:val="hybridMultilevel"/>
    <w:tmpl w:val="FC54AAC0"/>
    <w:lvl w:ilvl="0" w:tplc="0409000F">
      <w:start w:val="1"/>
      <w:numFmt w:val="decimal"/>
      <w:lvlText w:val="%1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326"/>
        </w:tabs>
        <w:ind w:left="43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486"/>
        </w:tabs>
        <w:ind w:left="64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206"/>
        </w:tabs>
        <w:ind w:left="72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926"/>
        </w:tabs>
        <w:ind w:left="79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646"/>
        </w:tabs>
        <w:ind w:left="8646" w:hanging="180"/>
      </w:pPr>
      <w:rPr>
        <w:rFonts w:cs="Times New Roman"/>
      </w:rPr>
    </w:lvl>
  </w:abstractNum>
  <w:abstractNum w:abstractNumId="32">
    <w:nsid w:val="6694171C"/>
    <w:multiLevelType w:val="multilevel"/>
    <w:tmpl w:val="F7E6D3E8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82D503D"/>
    <w:multiLevelType w:val="multilevel"/>
    <w:tmpl w:val="6022857E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4">
    <w:nsid w:val="6BB42417"/>
    <w:multiLevelType w:val="hybridMultilevel"/>
    <w:tmpl w:val="C544786E"/>
    <w:lvl w:ilvl="0" w:tplc="91920E5A">
      <w:start w:val="1"/>
      <w:numFmt w:val="upperLetter"/>
      <w:lvlText w:val="%1."/>
      <w:lvlJc w:val="left"/>
      <w:pPr>
        <w:ind w:left="12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5">
    <w:nsid w:val="6E3F3A07"/>
    <w:multiLevelType w:val="hybridMultilevel"/>
    <w:tmpl w:val="317CF030"/>
    <w:lvl w:ilvl="0" w:tplc="0421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>
    <w:nsid w:val="747157E5"/>
    <w:multiLevelType w:val="hybridMultilevel"/>
    <w:tmpl w:val="73003EEE"/>
    <w:lvl w:ilvl="0" w:tplc="93686B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CA1AE7"/>
    <w:multiLevelType w:val="multilevel"/>
    <w:tmpl w:val="52ECB358"/>
    <w:lvl w:ilvl="0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8">
    <w:nsid w:val="78522E4F"/>
    <w:multiLevelType w:val="hybridMultilevel"/>
    <w:tmpl w:val="9122358C"/>
    <w:lvl w:ilvl="0" w:tplc="EF261E12">
      <w:start w:val="1"/>
      <w:numFmt w:val="decimal"/>
      <w:lvlText w:val="%1."/>
      <w:lvlJc w:val="left"/>
      <w:pPr>
        <w:ind w:left="63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6C7344"/>
    <w:multiLevelType w:val="multilevel"/>
    <w:tmpl w:val="4C68A4F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1">
      <w:start w:val="1"/>
      <w:numFmt w:val="upperLetter"/>
      <w:lvlText w:val="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0">
    <w:nsid w:val="79A87CBA"/>
    <w:multiLevelType w:val="hybridMultilevel"/>
    <w:tmpl w:val="5A525364"/>
    <w:lvl w:ilvl="0" w:tplc="04090019">
      <w:start w:val="1"/>
      <w:numFmt w:val="lowerLetter"/>
      <w:lvlText w:val="%1."/>
      <w:lvlJc w:val="left"/>
      <w:pPr>
        <w:ind w:left="9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  <w:rPr>
        <w:rFonts w:cs="Times New Roman"/>
      </w:rPr>
    </w:lvl>
  </w:abstractNum>
  <w:abstractNum w:abstractNumId="41">
    <w:nsid w:val="7E0C5D83"/>
    <w:multiLevelType w:val="hybridMultilevel"/>
    <w:tmpl w:val="660666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7E5D12CE"/>
    <w:multiLevelType w:val="multilevel"/>
    <w:tmpl w:val="F7E6D3E8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>
    <w:nsid w:val="7EE85C16"/>
    <w:multiLevelType w:val="hybridMultilevel"/>
    <w:tmpl w:val="1EE0D292"/>
    <w:lvl w:ilvl="0" w:tplc="7CEE323E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upperLetter"/>
      <w:pStyle w:val="Heading3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09001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E26629"/>
    <w:multiLevelType w:val="hybridMultilevel"/>
    <w:tmpl w:val="E240433C"/>
    <w:lvl w:ilvl="0" w:tplc="1DE67754">
      <w:start w:val="1"/>
      <w:numFmt w:val="decimal"/>
      <w:lvlText w:val="%1."/>
      <w:lvlJc w:val="right"/>
      <w:pPr>
        <w:ind w:left="18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num w:numId="1">
    <w:abstractNumId w:val="43"/>
  </w:num>
  <w:num w:numId="2">
    <w:abstractNumId w:val="2"/>
  </w:num>
  <w:num w:numId="3">
    <w:abstractNumId w:val="3"/>
  </w:num>
  <w:num w:numId="4">
    <w:abstractNumId w:val="31"/>
  </w:num>
  <w:num w:numId="5">
    <w:abstractNumId w:val="23"/>
  </w:num>
  <w:num w:numId="6">
    <w:abstractNumId w:val="15"/>
  </w:num>
  <w:num w:numId="7">
    <w:abstractNumId w:val="8"/>
  </w:num>
  <w:num w:numId="8">
    <w:abstractNumId w:val="27"/>
  </w:num>
  <w:num w:numId="9">
    <w:abstractNumId w:val="4"/>
  </w:num>
  <w:num w:numId="10">
    <w:abstractNumId w:val="11"/>
  </w:num>
  <w:num w:numId="11">
    <w:abstractNumId w:val="32"/>
  </w:num>
  <w:num w:numId="12">
    <w:abstractNumId w:val="17"/>
  </w:num>
  <w:num w:numId="13">
    <w:abstractNumId w:val="38"/>
  </w:num>
  <w:num w:numId="14">
    <w:abstractNumId w:val="5"/>
  </w:num>
  <w:num w:numId="15">
    <w:abstractNumId w:val="21"/>
  </w:num>
  <w:num w:numId="16">
    <w:abstractNumId w:val="28"/>
  </w:num>
  <w:num w:numId="17">
    <w:abstractNumId w:val="22"/>
  </w:num>
  <w:num w:numId="18">
    <w:abstractNumId w:val="9"/>
  </w:num>
  <w:num w:numId="19">
    <w:abstractNumId w:val="10"/>
  </w:num>
  <w:num w:numId="20">
    <w:abstractNumId w:val="41"/>
  </w:num>
  <w:num w:numId="21">
    <w:abstractNumId w:val="24"/>
  </w:num>
  <w:num w:numId="22">
    <w:abstractNumId w:val="19"/>
  </w:num>
  <w:num w:numId="23">
    <w:abstractNumId w:val="14"/>
  </w:num>
  <w:num w:numId="24">
    <w:abstractNumId w:val="39"/>
  </w:num>
  <w:num w:numId="25">
    <w:abstractNumId w:val="44"/>
  </w:num>
  <w:num w:numId="26">
    <w:abstractNumId w:val="7"/>
  </w:num>
  <w:num w:numId="27">
    <w:abstractNumId w:val="18"/>
  </w:num>
  <w:num w:numId="28">
    <w:abstractNumId w:val="13"/>
  </w:num>
  <w:num w:numId="29">
    <w:abstractNumId w:val="1"/>
  </w:num>
  <w:num w:numId="30">
    <w:abstractNumId w:val="20"/>
  </w:num>
  <w:num w:numId="31">
    <w:abstractNumId w:val="35"/>
  </w:num>
  <w:num w:numId="32">
    <w:abstractNumId w:val="12"/>
  </w:num>
  <w:num w:numId="33">
    <w:abstractNumId w:val="29"/>
  </w:num>
  <w:num w:numId="34">
    <w:abstractNumId w:val="26"/>
  </w:num>
  <w:num w:numId="35">
    <w:abstractNumId w:val="16"/>
  </w:num>
  <w:num w:numId="36">
    <w:abstractNumId w:val="30"/>
  </w:num>
  <w:num w:numId="37">
    <w:abstractNumId w:val="36"/>
  </w:num>
  <w:num w:numId="38">
    <w:abstractNumId w:val="33"/>
  </w:num>
  <w:num w:numId="39">
    <w:abstractNumId w:val="6"/>
  </w:num>
  <w:num w:numId="40">
    <w:abstractNumId w:val="34"/>
  </w:num>
  <w:num w:numId="41">
    <w:abstractNumId w:val="25"/>
  </w:num>
  <w:num w:numId="42">
    <w:abstractNumId w:val="42"/>
  </w:num>
  <w:num w:numId="43">
    <w:abstractNumId w:val="37"/>
  </w:num>
  <w:num w:numId="44">
    <w:abstractNumId w:val="4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36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A2DEF"/>
    <w:rsid w:val="000005C6"/>
    <w:rsid w:val="00000ABB"/>
    <w:rsid w:val="00001294"/>
    <w:rsid w:val="00002658"/>
    <w:rsid w:val="0000290E"/>
    <w:rsid w:val="000029C3"/>
    <w:rsid w:val="000038B8"/>
    <w:rsid w:val="00003BBC"/>
    <w:rsid w:val="0000448B"/>
    <w:rsid w:val="00004E22"/>
    <w:rsid w:val="00005D42"/>
    <w:rsid w:val="00005E5B"/>
    <w:rsid w:val="0000637D"/>
    <w:rsid w:val="00006CF3"/>
    <w:rsid w:val="00007B0E"/>
    <w:rsid w:val="00007FC4"/>
    <w:rsid w:val="00010706"/>
    <w:rsid w:val="00010CF1"/>
    <w:rsid w:val="000119EA"/>
    <w:rsid w:val="000126A5"/>
    <w:rsid w:val="00012999"/>
    <w:rsid w:val="00012E5E"/>
    <w:rsid w:val="00012F56"/>
    <w:rsid w:val="000133FD"/>
    <w:rsid w:val="0001418E"/>
    <w:rsid w:val="000143C5"/>
    <w:rsid w:val="0001480E"/>
    <w:rsid w:val="00014B28"/>
    <w:rsid w:val="00015D47"/>
    <w:rsid w:val="00016361"/>
    <w:rsid w:val="00016AC9"/>
    <w:rsid w:val="00017D53"/>
    <w:rsid w:val="0002079D"/>
    <w:rsid w:val="00020F24"/>
    <w:rsid w:val="000210C6"/>
    <w:rsid w:val="000210FE"/>
    <w:rsid w:val="0002120F"/>
    <w:rsid w:val="00021FCE"/>
    <w:rsid w:val="0002265C"/>
    <w:rsid w:val="0002380A"/>
    <w:rsid w:val="00023E60"/>
    <w:rsid w:val="00025274"/>
    <w:rsid w:val="00025425"/>
    <w:rsid w:val="000258B6"/>
    <w:rsid w:val="000268F7"/>
    <w:rsid w:val="000275E4"/>
    <w:rsid w:val="0003134E"/>
    <w:rsid w:val="000328EF"/>
    <w:rsid w:val="000336C5"/>
    <w:rsid w:val="00034E91"/>
    <w:rsid w:val="00035C06"/>
    <w:rsid w:val="000365BD"/>
    <w:rsid w:val="00036854"/>
    <w:rsid w:val="00036BE0"/>
    <w:rsid w:val="00036E93"/>
    <w:rsid w:val="00037B00"/>
    <w:rsid w:val="00037E2D"/>
    <w:rsid w:val="0004008D"/>
    <w:rsid w:val="00040385"/>
    <w:rsid w:val="000405C9"/>
    <w:rsid w:val="00041707"/>
    <w:rsid w:val="00042CEC"/>
    <w:rsid w:val="00044C98"/>
    <w:rsid w:val="00045001"/>
    <w:rsid w:val="0004515D"/>
    <w:rsid w:val="00045892"/>
    <w:rsid w:val="0004642F"/>
    <w:rsid w:val="0004739D"/>
    <w:rsid w:val="0005088C"/>
    <w:rsid w:val="00051072"/>
    <w:rsid w:val="00051F07"/>
    <w:rsid w:val="0005266B"/>
    <w:rsid w:val="0005311A"/>
    <w:rsid w:val="00053121"/>
    <w:rsid w:val="000533BE"/>
    <w:rsid w:val="00053F03"/>
    <w:rsid w:val="00054014"/>
    <w:rsid w:val="00055F51"/>
    <w:rsid w:val="00056085"/>
    <w:rsid w:val="00056779"/>
    <w:rsid w:val="00056EE6"/>
    <w:rsid w:val="00057640"/>
    <w:rsid w:val="000600B4"/>
    <w:rsid w:val="0006017E"/>
    <w:rsid w:val="00061BDA"/>
    <w:rsid w:val="00061D48"/>
    <w:rsid w:val="000625EF"/>
    <w:rsid w:val="00063E6A"/>
    <w:rsid w:val="00064F3D"/>
    <w:rsid w:val="00065403"/>
    <w:rsid w:val="00065AF4"/>
    <w:rsid w:val="00065B39"/>
    <w:rsid w:val="00066D91"/>
    <w:rsid w:val="00067C23"/>
    <w:rsid w:val="00070145"/>
    <w:rsid w:val="000713F4"/>
    <w:rsid w:val="00074331"/>
    <w:rsid w:val="000746B8"/>
    <w:rsid w:val="000769A6"/>
    <w:rsid w:val="000775C3"/>
    <w:rsid w:val="00077631"/>
    <w:rsid w:val="000802F8"/>
    <w:rsid w:val="00080F29"/>
    <w:rsid w:val="00081F18"/>
    <w:rsid w:val="0008289E"/>
    <w:rsid w:val="0008322E"/>
    <w:rsid w:val="000838FB"/>
    <w:rsid w:val="00083FFE"/>
    <w:rsid w:val="0008481F"/>
    <w:rsid w:val="00084FA7"/>
    <w:rsid w:val="00085E2F"/>
    <w:rsid w:val="00086235"/>
    <w:rsid w:val="00086961"/>
    <w:rsid w:val="00086FB0"/>
    <w:rsid w:val="00087B18"/>
    <w:rsid w:val="00090A28"/>
    <w:rsid w:val="00091950"/>
    <w:rsid w:val="00092561"/>
    <w:rsid w:val="00094464"/>
    <w:rsid w:val="000957FC"/>
    <w:rsid w:val="00096040"/>
    <w:rsid w:val="00096970"/>
    <w:rsid w:val="00097193"/>
    <w:rsid w:val="00097495"/>
    <w:rsid w:val="000A0610"/>
    <w:rsid w:val="000A0D86"/>
    <w:rsid w:val="000A1421"/>
    <w:rsid w:val="000A1FE8"/>
    <w:rsid w:val="000A2792"/>
    <w:rsid w:val="000A2809"/>
    <w:rsid w:val="000A36F2"/>
    <w:rsid w:val="000A3BDB"/>
    <w:rsid w:val="000A3CB4"/>
    <w:rsid w:val="000A3CDB"/>
    <w:rsid w:val="000A5A06"/>
    <w:rsid w:val="000A79F8"/>
    <w:rsid w:val="000A7AD8"/>
    <w:rsid w:val="000B00F0"/>
    <w:rsid w:val="000B0BC0"/>
    <w:rsid w:val="000B227A"/>
    <w:rsid w:val="000B31C1"/>
    <w:rsid w:val="000B393E"/>
    <w:rsid w:val="000B41B4"/>
    <w:rsid w:val="000B4674"/>
    <w:rsid w:val="000B485D"/>
    <w:rsid w:val="000B494D"/>
    <w:rsid w:val="000B4B9E"/>
    <w:rsid w:val="000B4E4F"/>
    <w:rsid w:val="000B4FD1"/>
    <w:rsid w:val="000B6A7D"/>
    <w:rsid w:val="000C0002"/>
    <w:rsid w:val="000C0020"/>
    <w:rsid w:val="000C057E"/>
    <w:rsid w:val="000C0722"/>
    <w:rsid w:val="000C0DFE"/>
    <w:rsid w:val="000C0E33"/>
    <w:rsid w:val="000C1ACC"/>
    <w:rsid w:val="000C2446"/>
    <w:rsid w:val="000C3521"/>
    <w:rsid w:val="000C5B7C"/>
    <w:rsid w:val="000C5CE4"/>
    <w:rsid w:val="000C6D6A"/>
    <w:rsid w:val="000C6D94"/>
    <w:rsid w:val="000C78B9"/>
    <w:rsid w:val="000C7BF8"/>
    <w:rsid w:val="000C7E94"/>
    <w:rsid w:val="000C7F1E"/>
    <w:rsid w:val="000D0AC4"/>
    <w:rsid w:val="000D10A1"/>
    <w:rsid w:val="000D1190"/>
    <w:rsid w:val="000D19D9"/>
    <w:rsid w:val="000D1C7A"/>
    <w:rsid w:val="000D1DAB"/>
    <w:rsid w:val="000D1EDC"/>
    <w:rsid w:val="000D1EFD"/>
    <w:rsid w:val="000D2015"/>
    <w:rsid w:val="000D23C8"/>
    <w:rsid w:val="000D3264"/>
    <w:rsid w:val="000D3E99"/>
    <w:rsid w:val="000D44E1"/>
    <w:rsid w:val="000D45B5"/>
    <w:rsid w:val="000D4611"/>
    <w:rsid w:val="000D46A3"/>
    <w:rsid w:val="000D4FF8"/>
    <w:rsid w:val="000D52C0"/>
    <w:rsid w:val="000D53C5"/>
    <w:rsid w:val="000D57FC"/>
    <w:rsid w:val="000D623C"/>
    <w:rsid w:val="000D6ECA"/>
    <w:rsid w:val="000D74F6"/>
    <w:rsid w:val="000D7EE7"/>
    <w:rsid w:val="000E087C"/>
    <w:rsid w:val="000E1BF2"/>
    <w:rsid w:val="000E265C"/>
    <w:rsid w:val="000E26AC"/>
    <w:rsid w:val="000E27FD"/>
    <w:rsid w:val="000E3527"/>
    <w:rsid w:val="000E5172"/>
    <w:rsid w:val="000E6C18"/>
    <w:rsid w:val="000F0CDC"/>
    <w:rsid w:val="000F1339"/>
    <w:rsid w:val="000F1478"/>
    <w:rsid w:val="000F2316"/>
    <w:rsid w:val="000F44CA"/>
    <w:rsid w:val="000F6707"/>
    <w:rsid w:val="000F682F"/>
    <w:rsid w:val="000F699B"/>
    <w:rsid w:val="000F7373"/>
    <w:rsid w:val="000F7508"/>
    <w:rsid w:val="000F796C"/>
    <w:rsid w:val="000F7B39"/>
    <w:rsid w:val="000F7E43"/>
    <w:rsid w:val="00100315"/>
    <w:rsid w:val="00100804"/>
    <w:rsid w:val="00100F64"/>
    <w:rsid w:val="00102CF0"/>
    <w:rsid w:val="00102EC0"/>
    <w:rsid w:val="00103112"/>
    <w:rsid w:val="0010553A"/>
    <w:rsid w:val="00105EA4"/>
    <w:rsid w:val="00106114"/>
    <w:rsid w:val="00106366"/>
    <w:rsid w:val="001067F7"/>
    <w:rsid w:val="00107589"/>
    <w:rsid w:val="001109D6"/>
    <w:rsid w:val="00110E34"/>
    <w:rsid w:val="0011206A"/>
    <w:rsid w:val="001125AA"/>
    <w:rsid w:val="0011419C"/>
    <w:rsid w:val="001148F2"/>
    <w:rsid w:val="00114ADF"/>
    <w:rsid w:val="00114DA7"/>
    <w:rsid w:val="0011668F"/>
    <w:rsid w:val="00121569"/>
    <w:rsid w:val="00121920"/>
    <w:rsid w:val="001220D8"/>
    <w:rsid w:val="0012291D"/>
    <w:rsid w:val="00122B4B"/>
    <w:rsid w:val="00123809"/>
    <w:rsid w:val="001243C4"/>
    <w:rsid w:val="001249B3"/>
    <w:rsid w:val="00126199"/>
    <w:rsid w:val="001266A2"/>
    <w:rsid w:val="001266AE"/>
    <w:rsid w:val="00130E19"/>
    <w:rsid w:val="001310DD"/>
    <w:rsid w:val="001313B1"/>
    <w:rsid w:val="00131511"/>
    <w:rsid w:val="00131D3A"/>
    <w:rsid w:val="00131D74"/>
    <w:rsid w:val="00131EFB"/>
    <w:rsid w:val="001324B2"/>
    <w:rsid w:val="00132F90"/>
    <w:rsid w:val="00135193"/>
    <w:rsid w:val="00135547"/>
    <w:rsid w:val="00135BD6"/>
    <w:rsid w:val="00135E7C"/>
    <w:rsid w:val="00136777"/>
    <w:rsid w:val="001368E5"/>
    <w:rsid w:val="00136981"/>
    <w:rsid w:val="0014007F"/>
    <w:rsid w:val="001408E9"/>
    <w:rsid w:val="00140BAA"/>
    <w:rsid w:val="001410AF"/>
    <w:rsid w:val="0014200C"/>
    <w:rsid w:val="0014205D"/>
    <w:rsid w:val="00142C55"/>
    <w:rsid w:val="00143252"/>
    <w:rsid w:val="00143C12"/>
    <w:rsid w:val="00143C36"/>
    <w:rsid w:val="00143F45"/>
    <w:rsid w:val="0014446C"/>
    <w:rsid w:val="001448DE"/>
    <w:rsid w:val="00144AA5"/>
    <w:rsid w:val="001451AA"/>
    <w:rsid w:val="001451CC"/>
    <w:rsid w:val="0014631E"/>
    <w:rsid w:val="001467EC"/>
    <w:rsid w:val="00147193"/>
    <w:rsid w:val="00147207"/>
    <w:rsid w:val="00147F08"/>
    <w:rsid w:val="00150A4E"/>
    <w:rsid w:val="00150A96"/>
    <w:rsid w:val="00152453"/>
    <w:rsid w:val="00152457"/>
    <w:rsid w:val="00152598"/>
    <w:rsid w:val="00152C32"/>
    <w:rsid w:val="00153E30"/>
    <w:rsid w:val="0015529C"/>
    <w:rsid w:val="0016014E"/>
    <w:rsid w:val="0016168E"/>
    <w:rsid w:val="001627CA"/>
    <w:rsid w:val="00163DE6"/>
    <w:rsid w:val="00164095"/>
    <w:rsid w:val="00164297"/>
    <w:rsid w:val="0016456B"/>
    <w:rsid w:val="00164572"/>
    <w:rsid w:val="00164DCA"/>
    <w:rsid w:val="00166AF7"/>
    <w:rsid w:val="00167F9D"/>
    <w:rsid w:val="001703A7"/>
    <w:rsid w:val="00170654"/>
    <w:rsid w:val="00170867"/>
    <w:rsid w:val="00171816"/>
    <w:rsid w:val="0017192A"/>
    <w:rsid w:val="00171C24"/>
    <w:rsid w:val="00171EF8"/>
    <w:rsid w:val="00172299"/>
    <w:rsid w:val="00173C08"/>
    <w:rsid w:val="00173DEC"/>
    <w:rsid w:val="00173DFD"/>
    <w:rsid w:val="00174189"/>
    <w:rsid w:val="00175069"/>
    <w:rsid w:val="00175320"/>
    <w:rsid w:val="00175949"/>
    <w:rsid w:val="00175C16"/>
    <w:rsid w:val="00176B7A"/>
    <w:rsid w:val="001775DC"/>
    <w:rsid w:val="00177A89"/>
    <w:rsid w:val="001806BF"/>
    <w:rsid w:val="001818EC"/>
    <w:rsid w:val="00181AC3"/>
    <w:rsid w:val="00181F58"/>
    <w:rsid w:val="0018222F"/>
    <w:rsid w:val="00182A52"/>
    <w:rsid w:val="00182C55"/>
    <w:rsid w:val="00184224"/>
    <w:rsid w:val="00184887"/>
    <w:rsid w:val="00184E09"/>
    <w:rsid w:val="00184FE2"/>
    <w:rsid w:val="00185ED4"/>
    <w:rsid w:val="00185FE9"/>
    <w:rsid w:val="001860E5"/>
    <w:rsid w:val="00187CFA"/>
    <w:rsid w:val="00190068"/>
    <w:rsid w:val="001904B8"/>
    <w:rsid w:val="00190743"/>
    <w:rsid w:val="00190A81"/>
    <w:rsid w:val="0019196A"/>
    <w:rsid w:val="00191B0D"/>
    <w:rsid w:val="00191C4A"/>
    <w:rsid w:val="00191FA2"/>
    <w:rsid w:val="00192076"/>
    <w:rsid w:val="00192151"/>
    <w:rsid w:val="00192B10"/>
    <w:rsid w:val="001935F4"/>
    <w:rsid w:val="001939B4"/>
    <w:rsid w:val="00194098"/>
    <w:rsid w:val="00195A21"/>
    <w:rsid w:val="001976E0"/>
    <w:rsid w:val="001977C1"/>
    <w:rsid w:val="00197DB3"/>
    <w:rsid w:val="00197E31"/>
    <w:rsid w:val="00197F30"/>
    <w:rsid w:val="001A0F60"/>
    <w:rsid w:val="001A137C"/>
    <w:rsid w:val="001A2661"/>
    <w:rsid w:val="001A2697"/>
    <w:rsid w:val="001A277F"/>
    <w:rsid w:val="001A35AB"/>
    <w:rsid w:val="001A4460"/>
    <w:rsid w:val="001A4A2A"/>
    <w:rsid w:val="001A4A2D"/>
    <w:rsid w:val="001A588F"/>
    <w:rsid w:val="001A5FE6"/>
    <w:rsid w:val="001A7B59"/>
    <w:rsid w:val="001A7ED8"/>
    <w:rsid w:val="001B0235"/>
    <w:rsid w:val="001B16FC"/>
    <w:rsid w:val="001B1BC9"/>
    <w:rsid w:val="001B3DA5"/>
    <w:rsid w:val="001B4226"/>
    <w:rsid w:val="001B4581"/>
    <w:rsid w:val="001B4B1B"/>
    <w:rsid w:val="001B4BDA"/>
    <w:rsid w:val="001B5080"/>
    <w:rsid w:val="001B5ED0"/>
    <w:rsid w:val="001B63BE"/>
    <w:rsid w:val="001B65C2"/>
    <w:rsid w:val="001B6E15"/>
    <w:rsid w:val="001B7308"/>
    <w:rsid w:val="001B7709"/>
    <w:rsid w:val="001C0435"/>
    <w:rsid w:val="001C0FA4"/>
    <w:rsid w:val="001C174A"/>
    <w:rsid w:val="001C1BAB"/>
    <w:rsid w:val="001C1ECD"/>
    <w:rsid w:val="001C258C"/>
    <w:rsid w:val="001C3786"/>
    <w:rsid w:val="001C49D6"/>
    <w:rsid w:val="001C4B0D"/>
    <w:rsid w:val="001C5560"/>
    <w:rsid w:val="001C625C"/>
    <w:rsid w:val="001C6CE9"/>
    <w:rsid w:val="001C746F"/>
    <w:rsid w:val="001C7646"/>
    <w:rsid w:val="001C7EF9"/>
    <w:rsid w:val="001D05D6"/>
    <w:rsid w:val="001D08E5"/>
    <w:rsid w:val="001D268B"/>
    <w:rsid w:val="001D2CD1"/>
    <w:rsid w:val="001D40ED"/>
    <w:rsid w:val="001D45DF"/>
    <w:rsid w:val="001D4801"/>
    <w:rsid w:val="001D535A"/>
    <w:rsid w:val="001D5473"/>
    <w:rsid w:val="001D56BD"/>
    <w:rsid w:val="001D5737"/>
    <w:rsid w:val="001D5ED0"/>
    <w:rsid w:val="001D630A"/>
    <w:rsid w:val="001D6565"/>
    <w:rsid w:val="001D6B3E"/>
    <w:rsid w:val="001D6F58"/>
    <w:rsid w:val="001D7862"/>
    <w:rsid w:val="001E0092"/>
    <w:rsid w:val="001E01F9"/>
    <w:rsid w:val="001E0535"/>
    <w:rsid w:val="001E0A06"/>
    <w:rsid w:val="001E12B3"/>
    <w:rsid w:val="001E16CE"/>
    <w:rsid w:val="001E2877"/>
    <w:rsid w:val="001E33B4"/>
    <w:rsid w:val="001E3D8A"/>
    <w:rsid w:val="001E3FCA"/>
    <w:rsid w:val="001E543B"/>
    <w:rsid w:val="001E562A"/>
    <w:rsid w:val="001E6E3A"/>
    <w:rsid w:val="001E7057"/>
    <w:rsid w:val="001E7B15"/>
    <w:rsid w:val="001E7F94"/>
    <w:rsid w:val="001F0476"/>
    <w:rsid w:val="001F1786"/>
    <w:rsid w:val="001F1AD6"/>
    <w:rsid w:val="001F1D7E"/>
    <w:rsid w:val="001F284C"/>
    <w:rsid w:val="001F2CFC"/>
    <w:rsid w:val="001F2FD5"/>
    <w:rsid w:val="001F2FDA"/>
    <w:rsid w:val="001F2FE2"/>
    <w:rsid w:val="001F4048"/>
    <w:rsid w:val="001F47C0"/>
    <w:rsid w:val="001F4D1D"/>
    <w:rsid w:val="001F4DE4"/>
    <w:rsid w:val="001F5841"/>
    <w:rsid w:val="001F6712"/>
    <w:rsid w:val="001F7962"/>
    <w:rsid w:val="001F7B35"/>
    <w:rsid w:val="002009A6"/>
    <w:rsid w:val="00200C9E"/>
    <w:rsid w:val="00200DFC"/>
    <w:rsid w:val="00201CA0"/>
    <w:rsid w:val="00203185"/>
    <w:rsid w:val="0020465A"/>
    <w:rsid w:val="00205BF7"/>
    <w:rsid w:val="0020682C"/>
    <w:rsid w:val="002068A6"/>
    <w:rsid w:val="00206A39"/>
    <w:rsid w:val="00206AB9"/>
    <w:rsid w:val="00206FC0"/>
    <w:rsid w:val="0021051A"/>
    <w:rsid w:val="00210A41"/>
    <w:rsid w:val="00210EA2"/>
    <w:rsid w:val="00211C5B"/>
    <w:rsid w:val="00212A01"/>
    <w:rsid w:val="00212FEC"/>
    <w:rsid w:val="00213125"/>
    <w:rsid w:val="00214A54"/>
    <w:rsid w:val="00215214"/>
    <w:rsid w:val="002159E9"/>
    <w:rsid w:val="00217C3A"/>
    <w:rsid w:val="0022037F"/>
    <w:rsid w:val="002203CF"/>
    <w:rsid w:val="00220618"/>
    <w:rsid w:val="00220CB2"/>
    <w:rsid w:val="00220D0E"/>
    <w:rsid w:val="00221B60"/>
    <w:rsid w:val="00221ED3"/>
    <w:rsid w:val="0022379D"/>
    <w:rsid w:val="002239EC"/>
    <w:rsid w:val="00225028"/>
    <w:rsid w:val="002251C9"/>
    <w:rsid w:val="00225251"/>
    <w:rsid w:val="00225262"/>
    <w:rsid w:val="002269FD"/>
    <w:rsid w:val="002276AD"/>
    <w:rsid w:val="00227AC0"/>
    <w:rsid w:val="00232204"/>
    <w:rsid w:val="00232561"/>
    <w:rsid w:val="00232694"/>
    <w:rsid w:val="00233BE9"/>
    <w:rsid w:val="00234056"/>
    <w:rsid w:val="0023467A"/>
    <w:rsid w:val="00235CA6"/>
    <w:rsid w:val="00235DC8"/>
    <w:rsid w:val="00236336"/>
    <w:rsid w:val="00237104"/>
    <w:rsid w:val="002371E2"/>
    <w:rsid w:val="002375F9"/>
    <w:rsid w:val="00237814"/>
    <w:rsid w:val="0023791D"/>
    <w:rsid w:val="002401C4"/>
    <w:rsid w:val="002408D3"/>
    <w:rsid w:val="00241E67"/>
    <w:rsid w:val="00242971"/>
    <w:rsid w:val="00242EC7"/>
    <w:rsid w:val="002430A7"/>
    <w:rsid w:val="0024324A"/>
    <w:rsid w:val="00243B07"/>
    <w:rsid w:val="0024554F"/>
    <w:rsid w:val="00246168"/>
    <w:rsid w:val="00247C35"/>
    <w:rsid w:val="00247D8D"/>
    <w:rsid w:val="00247F3F"/>
    <w:rsid w:val="00251545"/>
    <w:rsid w:val="00251CA0"/>
    <w:rsid w:val="002524C2"/>
    <w:rsid w:val="0025275E"/>
    <w:rsid w:val="002530C2"/>
    <w:rsid w:val="0025342E"/>
    <w:rsid w:val="00253678"/>
    <w:rsid w:val="0025381C"/>
    <w:rsid w:val="0025430B"/>
    <w:rsid w:val="00254A84"/>
    <w:rsid w:val="00254B0D"/>
    <w:rsid w:val="002550B4"/>
    <w:rsid w:val="00256DAC"/>
    <w:rsid w:val="00257128"/>
    <w:rsid w:val="00257171"/>
    <w:rsid w:val="0025722D"/>
    <w:rsid w:val="00260158"/>
    <w:rsid w:val="0026151D"/>
    <w:rsid w:val="00262275"/>
    <w:rsid w:val="0026240E"/>
    <w:rsid w:val="002634E8"/>
    <w:rsid w:val="00263FCB"/>
    <w:rsid w:val="00264D11"/>
    <w:rsid w:val="00264DC2"/>
    <w:rsid w:val="00264ED1"/>
    <w:rsid w:val="0026551D"/>
    <w:rsid w:val="00267EEF"/>
    <w:rsid w:val="00267F69"/>
    <w:rsid w:val="00272371"/>
    <w:rsid w:val="00272CFE"/>
    <w:rsid w:val="00273A24"/>
    <w:rsid w:val="00273A42"/>
    <w:rsid w:val="00274179"/>
    <w:rsid w:val="002742C0"/>
    <w:rsid w:val="002747BD"/>
    <w:rsid w:val="002763CD"/>
    <w:rsid w:val="002769C6"/>
    <w:rsid w:val="00276A5E"/>
    <w:rsid w:val="00277059"/>
    <w:rsid w:val="002770B9"/>
    <w:rsid w:val="002816D2"/>
    <w:rsid w:val="00281C8B"/>
    <w:rsid w:val="002833F0"/>
    <w:rsid w:val="002836A4"/>
    <w:rsid w:val="002836BE"/>
    <w:rsid w:val="0028375E"/>
    <w:rsid w:val="0028410E"/>
    <w:rsid w:val="002848CD"/>
    <w:rsid w:val="00285695"/>
    <w:rsid w:val="00286015"/>
    <w:rsid w:val="00286734"/>
    <w:rsid w:val="00286765"/>
    <w:rsid w:val="0029026D"/>
    <w:rsid w:val="0029137E"/>
    <w:rsid w:val="00291A0E"/>
    <w:rsid w:val="00291F22"/>
    <w:rsid w:val="00292AE1"/>
    <w:rsid w:val="00293B3A"/>
    <w:rsid w:val="002943F7"/>
    <w:rsid w:val="0029470F"/>
    <w:rsid w:val="00294CDE"/>
    <w:rsid w:val="00295794"/>
    <w:rsid w:val="00295BAF"/>
    <w:rsid w:val="00295D0D"/>
    <w:rsid w:val="00295FFC"/>
    <w:rsid w:val="00296606"/>
    <w:rsid w:val="002967D5"/>
    <w:rsid w:val="002968FA"/>
    <w:rsid w:val="00297429"/>
    <w:rsid w:val="002A0E99"/>
    <w:rsid w:val="002A0EE7"/>
    <w:rsid w:val="002A12F4"/>
    <w:rsid w:val="002A142E"/>
    <w:rsid w:val="002A14AA"/>
    <w:rsid w:val="002A1B9E"/>
    <w:rsid w:val="002A1E00"/>
    <w:rsid w:val="002A28A3"/>
    <w:rsid w:val="002A413C"/>
    <w:rsid w:val="002A43EE"/>
    <w:rsid w:val="002A580D"/>
    <w:rsid w:val="002A5B65"/>
    <w:rsid w:val="002A5DB9"/>
    <w:rsid w:val="002B06B9"/>
    <w:rsid w:val="002B1555"/>
    <w:rsid w:val="002B19A1"/>
    <w:rsid w:val="002B1A96"/>
    <w:rsid w:val="002B1FEB"/>
    <w:rsid w:val="002B2AD3"/>
    <w:rsid w:val="002B2D5D"/>
    <w:rsid w:val="002B32E5"/>
    <w:rsid w:val="002B42C2"/>
    <w:rsid w:val="002B43BE"/>
    <w:rsid w:val="002B4572"/>
    <w:rsid w:val="002B57C0"/>
    <w:rsid w:val="002B7018"/>
    <w:rsid w:val="002B7549"/>
    <w:rsid w:val="002B778A"/>
    <w:rsid w:val="002C0D15"/>
    <w:rsid w:val="002C125F"/>
    <w:rsid w:val="002C15FE"/>
    <w:rsid w:val="002C182E"/>
    <w:rsid w:val="002C1DAD"/>
    <w:rsid w:val="002C279E"/>
    <w:rsid w:val="002C59C0"/>
    <w:rsid w:val="002C6A51"/>
    <w:rsid w:val="002C7737"/>
    <w:rsid w:val="002D0729"/>
    <w:rsid w:val="002D0803"/>
    <w:rsid w:val="002D0FCD"/>
    <w:rsid w:val="002D2D21"/>
    <w:rsid w:val="002D394C"/>
    <w:rsid w:val="002D43A1"/>
    <w:rsid w:val="002D478F"/>
    <w:rsid w:val="002D4C09"/>
    <w:rsid w:val="002D4FF5"/>
    <w:rsid w:val="002D5E37"/>
    <w:rsid w:val="002D6008"/>
    <w:rsid w:val="002D600E"/>
    <w:rsid w:val="002D7613"/>
    <w:rsid w:val="002E037A"/>
    <w:rsid w:val="002E1699"/>
    <w:rsid w:val="002E1955"/>
    <w:rsid w:val="002E41A9"/>
    <w:rsid w:val="002E65B8"/>
    <w:rsid w:val="002E67AA"/>
    <w:rsid w:val="002E6C66"/>
    <w:rsid w:val="002E6D09"/>
    <w:rsid w:val="002E6D1F"/>
    <w:rsid w:val="002E6D21"/>
    <w:rsid w:val="002E7144"/>
    <w:rsid w:val="002F1448"/>
    <w:rsid w:val="002F211B"/>
    <w:rsid w:val="002F2B19"/>
    <w:rsid w:val="002F2F68"/>
    <w:rsid w:val="002F3785"/>
    <w:rsid w:val="002F3C43"/>
    <w:rsid w:val="002F4C31"/>
    <w:rsid w:val="002F6ED9"/>
    <w:rsid w:val="002F71ED"/>
    <w:rsid w:val="00300881"/>
    <w:rsid w:val="00300F8A"/>
    <w:rsid w:val="00301F26"/>
    <w:rsid w:val="00302481"/>
    <w:rsid w:val="003027C6"/>
    <w:rsid w:val="003034C2"/>
    <w:rsid w:val="00304387"/>
    <w:rsid w:val="00304DBD"/>
    <w:rsid w:val="0030545C"/>
    <w:rsid w:val="003054B0"/>
    <w:rsid w:val="00305C3A"/>
    <w:rsid w:val="0030621F"/>
    <w:rsid w:val="0030748F"/>
    <w:rsid w:val="0030789A"/>
    <w:rsid w:val="00307E25"/>
    <w:rsid w:val="003112E7"/>
    <w:rsid w:val="003131EB"/>
    <w:rsid w:val="003137BA"/>
    <w:rsid w:val="00313DC3"/>
    <w:rsid w:val="00313F77"/>
    <w:rsid w:val="00314BB1"/>
    <w:rsid w:val="00315C6A"/>
    <w:rsid w:val="0031766D"/>
    <w:rsid w:val="00317E95"/>
    <w:rsid w:val="00320334"/>
    <w:rsid w:val="00320A32"/>
    <w:rsid w:val="00320D43"/>
    <w:rsid w:val="00321371"/>
    <w:rsid w:val="00321643"/>
    <w:rsid w:val="0032380A"/>
    <w:rsid w:val="003239FE"/>
    <w:rsid w:val="0032618F"/>
    <w:rsid w:val="003273A1"/>
    <w:rsid w:val="00327C0A"/>
    <w:rsid w:val="00330592"/>
    <w:rsid w:val="00330D34"/>
    <w:rsid w:val="00331DBD"/>
    <w:rsid w:val="00332BA1"/>
    <w:rsid w:val="0033366A"/>
    <w:rsid w:val="0033424D"/>
    <w:rsid w:val="003343E5"/>
    <w:rsid w:val="00334906"/>
    <w:rsid w:val="00334B7F"/>
    <w:rsid w:val="00335393"/>
    <w:rsid w:val="00335EE3"/>
    <w:rsid w:val="00336F26"/>
    <w:rsid w:val="00337FAC"/>
    <w:rsid w:val="003442BF"/>
    <w:rsid w:val="00347AD3"/>
    <w:rsid w:val="00347B1E"/>
    <w:rsid w:val="0035016B"/>
    <w:rsid w:val="00350878"/>
    <w:rsid w:val="00350B88"/>
    <w:rsid w:val="00350F0D"/>
    <w:rsid w:val="00351867"/>
    <w:rsid w:val="00351A78"/>
    <w:rsid w:val="00352885"/>
    <w:rsid w:val="00352ED5"/>
    <w:rsid w:val="003533CC"/>
    <w:rsid w:val="0035469C"/>
    <w:rsid w:val="00354AD7"/>
    <w:rsid w:val="00361221"/>
    <w:rsid w:val="00361E67"/>
    <w:rsid w:val="00361ED5"/>
    <w:rsid w:val="00362EE1"/>
    <w:rsid w:val="003639F0"/>
    <w:rsid w:val="0036478B"/>
    <w:rsid w:val="00364CE0"/>
    <w:rsid w:val="003659BC"/>
    <w:rsid w:val="00365C1E"/>
    <w:rsid w:val="00366BE9"/>
    <w:rsid w:val="00367EA6"/>
    <w:rsid w:val="00370CE9"/>
    <w:rsid w:val="00371076"/>
    <w:rsid w:val="0037123C"/>
    <w:rsid w:val="00371B2D"/>
    <w:rsid w:val="00371C5F"/>
    <w:rsid w:val="00372846"/>
    <w:rsid w:val="003732A9"/>
    <w:rsid w:val="003749E7"/>
    <w:rsid w:val="003757DD"/>
    <w:rsid w:val="00376705"/>
    <w:rsid w:val="00376F4B"/>
    <w:rsid w:val="00377AA0"/>
    <w:rsid w:val="00377EA7"/>
    <w:rsid w:val="00380E44"/>
    <w:rsid w:val="00380F80"/>
    <w:rsid w:val="00381824"/>
    <w:rsid w:val="0038191E"/>
    <w:rsid w:val="00382385"/>
    <w:rsid w:val="003839DF"/>
    <w:rsid w:val="00386A02"/>
    <w:rsid w:val="003876DE"/>
    <w:rsid w:val="00387A7E"/>
    <w:rsid w:val="00390A68"/>
    <w:rsid w:val="00390EE0"/>
    <w:rsid w:val="003916B1"/>
    <w:rsid w:val="00392E07"/>
    <w:rsid w:val="00393614"/>
    <w:rsid w:val="0039362E"/>
    <w:rsid w:val="00393FA6"/>
    <w:rsid w:val="00394188"/>
    <w:rsid w:val="003943C8"/>
    <w:rsid w:val="0039476E"/>
    <w:rsid w:val="00395EA3"/>
    <w:rsid w:val="0039661F"/>
    <w:rsid w:val="00396C08"/>
    <w:rsid w:val="00396CF2"/>
    <w:rsid w:val="00396D41"/>
    <w:rsid w:val="003977AF"/>
    <w:rsid w:val="00397802"/>
    <w:rsid w:val="00397DF5"/>
    <w:rsid w:val="003A0BE3"/>
    <w:rsid w:val="003A1A45"/>
    <w:rsid w:val="003A1BBC"/>
    <w:rsid w:val="003A2CFD"/>
    <w:rsid w:val="003A3D4C"/>
    <w:rsid w:val="003A42A1"/>
    <w:rsid w:val="003A4BCA"/>
    <w:rsid w:val="003A5599"/>
    <w:rsid w:val="003A5734"/>
    <w:rsid w:val="003A5D8F"/>
    <w:rsid w:val="003A682A"/>
    <w:rsid w:val="003A6990"/>
    <w:rsid w:val="003B0060"/>
    <w:rsid w:val="003B0168"/>
    <w:rsid w:val="003B0384"/>
    <w:rsid w:val="003B15CD"/>
    <w:rsid w:val="003B368F"/>
    <w:rsid w:val="003B40AD"/>
    <w:rsid w:val="003B44AA"/>
    <w:rsid w:val="003B468B"/>
    <w:rsid w:val="003B6266"/>
    <w:rsid w:val="003B67A1"/>
    <w:rsid w:val="003B6D47"/>
    <w:rsid w:val="003C1682"/>
    <w:rsid w:val="003C1967"/>
    <w:rsid w:val="003C1B15"/>
    <w:rsid w:val="003C1CE9"/>
    <w:rsid w:val="003C1ECA"/>
    <w:rsid w:val="003C260E"/>
    <w:rsid w:val="003C30AB"/>
    <w:rsid w:val="003C3594"/>
    <w:rsid w:val="003C3B16"/>
    <w:rsid w:val="003C43F0"/>
    <w:rsid w:val="003C4A74"/>
    <w:rsid w:val="003C54D7"/>
    <w:rsid w:val="003C56AD"/>
    <w:rsid w:val="003C5BB9"/>
    <w:rsid w:val="003C6368"/>
    <w:rsid w:val="003C6DCC"/>
    <w:rsid w:val="003C7827"/>
    <w:rsid w:val="003D0490"/>
    <w:rsid w:val="003D0AB1"/>
    <w:rsid w:val="003D169C"/>
    <w:rsid w:val="003D1A06"/>
    <w:rsid w:val="003D26AA"/>
    <w:rsid w:val="003D30DF"/>
    <w:rsid w:val="003D372A"/>
    <w:rsid w:val="003D384A"/>
    <w:rsid w:val="003D39F4"/>
    <w:rsid w:val="003D3D8D"/>
    <w:rsid w:val="003D3FDC"/>
    <w:rsid w:val="003D7BAC"/>
    <w:rsid w:val="003E0BD2"/>
    <w:rsid w:val="003E1B8B"/>
    <w:rsid w:val="003E33F8"/>
    <w:rsid w:val="003E455D"/>
    <w:rsid w:val="003E597D"/>
    <w:rsid w:val="003E6329"/>
    <w:rsid w:val="003E650A"/>
    <w:rsid w:val="003E74C8"/>
    <w:rsid w:val="003E7744"/>
    <w:rsid w:val="003E7771"/>
    <w:rsid w:val="003F0D18"/>
    <w:rsid w:val="003F1520"/>
    <w:rsid w:val="003F2DAD"/>
    <w:rsid w:val="003F31E1"/>
    <w:rsid w:val="003F6F4F"/>
    <w:rsid w:val="003F7B88"/>
    <w:rsid w:val="004009C2"/>
    <w:rsid w:val="00400AD5"/>
    <w:rsid w:val="004016D6"/>
    <w:rsid w:val="00401C45"/>
    <w:rsid w:val="004025EB"/>
    <w:rsid w:val="00402906"/>
    <w:rsid w:val="004034F7"/>
    <w:rsid w:val="00403A3C"/>
    <w:rsid w:val="00404540"/>
    <w:rsid w:val="00404809"/>
    <w:rsid w:val="004048CA"/>
    <w:rsid w:val="0040495E"/>
    <w:rsid w:val="00404FE8"/>
    <w:rsid w:val="00405B4D"/>
    <w:rsid w:val="00406CB3"/>
    <w:rsid w:val="00406EF9"/>
    <w:rsid w:val="00407320"/>
    <w:rsid w:val="00407BBF"/>
    <w:rsid w:val="00407E9C"/>
    <w:rsid w:val="0041047C"/>
    <w:rsid w:val="00411072"/>
    <w:rsid w:val="00411160"/>
    <w:rsid w:val="00411B8B"/>
    <w:rsid w:val="00411BA6"/>
    <w:rsid w:val="0041261C"/>
    <w:rsid w:val="0041347B"/>
    <w:rsid w:val="00413B87"/>
    <w:rsid w:val="004149E3"/>
    <w:rsid w:val="00414C61"/>
    <w:rsid w:val="004163B8"/>
    <w:rsid w:val="00416D91"/>
    <w:rsid w:val="0041781C"/>
    <w:rsid w:val="00417B57"/>
    <w:rsid w:val="00420669"/>
    <w:rsid w:val="004207B7"/>
    <w:rsid w:val="00421544"/>
    <w:rsid w:val="004220F5"/>
    <w:rsid w:val="00422845"/>
    <w:rsid w:val="00422B8E"/>
    <w:rsid w:val="004233C3"/>
    <w:rsid w:val="00423580"/>
    <w:rsid w:val="00423E79"/>
    <w:rsid w:val="004249E1"/>
    <w:rsid w:val="00424A3B"/>
    <w:rsid w:val="00424B38"/>
    <w:rsid w:val="00425249"/>
    <w:rsid w:val="0042637E"/>
    <w:rsid w:val="0042651F"/>
    <w:rsid w:val="00426B86"/>
    <w:rsid w:val="004311A9"/>
    <w:rsid w:val="00431A18"/>
    <w:rsid w:val="0043336F"/>
    <w:rsid w:val="004338E2"/>
    <w:rsid w:val="0043416B"/>
    <w:rsid w:val="004348A6"/>
    <w:rsid w:val="0043523D"/>
    <w:rsid w:val="004356D5"/>
    <w:rsid w:val="0043619E"/>
    <w:rsid w:val="004366E3"/>
    <w:rsid w:val="00436B58"/>
    <w:rsid w:val="00436ECD"/>
    <w:rsid w:val="00437CBF"/>
    <w:rsid w:val="0044218C"/>
    <w:rsid w:val="0044241B"/>
    <w:rsid w:val="0044289D"/>
    <w:rsid w:val="0044375A"/>
    <w:rsid w:val="00443E18"/>
    <w:rsid w:val="00443FC3"/>
    <w:rsid w:val="004448C0"/>
    <w:rsid w:val="00444CD8"/>
    <w:rsid w:val="00444E6A"/>
    <w:rsid w:val="004453FD"/>
    <w:rsid w:val="004454F2"/>
    <w:rsid w:val="004459FF"/>
    <w:rsid w:val="004462B7"/>
    <w:rsid w:val="00447081"/>
    <w:rsid w:val="004477E4"/>
    <w:rsid w:val="004479B7"/>
    <w:rsid w:val="00447F09"/>
    <w:rsid w:val="00447F71"/>
    <w:rsid w:val="00450557"/>
    <w:rsid w:val="0045149D"/>
    <w:rsid w:val="004524B7"/>
    <w:rsid w:val="004529D2"/>
    <w:rsid w:val="00452E6F"/>
    <w:rsid w:val="004536AE"/>
    <w:rsid w:val="00454869"/>
    <w:rsid w:val="00455A4B"/>
    <w:rsid w:val="00455ADE"/>
    <w:rsid w:val="00456D31"/>
    <w:rsid w:val="00457F0A"/>
    <w:rsid w:val="0046144B"/>
    <w:rsid w:val="0046279A"/>
    <w:rsid w:val="00462811"/>
    <w:rsid w:val="00463F5A"/>
    <w:rsid w:val="00464A5D"/>
    <w:rsid w:val="00464D8C"/>
    <w:rsid w:val="004655D1"/>
    <w:rsid w:val="004656ED"/>
    <w:rsid w:val="0046632C"/>
    <w:rsid w:val="004667CC"/>
    <w:rsid w:val="00470ECE"/>
    <w:rsid w:val="00471116"/>
    <w:rsid w:val="00471177"/>
    <w:rsid w:val="004719D9"/>
    <w:rsid w:val="00472F34"/>
    <w:rsid w:val="00473347"/>
    <w:rsid w:val="00473847"/>
    <w:rsid w:val="004741A4"/>
    <w:rsid w:val="004741BA"/>
    <w:rsid w:val="00474AA3"/>
    <w:rsid w:val="004753D4"/>
    <w:rsid w:val="0047659B"/>
    <w:rsid w:val="00477470"/>
    <w:rsid w:val="004778F6"/>
    <w:rsid w:val="00477D4C"/>
    <w:rsid w:val="00480933"/>
    <w:rsid w:val="00485349"/>
    <w:rsid w:val="0048556F"/>
    <w:rsid w:val="0048574F"/>
    <w:rsid w:val="0048583D"/>
    <w:rsid w:val="0048597F"/>
    <w:rsid w:val="00485A0A"/>
    <w:rsid w:val="0048615A"/>
    <w:rsid w:val="004861BB"/>
    <w:rsid w:val="00486269"/>
    <w:rsid w:val="00490A93"/>
    <w:rsid w:val="00490AA9"/>
    <w:rsid w:val="00490CCC"/>
    <w:rsid w:val="0049140A"/>
    <w:rsid w:val="00491D59"/>
    <w:rsid w:val="00492288"/>
    <w:rsid w:val="004938E1"/>
    <w:rsid w:val="004939B2"/>
    <w:rsid w:val="00493EEB"/>
    <w:rsid w:val="004940B5"/>
    <w:rsid w:val="004943E0"/>
    <w:rsid w:val="00494E4D"/>
    <w:rsid w:val="004958F0"/>
    <w:rsid w:val="0049632E"/>
    <w:rsid w:val="00496656"/>
    <w:rsid w:val="00496BE6"/>
    <w:rsid w:val="00497801"/>
    <w:rsid w:val="00497BA9"/>
    <w:rsid w:val="004A2C13"/>
    <w:rsid w:val="004A2F0C"/>
    <w:rsid w:val="004A304A"/>
    <w:rsid w:val="004A332D"/>
    <w:rsid w:val="004A4444"/>
    <w:rsid w:val="004A48F8"/>
    <w:rsid w:val="004A52BA"/>
    <w:rsid w:val="004A5652"/>
    <w:rsid w:val="004A57B0"/>
    <w:rsid w:val="004A5905"/>
    <w:rsid w:val="004A5972"/>
    <w:rsid w:val="004A6382"/>
    <w:rsid w:val="004A65C2"/>
    <w:rsid w:val="004A6A75"/>
    <w:rsid w:val="004A7814"/>
    <w:rsid w:val="004A7E53"/>
    <w:rsid w:val="004B02D0"/>
    <w:rsid w:val="004B054A"/>
    <w:rsid w:val="004B0A74"/>
    <w:rsid w:val="004B22EC"/>
    <w:rsid w:val="004B2861"/>
    <w:rsid w:val="004B3CDA"/>
    <w:rsid w:val="004B3F27"/>
    <w:rsid w:val="004B4E80"/>
    <w:rsid w:val="004B5161"/>
    <w:rsid w:val="004B54A1"/>
    <w:rsid w:val="004B662C"/>
    <w:rsid w:val="004B66F8"/>
    <w:rsid w:val="004B6962"/>
    <w:rsid w:val="004B77FD"/>
    <w:rsid w:val="004C1876"/>
    <w:rsid w:val="004C2479"/>
    <w:rsid w:val="004C261D"/>
    <w:rsid w:val="004C26C1"/>
    <w:rsid w:val="004C2D45"/>
    <w:rsid w:val="004C315B"/>
    <w:rsid w:val="004C367E"/>
    <w:rsid w:val="004C377E"/>
    <w:rsid w:val="004C3799"/>
    <w:rsid w:val="004C4ACD"/>
    <w:rsid w:val="004C52D4"/>
    <w:rsid w:val="004C67CD"/>
    <w:rsid w:val="004C763D"/>
    <w:rsid w:val="004C7983"/>
    <w:rsid w:val="004D0B3C"/>
    <w:rsid w:val="004D1175"/>
    <w:rsid w:val="004D27B5"/>
    <w:rsid w:val="004D2972"/>
    <w:rsid w:val="004D2CA1"/>
    <w:rsid w:val="004D2EC7"/>
    <w:rsid w:val="004D30B8"/>
    <w:rsid w:val="004D3332"/>
    <w:rsid w:val="004D4C2E"/>
    <w:rsid w:val="004D4F05"/>
    <w:rsid w:val="004D6378"/>
    <w:rsid w:val="004D6400"/>
    <w:rsid w:val="004D697F"/>
    <w:rsid w:val="004D7B3B"/>
    <w:rsid w:val="004E040A"/>
    <w:rsid w:val="004E0BE2"/>
    <w:rsid w:val="004E0C65"/>
    <w:rsid w:val="004E10A6"/>
    <w:rsid w:val="004E235C"/>
    <w:rsid w:val="004E437C"/>
    <w:rsid w:val="004E4ECE"/>
    <w:rsid w:val="004E5490"/>
    <w:rsid w:val="004E5A50"/>
    <w:rsid w:val="004E63F0"/>
    <w:rsid w:val="004E6435"/>
    <w:rsid w:val="004E73DA"/>
    <w:rsid w:val="004E7521"/>
    <w:rsid w:val="004F05EC"/>
    <w:rsid w:val="004F103D"/>
    <w:rsid w:val="004F1CFE"/>
    <w:rsid w:val="004F209A"/>
    <w:rsid w:val="004F226C"/>
    <w:rsid w:val="004F365C"/>
    <w:rsid w:val="004F3901"/>
    <w:rsid w:val="004F4363"/>
    <w:rsid w:val="004F458A"/>
    <w:rsid w:val="004F592A"/>
    <w:rsid w:val="004F5E77"/>
    <w:rsid w:val="004F62E1"/>
    <w:rsid w:val="004F6CE7"/>
    <w:rsid w:val="004F7151"/>
    <w:rsid w:val="00500958"/>
    <w:rsid w:val="00500ECF"/>
    <w:rsid w:val="00500EDE"/>
    <w:rsid w:val="0050160D"/>
    <w:rsid w:val="00501D44"/>
    <w:rsid w:val="0050297C"/>
    <w:rsid w:val="00502A5E"/>
    <w:rsid w:val="00503B14"/>
    <w:rsid w:val="00504D62"/>
    <w:rsid w:val="00505FAD"/>
    <w:rsid w:val="0051015F"/>
    <w:rsid w:val="005120DC"/>
    <w:rsid w:val="00512DAA"/>
    <w:rsid w:val="00513487"/>
    <w:rsid w:val="00514E07"/>
    <w:rsid w:val="00515245"/>
    <w:rsid w:val="00516D6B"/>
    <w:rsid w:val="0051755D"/>
    <w:rsid w:val="005175DF"/>
    <w:rsid w:val="00517AFF"/>
    <w:rsid w:val="00517BA0"/>
    <w:rsid w:val="00517E3C"/>
    <w:rsid w:val="005204A6"/>
    <w:rsid w:val="00520E1A"/>
    <w:rsid w:val="00521CE2"/>
    <w:rsid w:val="00523C79"/>
    <w:rsid w:val="00523E55"/>
    <w:rsid w:val="00524108"/>
    <w:rsid w:val="005244D0"/>
    <w:rsid w:val="00524CE0"/>
    <w:rsid w:val="0052529C"/>
    <w:rsid w:val="005255B1"/>
    <w:rsid w:val="00525FF1"/>
    <w:rsid w:val="005303B2"/>
    <w:rsid w:val="00532105"/>
    <w:rsid w:val="00532325"/>
    <w:rsid w:val="00532D1D"/>
    <w:rsid w:val="00535B80"/>
    <w:rsid w:val="00535BAD"/>
    <w:rsid w:val="00536116"/>
    <w:rsid w:val="00541941"/>
    <w:rsid w:val="00542645"/>
    <w:rsid w:val="00542807"/>
    <w:rsid w:val="00542894"/>
    <w:rsid w:val="00543237"/>
    <w:rsid w:val="00543F4F"/>
    <w:rsid w:val="00545840"/>
    <w:rsid w:val="00547356"/>
    <w:rsid w:val="00547A83"/>
    <w:rsid w:val="00547EE0"/>
    <w:rsid w:val="00550052"/>
    <w:rsid w:val="005523AB"/>
    <w:rsid w:val="00553388"/>
    <w:rsid w:val="005544A7"/>
    <w:rsid w:val="00555FEF"/>
    <w:rsid w:val="00556435"/>
    <w:rsid w:val="0055769C"/>
    <w:rsid w:val="00561512"/>
    <w:rsid w:val="00561809"/>
    <w:rsid w:val="00563D37"/>
    <w:rsid w:val="005647E8"/>
    <w:rsid w:val="0056515E"/>
    <w:rsid w:val="00566F45"/>
    <w:rsid w:val="00567A31"/>
    <w:rsid w:val="005700FA"/>
    <w:rsid w:val="0057180C"/>
    <w:rsid w:val="0057197D"/>
    <w:rsid w:val="00572389"/>
    <w:rsid w:val="00573436"/>
    <w:rsid w:val="00573880"/>
    <w:rsid w:val="005739CE"/>
    <w:rsid w:val="00573DBD"/>
    <w:rsid w:val="00574DEE"/>
    <w:rsid w:val="00574EF6"/>
    <w:rsid w:val="00575D3E"/>
    <w:rsid w:val="00575FB3"/>
    <w:rsid w:val="0057603D"/>
    <w:rsid w:val="0057607B"/>
    <w:rsid w:val="005771A6"/>
    <w:rsid w:val="005774CE"/>
    <w:rsid w:val="00577502"/>
    <w:rsid w:val="00577B1E"/>
    <w:rsid w:val="005808FD"/>
    <w:rsid w:val="00580A6B"/>
    <w:rsid w:val="00580C10"/>
    <w:rsid w:val="005813E8"/>
    <w:rsid w:val="00582375"/>
    <w:rsid w:val="00582B26"/>
    <w:rsid w:val="00583B02"/>
    <w:rsid w:val="00584C6D"/>
    <w:rsid w:val="00584EB5"/>
    <w:rsid w:val="00585825"/>
    <w:rsid w:val="00585C8B"/>
    <w:rsid w:val="005864E5"/>
    <w:rsid w:val="00587AE4"/>
    <w:rsid w:val="00590299"/>
    <w:rsid w:val="005909B2"/>
    <w:rsid w:val="005931C6"/>
    <w:rsid w:val="0059369C"/>
    <w:rsid w:val="00593F65"/>
    <w:rsid w:val="00594637"/>
    <w:rsid w:val="00594B8B"/>
    <w:rsid w:val="00594F05"/>
    <w:rsid w:val="00595236"/>
    <w:rsid w:val="00595485"/>
    <w:rsid w:val="00595F96"/>
    <w:rsid w:val="00596589"/>
    <w:rsid w:val="0059703C"/>
    <w:rsid w:val="00597A71"/>
    <w:rsid w:val="005A0669"/>
    <w:rsid w:val="005A07CA"/>
    <w:rsid w:val="005A09E8"/>
    <w:rsid w:val="005A12F9"/>
    <w:rsid w:val="005A1F14"/>
    <w:rsid w:val="005A24E2"/>
    <w:rsid w:val="005A2E32"/>
    <w:rsid w:val="005A4E44"/>
    <w:rsid w:val="005A4F0A"/>
    <w:rsid w:val="005A5A00"/>
    <w:rsid w:val="005A5B28"/>
    <w:rsid w:val="005A6A55"/>
    <w:rsid w:val="005A6E19"/>
    <w:rsid w:val="005A73B2"/>
    <w:rsid w:val="005A7D60"/>
    <w:rsid w:val="005B0075"/>
    <w:rsid w:val="005B1761"/>
    <w:rsid w:val="005B247C"/>
    <w:rsid w:val="005B268F"/>
    <w:rsid w:val="005B2A00"/>
    <w:rsid w:val="005B2A5B"/>
    <w:rsid w:val="005B2BE8"/>
    <w:rsid w:val="005B35F4"/>
    <w:rsid w:val="005B3628"/>
    <w:rsid w:val="005B39AE"/>
    <w:rsid w:val="005B3A43"/>
    <w:rsid w:val="005B3C1E"/>
    <w:rsid w:val="005B403F"/>
    <w:rsid w:val="005B4429"/>
    <w:rsid w:val="005B60E7"/>
    <w:rsid w:val="005B758C"/>
    <w:rsid w:val="005B76AB"/>
    <w:rsid w:val="005C0FE9"/>
    <w:rsid w:val="005C1CAC"/>
    <w:rsid w:val="005C3681"/>
    <w:rsid w:val="005C4198"/>
    <w:rsid w:val="005C4366"/>
    <w:rsid w:val="005C4746"/>
    <w:rsid w:val="005C47E0"/>
    <w:rsid w:val="005C562E"/>
    <w:rsid w:val="005C5E00"/>
    <w:rsid w:val="005C63F9"/>
    <w:rsid w:val="005C65FA"/>
    <w:rsid w:val="005C7683"/>
    <w:rsid w:val="005C7F2F"/>
    <w:rsid w:val="005D12AA"/>
    <w:rsid w:val="005D1FB2"/>
    <w:rsid w:val="005D2365"/>
    <w:rsid w:val="005D24D4"/>
    <w:rsid w:val="005D2D4A"/>
    <w:rsid w:val="005D2F1B"/>
    <w:rsid w:val="005D3B6C"/>
    <w:rsid w:val="005D419C"/>
    <w:rsid w:val="005D5CC2"/>
    <w:rsid w:val="005D6BBE"/>
    <w:rsid w:val="005D7CC8"/>
    <w:rsid w:val="005E0300"/>
    <w:rsid w:val="005E0D74"/>
    <w:rsid w:val="005E19D9"/>
    <w:rsid w:val="005E27A9"/>
    <w:rsid w:val="005E28AE"/>
    <w:rsid w:val="005E3001"/>
    <w:rsid w:val="005E40C4"/>
    <w:rsid w:val="005E4E2D"/>
    <w:rsid w:val="005E5671"/>
    <w:rsid w:val="005E56DC"/>
    <w:rsid w:val="005E5F70"/>
    <w:rsid w:val="005F050A"/>
    <w:rsid w:val="005F0735"/>
    <w:rsid w:val="005F08A9"/>
    <w:rsid w:val="005F18AF"/>
    <w:rsid w:val="005F21FB"/>
    <w:rsid w:val="005F262A"/>
    <w:rsid w:val="005F2734"/>
    <w:rsid w:val="005F28C2"/>
    <w:rsid w:val="005F3E62"/>
    <w:rsid w:val="005F44EF"/>
    <w:rsid w:val="005F5851"/>
    <w:rsid w:val="005F66AE"/>
    <w:rsid w:val="005F6C1E"/>
    <w:rsid w:val="005F7B4B"/>
    <w:rsid w:val="006000B5"/>
    <w:rsid w:val="006003B3"/>
    <w:rsid w:val="00600A56"/>
    <w:rsid w:val="00602868"/>
    <w:rsid w:val="00603106"/>
    <w:rsid w:val="00603AEB"/>
    <w:rsid w:val="0060549B"/>
    <w:rsid w:val="00605525"/>
    <w:rsid w:val="00605B17"/>
    <w:rsid w:val="00606AF9"/>
    <w:rsid w:val="00606B7D"/>
    <w:rsid w:val="0060715F"/>
    <w:rsid w:val="006111AE"/>
    <w:rsid w:val="00612F0D"/>
    <w:rsid w:val="00614502"/>
    <w:rsid w:val="00614B3D"/>
    <w:rsid w:val="00615786"/>
    <w:rsid w:val="006160B2"/>
    <w:rsid w:val="006165A4"/>
    <w:rsid w:val="00616E49"/>
    <w:rsid w:val="00617764"/>
    <w:rsid w:val="00620413"/>
    <w:rsid w:val="0062046C"/>
    <w:rsid w:val="00620677"/>
    <w:rsid w:val="006206D2"/>
    <w:rsid w:val="0062131F"/>
    <w:rsid w:val="00621C49"/>
    <w:rsid w:val="00622604"/>
    <w:rsid w:val="00622738"/>
    <w:rsid w:val="00622B23"/>
    <w:rsid w:val="00622D48"/>
    <w:rsid w:val="0062587C"/>
    <w:rsid w:val="006279F3"/>
    <w:rsid w:val="00627F97"/>
    <w:rsid w:val="0063099F"/>
    <w:rsid w:val="00632C14"/>
    <w:rsid w:val="00632F1B"/>
    <w:rsid w:val="006336A4"/>
    <w:rsid w:val="00633923"/>
    <w:rsid w:val="0063461E"/>
    <w:rsid w:val="0063520F"/>
    <w:rsid w:val="006358E3"/>
    <w:rsid w:val="00635953"/>
    <w:rsid w:val="00635BD9"/>
    <w:rsid w:val="00636812"/>
    <w:rsid w:val="00636FFC"/>
    <w:rsid w:val="0064157A"/>
    <w:rsid w:val="00642666"/>
    <w:rsid w:val="00642734"/>
    <w:rsid w:val="00642744"/>
    <w:rsid w:val="00643894"/>
    <w:rsid w:val="00643B86"/>
    <w:rsid w:val="00643D2D"/>
    <w:rsid w:val="00644C24"/>
    <w:rsid w:val="00644D71"/>
    <w:rsid w:val="006451A7"/>
    <w:rsid w:val="00645EFF"/>
    <w:rsid w:val="00646BE0"/>
    <w:rsid w:val="00650E8C"/>
    <w:rsid w:val="00651730"/>
    <w:rsid w:val="0065310A"/>
    <w:rsid w:val="00654159"/>
    <w:rsid w:val="00654B9D"/>
    <w:rsid w:val="00654E59"/>
    <w:rsid w:val="00655710"/>
    <w:rsid w:val="006567AB"/>
    <w:rsid w:val="006578A8"/>
    <w:rsid w:val="00657B02"/>
    <w:rsid w:val="00660146"/>
    <w:rsid w:val="00660272"/>
    <w:rsid w:val="0066147D"/>
    <w:rsid w:val="00663065"/>
    <w:rsid w:val="0066369D"/>
    <w:rsid w:val="00664135"/>
    <w:rsid w:val="00664643"/>
    <w:rsid w:val="00664906"/>
    <w:rsid w:val="00666073"/>
    <w:rsid w:val="00666296"/>
    <w:rsid w:val="00667321"/>
    <w:rsid w:val="00667EF6"/>
    <w:rsid w:val="0067060A"/>
    <w:rsid w:val="006708E6"/>
    <w:rsid w:val="00671154"/>
    <w:rsid w:val="006719D0"/>
    <w:rsid w:val="006730C3"/>
    <w:rsid w:val="00673C43"/>
    <w:rsid w:val="006746A5"/>
    <w:rsid w:val="0067493F"/>
    <w:rsid w:val="00674953"/>
    <w:rsid w:val="00674FAA"/>
    <w:rsid w:val="0067618D"/>
    <w:rsid w:val="0067690D"/>
    <w:rsid w:val="00677DF1"/>
    <w:rsid w:val="00680536"/>
    <w:rsid w:val="0068082C"/>
    <w:rsid w:val="006808BD"/>
    <w:rsid w:val="00680914"/>
    <w:rsid w:val="006812F3"/>
    <w:rsid w:val="00681CC7"/>
    <w:rsid w:val="0068239E"/>
    <w:rsid w:val="00682EB9"/>
    <w:rsid w:val="0068321A"/>
    <w:rsid w:val="00683661"/>
    <w:rsid w:val="00684097"/>
    <w:rsid w:val="006840F6"/>
    <w:rsid w:val="00684127"/>
    <w:rsid w:val="00684877"/>
    <w:rsid w:val="006850D3"/>
    <w:rsid w:val="00686435"/>
    <w:rsid w:val="00686800"/>
    <w:rsid w:val="00687AD2"/>
    <w:rsid w:val="006903B7"/>
    <w:rsid w:val="00690D08"/>
    <w:rsid w:val="00690D5A"/>
    <w:rsid w:val="0069177F"/>
    <w:rsid w:val="00692AEC"/>
    <w:rsid w:val="00694192"/>
    <w:rsid w:val="00694380"/>
    <w:rsid w:val="006943EF"/>
    <w:rsid w:val="00694611"/>
    <w:rsid w:val="00694721"/>
    <w:rsid w:val="00694D8A"/>
    <w:rsid w:val="00695427"/>
    <w:rsid w:val="006954D0"/>
    <w:rsid w:val="006955BC"/>
    <w:rsid w:val="0069566C"/>
    <w:rsid w:val="00695A7B"/>
    <w:rsid w:val="00696C73"/>
    <w:rsid w:val="00696E43"/>
    <w:rsid w:val="006970BD"/>
    <w:rsid w:val="006A0F4C"/>
    <w:rsid w:val="006A12EE"/>
    <w:rsid w:val="006A15F5"/>
    <w:rsid w:val="006A1D5F"/>
    <w:rsid w:val="006A24DF"/>
    <w:rsid w:val="006A2530"/>
    <w:rsid w:val="006A294C"/>
    <w:rsid w:val="006A3CBA"/>
    <w:rsid w:val="006A46D2"/>
    <w:rsid w:val="006A4E4A"/>
    <w:rsid w:val="006A6327"/>
    <w:rsid w:val="006B0530"/>
    <w:rsid w:val="006B0696"/>
    <w:rsid w:val="006B2515"/>
    <w:rsid w:val="006B3495"/>
    <w:rsid w:val="006B34C6"/>
    <w:rsid w:val="006B3746"/>
    <w:rsid w:val="006B422C"/>
    <w:rsid w:val="006B517D"/>
    <w:rsid w:val="006B5FD5"/>
    <w:rsid w:val="006B6F94"/>
    <w:rsid w:val="006C1303"/>
    <w:rsid w:val="006C1402"/>
    <w:rsid w:val="006C141E"/>
    <w:rsid w:val="006C176D"/>
    <w:rsid w:val="006C227D"/>
    <w:rsid w:val="006C2512"/>
    <w:rsid w:val="006C2C34"/>
    <w:rsid w:val="006C314B"/>
    <w:rsid w:val="006C381D"/>
    <w:rsid w:val="006C51FA"/>
    <w:rsid w:val="006C5217"/>
    <w:rsid w:val="006C5637"/>
    <w:rsid w:val="006C7EAF"/>
    <w:rsid w:val="006D0B0A"/>
    <w:rsid w:val="006D1BA3"/>
    <w:rsid w:val="006D31D6"/>
    <w:rsid w:val="006D38AF"/>
    <w:rsid w:val="006D3974"/>
    <w:rsid w:val="006D4589"/>
    <w:rsid w:val="006D46AC"/>
    <w:rsid w:val="006D592C"/>
    <w:rsid w:val="006D61B6"/>
    <w:rsid w:val="006D695E"/>
    <w:rsid w:val="006D7890"/>
    <w:rsid w:val="006D7DE5"/>
    <w:rsid w:val="006E0925"/>
    <w:rsid w:val="006E1235"/>
    <w:rsid w:val="006E204B"/>
    <w:rsid w:val="006E29C7"/>
    <w:rsid w:val="006E2B09"/>
    <w:rsid w:val="006E2E8E"/>
    <w:rsid w:val="006E39D3"/>
    <w:rsid w:val="006E4494"/>
    <w:rsid w:val="006E4A05"/>
    <w:rsid w:val="006E4A8A"/>
    <w:rsid w:val="006E58F1"/>
    <w:rsid w:val="006E68AC"/>
    <w:rsid w:val="006E71F8"/>
    <w:rsid w:val="006E794A"/>
    <w:rsid w:val="006F0999"/>
    <w:rsid w:val="006F09E9"/>
    <w:rsid w:val="006F0DB8"/>
    <w:rsid w:val="006F1F7A"/>
    <w:rsid w:val="006F284E"/>
    <w:rsid w:val="006F310C"/>
    <w:rsid w:val="006F35AC"/>
    <w:rsid w:val="006F3694"/>
    <w:rsid w:val="006F4DCF"/>
    <w:rsid w:val="006F5126"/>
    <w:rsid w:val="006F52C0"/>
    <w:rsid w:val="006F65FB"/>
    <w:rsid w:val="006F6942"/>
    <w:rsid w:val="006F70F8"/>
    <w:rsid w:val="006F7673"/>
    <w:rsid w:val="006F7B02"/>
    <w:rsid w:val="00700FE0"/>
    <w:rsid w:val="00701D9E"/>
    <w:rsid w:val="00702711"/>
    <w:rsid w:val="00702CAE"/>
    <w:rsid w:val="007036FA"/>
    <w:rsid w:val="00704602"/>
    <w:rsid w:val="007054D7"/>
    <w:rsid w:val="00705653"/>
    <w:rsid w:val="00705938"/>
    <w:rsid w:val="00705B28"/>
    <w:rsid w:val="00707173"/>
    <w:rsid w:val="0070749C"/>
    <w:rsid w:val="00707FB6"/>
    <w:rsid w:val="00711162"/>
    <w:rsid w:val="00711E27"/>
    <w:rsid w:val="0071264D"/>
    <w:rsid w:val="00714A90"/>
    <w:rsid w:val="007153D8"/>
    <w:rsid w:val="00715927"/>
    <w:rsid w:val="00715967"/>
    <w:rsid w:val="007164AC"/>
    <w:rsid w:val="0071693A"/>
    <w:rsid w:val="00716A3B"/>
    <w:rsid w:val="00716CCF"/>
    <w:rsid w:val="00717211"/>
    <w:rsid w:val="00721C74"/>
    <w:rsid w:val="007238A3"/>
    <w:rsid w:val="0072432F"/>
    <w:rsid w:val="0072480C"/>
    <w:rsid w:val="00724D77"/>
    <w:rsid w:val="0072562A"/>
    <w:rsid w:val="00725A19"/>
    <w:rsid w:val="00725E01"/>
    <w:rsid w:val="0072645E"/>
    <w:rsid w:val="00726515"/>
    <w:rsid w:val="0072741D"/>
    <w:rsid w:val="00727823"/>
    <w:rsid w:val="00727D9B"/>
    <w:rsid w:val="00730A60"/>
    <w:rsid w:val="0073159F"/>
    <w:rsid w:val="00731947"/>
    <w:rsid w:val="007321A9"/>
    <w:rsid w:val="00732224"/>
    <w:rsid w:val="00732287"/>
    <w:rsid w:val="00733F5A"/>
    <w:rsid w:val="00734042"/>
    <w:rsid w:val="007349FE"/>
    <w:rsid w:val="00736A84"/>
    <w:rsid w:val="00736FA7"/>
    <w:rsid w:val="00737236"/>
    <w:rsid w:val="007379D1"/>
    <w:rsid w:val="00740100"/>
    <w:rsid w:val="007404CE"/>
    <w:rsid w:val="007414FD"/>
    <w:rsid w:val="0074170E"/>
    <w:rsid w:val="00742074"/>
    <w:rsid w:val="00742DEA"/>
    <w:rsid w:val="007433A4"/>
    <w:rsid w:val="00743959"/>
    <w:rsid w:val="00744507"/>
    <w:rsid w:val="007449D3"/>
    <w:rsid w:val="00744A83"/>
    <w:rsid w:val="00744F37"/>
    <w:rsid w:val="007464A3"/>
    <w:rsid w:val="00746F32"/>
    <w:rsid w:val="0074737C"/>
    <w:rsid w:val="0075010E"/>
    <w:rsid w:val="007502E9"/>
    <w:rsid w:val="007504D2"/>
    <w:rsid w:val="00750B37"/>
    <w:rsid w:val="00750E24"/>
    <w:rsid w:val="0075189B"/>
    <w:rsid w:val="007520E8"/>
    <w:rsid w:val="007524EB"/>
    <w:rsid w:val="007525B9"/>
    <w:rsid w:val="00752621"/>
    <w:rsid w:val="00752AF7"/>
    <w:rsid w:val="00754010"/>
    <w:rsid w:val="00754CF0"/>
    <w:rsid w:val="00754F47"/>
    <w:rsid w:val="00755483"/>
    <w:rsid w:val="00755934"/>
    <w:rsid w:val="00755C77"/>
    <w:rsid w:val="007566BC"/>
    <w:rsid w:val="00757FE7"/>
    <w:rsid w:val="00760674"/>
    <w:rsid w:val="00761B47"/>
    <w:rsid w:val="00762599"/>
    <w:rsid w:val="007627E1"/>
    <w:rsid w:val="00762FF6"/>
    <w:rsid w:val="00763FD1"/>
    <w:rsid w:val="00764C84"/>
    <w:rsid w:val="00764F96"/>
    <w:rsid w:val="0076501C"/>
    <w:rsid w:val="007655E6"/>
    <w:rsid w:val="00765EB1"/>
    <w:rsid w:val="007665B9"/>
    <w:rsid w:val="007671F4"/>
    <w:rsid w:val="0076788D"/>
    <w:rsid w:val="007701F5"/>
    <w:rsid w:val="007708DD"/>
    <w:rsid w:val="007715C2"/>
    <w:rsid w:val="00772187"/>
    <w:rsid w:val="007736D4"/>
    <w:rsid w:val="00774805"/>
    <w:rsid w:val="00774B19"/>
    <w:rsid w:val="00775800"/>
    <w:rsid w:val="007760A9"/>
    <w:rsid w:val="0077623B"/>
    <w:rsid w:val="007768BE"/>
    <w:rsid w:val="00776DEC"/>
    <w:rsid w:val="007772D6"/>
    <w:rsid w:val="00780102"/>
    <w:rsid w:val="00780511"/>
    <w:rsid w:val="00780BCC"/>
    <w:rsid w:val="007816D1"/>
    <w:rsid w:val="00782B6C"/>
    <w:rsid w:val="00783369"/>
    <w:rsid w:val="00784361"/>
    <w:rsid w:val="00784950"/>
    <w:rsid w:val="0078555D"/>
    <w:rsid w:val="0078730B"/>
    <w:rsid w:val="00787659"/>
    <w:rsid w:val="00790525"/>
    <w:rsid w:val="007908EE"/>
    <w:rsid w:val="0079108F"/>
    <w:rsid w:val="007914BD"/>
    <w:rsid w:val="007920A2"/>
    <w:rsid w:val="00792B68"/>
    <w:rsid w:val="0079361F"/>
    <w:rsid w:val="00793970"/>
    <w:rsid w:val="00794A64"/>
    <w:rsid w:val="00794D07"/>
    <w:rsid w:val="00797898"/>
    <w:rsid w:val="007A09C1"/>
    <w:rsid w:val="007A0DD0"/>
    <w:rsid w:val="007A0F49"/>
    <w:rsid w:val="007A3106"/>
    <w:rsid w:val="007A39BF"/>
    <w:rsid w:val="007A4814"/>
    <w:rsid w:val="007A5621"/>
    <w:rsid w:val="007A5BC9"/>
    <w:rsid w:val="007A5CFC"/>
    <w:rsid w:val="007A71EA"/>
    <w:rsid w:val="007B0949"/>
    <w:rsid w:val="007B21E7"/>
    <w:rsid w:val="007B22AB"/>
    <w:rsid w:val="007B28D5"/>
    <w:rsid w:val="007B3D11"/>
    <w:rsid w:val="007B4223"/>
    <w:rsid w:val="007B6942"/>
    <w:rsid w:val="007B71A9"/>
    <w:rsid w:val="007B7BB6"/>
    <w:rsid w:val="007B7CC5"/>
    <w:rsid w:val="007C014C"/>
    <w:rsid w:val="007C1BB1"/>
    <w:rsid w:val="007C28F6"/>
    <w:rsid w:val="007C330E"/>
    <w:rsid w:val="007C3611"/>
    <w:rsid w:val="007C6344"/>
    <w:rsid w:val="007C72C9"/>
    <w:rsid w:val="007C72D6"/>
    <w:rsid w:val="007C76CF"/>
    <w:rsid w:val="007C78F1"/>
    <w:rsid w:val="007D0859"/>
    <w:rsid w:val="007D11FE"/>
    <w:rsid w:val="007D14D5"/>
    <w:rsid w:val="007D169F"/>
    <w:rsid w:val="007D16E8"/>
    <w:rsid w:val="007D199F"/>
    <w:rsid w:val="007D1A65"/>
    <w:rsid w:val="007D22F7"/>
    <w:rsid w:val="007D29FB"/>
    <w:rsid w:val="007D2B66"/>
    <w:rsid w:val="007D2EDD"/>
    <w:rsid w:val="007D38CB"/>
    <w:rsid w:val="007D40BA"/>
    <w:rsid w:val="007D4D1A"/>
    <w:rsid w:val="007D4F22"/>
    <w:rsid w:val="007D54F6"/>
    <w:rsid w:val="007D568B"/>
    <w:rsid w:val="007D572D"/>
    <w:rsid w:val="007D6344"/>
    <w:rsid w:val="007D6C5A"/>
    <w:rsid w:val="007D7088"/>
    <w:rsid w:val="007D72AE"/>
    <w:rsid w:val="007E1175"/>
    <w:rsid w:val="007E2383"/>
    <w:rsid w:val="007E2654"/>
    <w:rsid w:val="007E2C59"/>
    <w:rsid w:val="007E3243"/>
    <w:rsid w:val="007E352B"/>
    <w:rsid w:val="007E391F"/>
    <w:rsid w:val="007E4719"/>
    <w:rsid w:val="007E53FA"/>
    <w:rsid w:val="007F019B"/>
    <w:rsid w:val="007F13C1"/>
    <w:rsid w:val="007F1432"/>
    <w:rsid w:val="007F1454"/>
    <w:rsid w:val="007F1996"/>
    <w:rsid w:val="007F2CC1"/>
    <w:rsid w:val="007F4A4D"/>
    <w:rsid w:val="007F4AAD"/>
    <w:rsid w:val="007F59C2"/>
    <w:rsid w:val="007F5E76"/>
    <w:rsid w:val="007F6025"/>
    <w:rsid w:val="007F7516"/>
    <w:rsid w:val="007F7D00"/>
    <w:rsid w:val="00800250"/>
    <w:rsid w:val="008005C5"/>
    <w:rsid w:val="00800C28"/>
    <w:rsid w:val="0080137A"/>
    <w:rsid w:val="00801DC6"/>
    <w:rsid w:val="00802176"/>
    <w:rsid w:val="00803125"/>
    <w:rsid w:val="008036A8"/>
    <w:rsid w:val="0080488A"/>
    <w:rsid w:val="00805044"/>
    <w:rsid w:val="00806D21"/>
    <w:rsid w:val="00807871"/>
    <w:rsid w:val="00807C0B"/>
    <w:rsid w:val="00807F96"/>
    <w:rsid w:val="00811580"/>
    <w:rsid w:val="00812FB1"/>
    <w:rsid w:val="008153AD"/>
    <w:rsid w:val="00815B05"/>
    <w:rsid w:val="00816FFF"/>
    <w:rsid w:val="0082084F"/>
    <w:rsid w:val="00820A3B"/>
    <w:rsid w:val="00821A2A"/>
    <w:rsid w:val="00821D13"/>
    <w:rsid w:val="00821EC9"/>
    <w:rsid w:val="00822439"/>
    <w:rsid w:val="00824665"/>
    <w:rsid w:val="0082506E"/>
    <w:rsid w:val="00826003"/>
    <w:rsid w:val="0082618D"/>
    <w:rsid w:val="008267D9"/>
    <w:rsid w:val="00827A63"/>
    <w:rsid w:val="008305B4"/>
    <w:rsid w:val="00830D92"/>
    <w:rsid w:val="00831657"/>
    <w:rsid w:val="008324F8"/>
    <w:rsid w:val="00832742"/>
    <w:rsid w:val="00832A36"/>
    <w:rsid w:val="00832FE8"/>
    <w:rsid w:val="00833705"/>
    <w:rsid w:val="0083621A"/>
    <w:rsid w:val="00837B98"/>
    <w:rsid w:val="008401A8"/>
    <w:rsid w:val="008406B2"/>
    <w:rsid w:val="00841056"/>
    <w:rsid w:val="00841407"/>
    <w:rsid w:val="00841425"/>
    <w:rsid w:val="008422AA"/>
    <w:rsid w:val="00843942"/>
    <w:rsid w:val="00843992"/>
    <w:rsid w:val="00844677"/>
    <w:rsid w:val="00844690"/>
    <w:rsid w:val="00844CB3"/>
    <w:rsid w:val="00845511"/>
    <w:rsid w:val="00845524"/>
    <w:rsid w:val="00846402"/>
    <w:rsid w:val="00846619"/>
    <w:rsid w:val="00846A23"/>
    <w:rsid w:val="008503EC"/>
    <w:rsid w:val="00850F35"/>
    <w:rsid w:val="008510D7"/>
    <w:rsid w:val="008513A7"/>
    <w:rsid w:val="00851441"/>
    <w:rsid w:val="00851FA4"/>
    <w:rsid w:val="00852830"/>
    <w:rsid w:val="00852844"/>
    <w:rsid w:val="008539CD"/>
    <w:rsid w:val="008542C7"/>
    <w:rsid w:val="008556B1"/>
    <w:rsid w:val="00857252"/>
    <w:rsid w:val="008607E1"/>
    <w:rsid w:val="00861EAC"/>
    <w:rsid w:val="00861FC6"/>
    <w:rsid w:val="0086276D"/>
    <w:rsid w:val="008635BB"/>
    <w:rsid w:val="00863D7F"/>
    <w:rsid w:val="008650D6"/>
    <w:rsid w:val="008663DB"/>
    <w:rsid w:val="00867588"/>
    <w:rsid w:val="00867704"/>
    <w:rsid w:val="00867B5F"/>
    <w:rsid w:val="00867EDB"/>
    <w:rsid w:val="00870B68"/>
    <w:rsid w:val="00870E4D"/>
    <w:rsid w:val="008719E8"/>
    <w:rsid w:val="008724A5"/>
    <w:rsid w:val="00875401"/>
    <w:rsid w:val="0087582B"/>
    <w:rsid w:val="0087599C"/>
    <w:rsid w:val="008761B7"/>
    <w:rsid w:val="00876601"/>
    <w:rsid w:val="00877D59"/>
    <w:rsid w:val="00880AD5"/>
    <w:rsid w:val="00880C7D"/>
    <w:rsid w:val="00881AA0"/>
    <w:rsid w:val="00882BF1"/>
    <w:rsid w:val="00883661"/>
    <w:rsid w:val="00883CE9"/>
    <w:rsid w:val="00883F15"/>
    <w:rsid w:val="00884C6A"/>
    <w:rsid w:val="00884DEB"/>
    <w:rsid w:val="00885CD5"/>
    <w:rsid w:val="00886E2C"/>
    <w:rsid w:val="008871A0"/>
    <w:rsid w:val="008879A3"/>
    <w:rsid w:val="00887EC4"/>
    <w:rsid w:val="008904CB"/>
    <w:rsid w:val="00890BAF"/>
    <w:rsid w:val="00891271"/>
    <w:rsid w:val="00891A85"/>
    <w:rsid w:val="00891C51"/>
    <w:rsid w:val="00892523"/>
    <w:rsid w:val="00893B99"/>
    <w:rsid w:val="00894F56"/>
    <w:rsid w:val="00895192"/>
    <w:rsid w:val="008956B5"/>
    <w:rsid w:val="00895879"/>
    <w:rsid w:val="00897C3F"/>
    <w:rsid w:val="00897C46"/>
    <w:rsid w:val="00897D47"/>
    <w:rsid w:val="008A03C7"/>
    <w:rsid w:val="008A055D"/>
    <w:rsid w:val="008A0B36"/>
    <w:rsid w:val="008A1E47"/>
    <w:rsid w:val="008A2733"/>
    <w:rsid w:val="008A328C"/>
    <w:rsid w:val="008A3D7D"/>
    <w:rsid w:val="008A4B85"/>
    <w:rsid w:val="008A5E06"/>
    <w:rsid w:val="008A6A39"/>
    <w:rsid w:val="008B07D2"/>
    <w:rsid w:val="008B0F5E"/>
    <w:rsid w:val="008B11AF"/>
    <w:rsid w:val="008B1570"/>
    <w:rsid w:val="008B380D"/>
    <w:rsid w:val="008B4EC1"/>
    <w:rsid w:val="008B4F7E"/>
    <w:rsid w:val="008B6F13"/>
    <w:rsid w:val="008B7935"/>
    <w:rsid w:val="008C0404"/>
    <w:rsid w:val="008C04F0"/>
    <w:rsid w:val="008C0C6B"/>
    <w:rsid w:val="008C51A3"/>
    <w:rsid w:val="008C5E97"/>
    <w:rsid w:val="008C78A8"/>
    <w:rsid w:val="008C7FC5"/>
    <w:rsid w:val="008D11B2"/>
    <w:rsid w:val="008D1578"/>
    <w:rsid w:val="008D2E85"/>
    <w:rsid w:val="008D2FD0"/>
    <w:rsid w:val="008D32FA"/>
    <w:rsid w:val="008D3936"/>
    <w:rsid w:val="008D4A06"/>
    <w:rsid w:val="008D4DD9"/>
    <w:rsid w:val="008D5371"/>
    <w:rsid w:val="008D5B84"/>
    <w:rsid w:val="008D747B"/>
    <w:rsid w:val="008E080B"/>
    <w:rsid w:val="008E0C9E"/>
    <w:rsid w:val="008E3F8D"/>
    <w:rsid w:val="008E5724"/>
    <w:rsid w:val="008E5788"/>
    <w:rsid w:val="008E5E8F"/>
    <w:rsid w:val="008E6746"/>
    <w:rsid w:val="008E718C"/>
    <w:rsid w:val="008E7C08"/>
    <w:rsid w:val="008F039B"/>
    <w:rsid w:val="008F0E3D"/>
    <w:rsid w:val="008F19EA"/>
    <w:rsid w:val="008F22B8"/>
    <w:rsid w:val="008F29E0"/>
    <w:rsid w:val="008F2E9D"/>
    <w:rsid w:val="008F2F48"/>
    <w:rsid w:val="008F3373"/>
    <w:rsid w:val="008F3635"/>
    <w:rsid w:val="008F3F52"/>
    <w:rsid w:val="008F4210"/>
    <w:rsid w:val="008F4522"/>
    <w:rsid w:val="008F4708"/>
    <w:rsid w:val="008F471C"/>
    <w:rsid w:val="008F4997"/>
    <w:rsid w:val="008F5115"/>
    <w:rsid w:val="008F63F7"/>
    <w:rsid w:val="008F6A73"/>
    <w:rsid w:val="008F6DB9"/>
    <w:rsid w:val="008F7BD5"/>
    <w:rsid w:val="00900AE1"/>
    <w:rsid w:val="00901713"/>
    <w:rsid w:val="00901A3F"/>
    <w:rsid w:val="00901D19"/>
    <w:rsid w:val="00901F6F"/>
    <w:rsid w:val="009021E9"/>
    <w:rsid w:val="009029E6"/>
    <w:rsid w:val="00903BED"/>
    <w:rsid w:val="009048AF"/>
    <w:rsid w:val="009052C6"/>
    <w:rsid w:val="009054FC"/>
    <w:rsid w:val="00905797"/>
    <w:rsid w:val="00907823"/>
    <w:rsid w:val="00910323"/>
    <w:rsid w:val="00911902"/>
    <w:rsid w:val="009126CF"/>
    <w:rsid w:val="00912A18"/>
    <w:rsid w:val="00912D5B"/>
    <w:rsid w:val="0091330B"/>
    <w:rsid w:val="0091393D"/>
    <w:rsid w:val="009142CB"/>
    <w:rsid w:val="00914F92"/>
    <w:rsid w:val="00915756"/>
    <w:rsid w:val="00917B75"/>
    <w:rsid w:val="00917C26"/>
    <w:rsid w:val="009203DB"/>
    <w:rsid w:val="00920F8F"/>
    <w:rsid w:val="0092113C"/>
    <w:rsid w:val="00921B55"/>
    <w:rsid w:val="009222FC"/>
    <w:rsid w:val="009227D1"/>
    <w:rsid w:val="009241E2"/>
    <w:rsid w:val="00924A8E"/>
    <w:rsid w:val="009256FF"/>
    <w:rsid w:val="0092655D"/>
    <w:rsid w:val="0092668E"/>
    <w:rsid w:val="0093052E"/>
    <w:rsid w:val="00930A37"/>
    <w:rsid w:val="00931307"/>
    <w:rsid w:val="00931E92"/>
    <w:rsid w:val="0093200C"/>
    <w:rsid w:val="00932ACA"/>
    <w:rsid w:val="00933819"/>
    <w:rsid w:val="00933B88"/>
    <w:rsid w:val="00933C9D"/>
    <w:rsid w:val="00934240"/>
    <w:rsid w:val="00935708"/>
    <w:rsid w:val="00935CCB"/>
    <w:rsid w:val="009368F0"/>
    <w:rsid w:val="009402B0"/>
    <w:rsid w:val="00940641"/>
    <w:rsid w:val="009407DD"/>
    <w:rsid w:val="00941C5B"/>
    <w:rsid w:val="0094368B"/>
    <w:rsid w:val="009440C3"/>
    <w:rsid w:val="00944B7A"/>
    <w:rsid w:val="009455D4"/>
    <w:rsid w:val="00945E80"/>
    <w:rsid w:val="009465C8"/>
    <w:rsid w:val="00946AFE"/>
    <w:rsid w:val="00947BE6"/>
    <w:rsid w:val="00947E13"/>
    <w:rsid w:val="00950731"/>
    <w:rsid w:val="00950B7B"/>
    <w:rsid w:val="00951676"/>
    <w:rsid w:val="00952077"/>
    <w:rsid w:val="009545AA"/>
    <w:rsid w:val="00954D57"/>
    <w:rsid w:val="00954D9A"/>
    <w:rsid w:val="00955EC3"/>
    <w:rsid w:val="00955F94"/>
    <w:rsid w:val="00956655"/>
    <w:rsid w:val="0095769E"/>
    <w:rsid w:val="00957962"/>
    <w:rsid w:val="00957A35"/>
    <w:rsid w:val="0096076B"/>
    <w:rsid w:val="009607B3"/>
    <w:rsid w:val="0096136D"/>
    <w:rsid w:val="00961DE2"/>
    <w:rsid w:val="00962070"/>
    <w:rsid w:val="009623D1"/>
    <w:rsid w:val="0096394F"/>
    <w:rsid w:val="00963B7A"/>
    <w:rsid w:val="009642A0"/>
    <w:rsid w:val="00964D48"/>
    <w:rsid w:val="0096687A"/>
    <w:rsid w:val="0096717D"/>
    <w:rsid w:val="00973965"/>
    <w:rsid w:val="00973F61"/>
    <w:rsid w:val="0097402E"/>
    <w:rsid w:val="00974373"/>
    <w:rsid w:val="00975963"/>
    <w:rsid w:val="00975E5E"/>
    <w:rsid w:val="00977EF2"/>
    <w:rsid w:val="00981B31"/>
    <w:rsid w:val="0098229D"/>
    <w:rsid w:val="00982840"/>
    <w:rsid w:val="00982866"/>
    <w:rsid w:val="00982A85"/>
    <w:rsid w:val="00983B68"/>
    <w:rsid w:val="00985235"/>
    <w:rsid w:val="00985445"/>
    <w:rsid w:val="00985667"/>
    <w:rsid w:val="009862B2"/>
    <w:rsid w:val="00986304"/>
    <w:rsid w:val="009868A0"/>
    <w:rsid w:val="0098756A"/>
    <w:rsid w:val="00990EEC"/>
    <w:rsid w:val="0099103C"/>
    <w:rsid w:val="009913AF"/>
    <w:rsid w:val="00991D60"/>
    <w:rsid w:val="00994622"/>
    <w:rsid w:val="00995925"/>
    <w:rsid w:val="00996058"/>
    <w:rsid w:val="00997C20"/>
    <w:rsid w:val="009A0B31"/>
    <w:rsid w:val="009A2661"/>
    <w:rsid w:val="009A27E0"/>
    <w:rsid w:val="009A317B"/>
    <w:rsid w:val="009A3661"/>
    <w:rsid w:val="009A3DCA"/>
    <w:rsid w:val="009A4459"/>
    <w:rsid w:val="009A4CEE"/>
    <w:rsid w:val="009A4E6B"/>
    <w:rsid w:val="009A7A20"/>
    <w:rsid w:val="009B30F4"/>
    <w:rsid w:val="009B3277"/>
    <w:rsid w:val="009B4827"/>
    <w:rsid w:val="009B5239"/>
    <w:rsid w:val="009B533E"/>
    <w:rsid w:val="009B5B67"/>
    <w:rsid w:val="009B6E6D"/>
    <w:rsid w:val="009B75DA"/>
    <w:rsid w:val="009B77DC"/>
    <w:rsid w:val="009B7CB7"/>
    <w:rsid w:val="009C1419"/>
    <w:rsid w:val="009C1452"/>
    <w:rsid w:val="009C1CE7"/>
    <w:rsid w:val="009C1E5D"/>
    <w:rsid w:val="009C2192"/>
    <w:rsid w:val="009C2B00"/>
    <w:rsid w:val="009C31B1"/>
    <w:rsid w:val="009C3458"/>
    <w:rsid w:val="009C36F2"/>
    <w:rsid w:val="009C41DE"/>
    <w:rsid w:val="009C42B9"/>
    <w:rsid w:val="009C42CB"/>
    <w:rsid w:val="009C48B3"/>
    <w:rsid w:val="009C5031"/>
    <w:rsid w:val="009C54F4"/>
    <w:rsid w:val="009C55A0"/>
    <w:rsid w:val="009C5915"/>
    <w:rsid w:val="009C63D8"/>
    <w:rsid w:val="009C69F9"/>
    <w:rsid w:val="009C6ED0"/>
    <w:rsid w:val="009C7091"/>
    <w:rsid w:val="009C7B1B"/>
    <w:rsid w:val="009D08AB"/>
    <w:rsid w:val="009D0F94"/>
    <w:rsid w:val="009D11CF"/>
    <w:rsid w:val="009D147B"/>
    <w:rsid w:val="009D2006"/>
    <w:rsid w:val="009D37CB"/>
    <w:rsid w:val="009D3ED7"/>
    <w:rsid w:val="009D45D4"/>
    <w:rsid w:val="009D58BF"/>
    <w:rsid w:val="009D6119"/>
    <w:rsid w:val="009D6DC9"/>
    <w:rsid w:val="009D7637"/>
    <w:rsid w:val="009E1C8B"/>
    <w:rsid w:val="009E22BC"/>
    <w:rsid w:val="009E2EAE"/>
    <w:rsid w:val="009E442A"/>
    <w:rsid w:val="009E46F1"/>
    <w:rsid w:val="009E4ADF"/>
    <w:rsid w:val="009E53E7"/>
    <w:rsid w:val="009E565F"/>
    <w:rsid w:val="009E667E"/>
    <w:rsid w:val="009E6734"/>
    <w:rsid w:val="009E6C6D"/>
    <w:rsid w:val="009F0B14"/>
    <w:rsid w:val="009F29E7"/>
    <w:rsid w:val="009F3055"/>
    <w:rsid w:val="009F3EFC"/>
    <w:rsid w:val="009F44D4"/>
    <w:rsid w:val="009F46AC"/>
    <w:rsid w:val="009F51D7"/>
    <w:rsid w:val="009F5800"/>
    <w:rsid w:val="009F5D66"/>
    <w:rsid w:val="009F6B3F"/>
    <w:rsid w:val="009F7276"/>
    <w:rsid w:val="009F7DEB"/>
    <w:rsid w:val="00A0013D"/>
    <w:rsid w:val="00A00152"/>
    <w:rsid w:val="00A007BA"/>
    <w:rsid w:val="00A014D0"/>
    <w:rsid w:val="00A0229E"/>
    <w:rsid w:val="00A02AB3"/>
    <w:rsid w:val="00A0383A"/>
    <w:rsid w:val="00A03E9A"/>
    <w:rsid w:val="00A052A1"/>
    <w:rsid w:val="00A055C3"/>
    <w:rsid w:val="00A058C3"/>
    <w:rsid w:val="00A05F56"/>
    <w:rsid w:val="00A06065"/>
    <w:rsid w:val="00A06193"/>
    <w:rsid w:val="00A0632C"/>
    <w:rsid w:val="00A06703"/>
    <w:rsid w:val="00A078F5"/>
    <w:rsid w:val="00A07D88"/>
    <w:rsid w:val="00A1065A"/>
    <w:rsid w:val="00A110C7"/>
    <w:rsid w:val="00A125FD"/>
    <w:rsid w:val="00A129A8"/>
    <w:rsid w:val="00A12EF1"/>
    <w:rsid w:val="00A13005"/>
    <w:rsid w:val="00A152BE"/>
    <w:rsid w:val="00A16286"/>
    <w:rsid w:val="00A1628E"/>
    <w:rsid w:val="00A16BBC"/>
    <w:rsid w:val="00A16FE9"/>
    <w:rsid w:val="00A2051D"/>
    <w:rsid w:val="00A208A8"/>
    <w:rsid w:val="00A21954"/>
    <w:rsid w:val="00A22C16"/>
    <w:rsid w:val="00A23C7E"/>
    <w:rsid w:val="00A267A1"/>
    <w:rsid w:val="00A267DC"/>
    <w:rsid w:val="00A26C46"/>
    <w:rsid w:val="00A26D94"/>
    <w:rsid w:val="00A27F77"/>
    <w:rsid w:val="00A30679"/>
    <w:rsid w:val="00A30727"/>
    <w:rsid w:val="00A30B76"/>
    <w:rsid w:val="00A30DF8"/>
    <w:rsid w:val="00A31120"/>
    <w:rsid w:val="00A31782"/>
    <w:rsid w:val="00A31A11"/>
    <w:rsid w:val="00A3226A"/>
    <w:rsid w:val="00A327B1"/>
    <w:rsid w:val="00A32EAE"/>
    <w:rsid w:val="00A33C93"/>
    <w:rsid w:val="00A348BB"/>
    <w:rsid w:val="00A34B9F"/>
    <w:rsid w:val="00A34E0F"/>
    <w:rsid w:val="00A410AF"/>
    <w:rsid w:val="00A41F0B"/>
    <w:rsid w:val="00A42190"/>
    <w:rsid w:val="00A42E84"/>
    <w:rsid w:val="00A439B8"/>
    <w:rsid w:val="00A45750"/>
    <w:rsid w:val="00A45AAB"/>
    <w:rsid w:val="00A45D47"/>
    <w:rsid w:val="00A4656B"/>
    <w:rsid w:val="00A46588"/>
    <w:rsid w:val="00A46FA0"/>
    <w:rsid w:val="00A47FE5"/>
    <w:rsid w:val="00A50035"/>
    <w:rsid w:val="00A528B4"/>
    <w:rsid w:val="00A536EE"/>
    <w:rsid w:val="00A53815"/>
    <w:rsid w:val="00A53CBC"/>
    <w:rsid w:val="00A53D1A"/>
    <w:rsid w:val="00A54123"/>
    <w:rsid w:val="00A548BD"/>
    <w:rsid w:val="00A54B29"/>
    <w:rsid w:val="00A55589"/>
    <w:rsid w:val="00A55E19"/>
    <w:rsid w:val="00A563B7"/>
    <w:rsid w:val="00A564B3"/>
    <w:rsid w:val="00A5668A"/>
    <w:rsid w:val="00A56D2F"/>
    <w:rsid w:val="00A5706F"/>
    <w:rsid w:val="00A576DD"/>
    <w:rsid w:val="00A57826"/>
    <w:rsid w:val="00A57FD3"/>
    <w:rsid w:val="00A6093A"/>
    <w:rsid w:val="00A62853"/>
    <w:rsid w:val="00A62D9E"/>
    <w:rsid w:val="00A63253"/>
    <w:rsid w:val="00A638CC"/>
    <w:rsid w:val="00A6447F"/>
    <w:rsid w:val="00A6528D"/>
    <w:rsid w:val="00A654E3"/>
    <w:rsid w:val="00A677B2"/>
    <w:rsid w:val="00A707CB"/>
    <w:rsid w:val="00A70B63"/>
    <w:rsid w:val="00A70E75"/>
    <w:rsid w:val="00A71B6D"/>
    <w:rsid w:val="00A71DD1"/>
    <w:rsid w:val="00A734E1"/>
    <w:rsid w:val="00A738C2"/>
    <w:rsid w:val="00A746BC"/>
    <w:rsid w:val="00A74CE2"/>
    <w:rsid w:val="00A76295"/>
    <w:rsid w:val="00A76504"/>
    <w:rsid w:val="00A76ACA"/>
    <w:rsid w:val="00A779A7"/>
    <w:rsid w:val="00A77C2E"/>
    <w:rsid w:val="00A81141"/>
    <w:rsid w:val="00A81DD8"/>
    <w:rsid w:val="00A81FA2"/>
    <w:rsid w:val="00A836E6"/>
    <w:rsid w:val="00A83EC0"/>
    <w:rsid w:val="00A874C4"/>
    <w:rsid w:val="00A90474"/>
    <w:rsid w:val="00A90F91"/>
    <w:rsid w:val="00A91006"/>
    <w:rsid w:val="00A91080"/>
    <w:rsid w:val="00A916B9"/>
    <w:rsid w:val="00A923DC"/>
    <w:rsid w:val="00A93A26"/>
    <w:rsid w:val="00A93B41"/>
    <w:rsid w:val="00A93CD9"/>
    <w:rsid w:val="00A94081"/>
    <w:rsid w:val="00A943B8"/>
    <w:rsid w:val="00A968FB"/>
    <w:rsid w:val="00A96F7E"/>
    <w:rsid w:val="00A978DC"/>
    <w:rsid w:val="00A97B64"/>
    <w:rsid w:val="00AA0D4A"/>
    <w:rsid w:val="00AA132A"/>
    <w:rsid w:val="00AA141F"/>
    <w:rsid w:val="00AA25C4"/>
    <w:rsid w:val="00AA2EEF"/>
    <w:rsid w:val="00AA6081"/>
    <w:rsid w:val="00AA6E9E"/>
    <w:rsid w:val="00AA75D1"/>
    <w:rsid w:val="00AA7745"/>
    <w:rsid w:val="00AA7950"/>
    <w:rsid w:val="00AB0089"/>
    <w:rsid w:val="00AB066B"/>
    <w:rsid w:val="00AB0C2E"/>
    <w:rsid w:val="00AB0D00"/>
    <w:rsid w:val="00AB161C"/>
    <w:rsid w:val="00AB1644"/>
    <w:rsid w:val="00AB1A05"/>
    <w:rsid w:val="00AB32FB"/>
    <w:rsid w:val="00AB3D58"/>
    <w:rsid w:val="00AB44C6"/>
    <w:rsid w:val="00AB5AC0"/>
    <w:rsid w:val="00AB5D10"/>
    <w:rsid w:val="00AB60C4"/>
    <w:rsid w:val="00AB6518"/>
    <w:rsid w:val="00AB7B43"/>
    <w:rsid w:val="00AC11A0"/>
    <w:rsid w:val="00AC1CD8"/>
    <w:rsid w:val="00AC1FEA"/>
    <w:rsid w:val="00AC2D2D"/>
    <w:rsid w:val="00AC5438"/>
    <w:rsid w:val="00AC5948"/>
    <w:rsid w:val="00AC69C0"/>
    <w:rsid w:val="00AC7B12"/>
    <w:rsid w:val="00AD0B64"/>
    <w:rsid w:val="00AD0C22"/>
    <w:rsid w:val="00AD0EEA"/>
    <w:rsid w:val="00AD12B9"/>
    <w:rsid w:val="00AD14C6"/>
    <w:rsid w:val="00AD2991"/>
    <w:rsid w:val="00AD3A75"/>
    <w:rsid w:val="00AD4BD6"/>
    <w:rsid w:val="00AD5218"/>
    <w:rsid w:val="00AD6A3E"/>
    <w:rsid w:val="00AD7A48"/>
    <w:rsid w:val="00AE063A"/>
    <w:rsid w:val="00AE1020"/>
    <w:rsid w:val="00AE24B0"/>
    <w:rsid w:val="00AE3169"/>
    <w:rsid w:val="00AE41F8"/>
    <w:rsid w:val="00AE4233"/>
    <w:rsid w:val="00AE4467"/>
    <w:rsid w:val="00AE5F67"/>
    <w:rsid w:val="00AE6036"/>
    <w:rsid w:val="00AE60E0"/>
    <w:rsid w:val="00AE6461"/>
    <w:rsid w:val="00AE68A1"/>
    <w:rsid w:val="00AE6CAF"/>
    <w:rsid w:val="00AE7DCB"/>
    <w:rsid w:val="00AF11E8"/>
    <w:rsid w:val="00AF1B6A"/>
    <w:rsid w:val="00AF1B80"/>
    <w:rsid w:val="00AF2E3E"/>
    <w:rsid w:val="00AF3FB8"/>
    <w:rsid w:val="00AF45BE"/>
    <w:rsid w:val="00AF4EAE"/>
    <w:rsid w:val="00AF6833"/>
    <w:rsid w:val="00AF6CD9"/>
    <w:rsid w:val="00AF6DDF"/>
    <w:rsid w:val="00AF6E3B"/>
    <w:rsid w:val="00AF6ED2"/>
    <w:rsid w:val="00AF6F6E"/>
    <w:rsid w:val="00AF702F"/>
    <w:rsid w:val="00B02FAB"/>
    <w:rsid w:val="00B03426"/>
    <w:rsid w:val="00B03701"/>
    <w:rsid w:val="00B0370D"/>
    <w:rsid w:val="00B03830"/>
    <w:rsid w:val="00B03BA7"/>
    <w:rsid w:val="00B04267"/>
    <w:rsid w:val="00B04419"/>
    <w:rsid w:val="00B04BCD"/>
    <w:rsid w:val="00B04C6B"/>
    <w:rsid w:val="00B05177"/>
    <w:rsid w:val="00B0557D"/>
    <w:rsid w:val="00B067C3"/>
    <w:rsid w:val="00B06CAF"/>
    <w:rsid w:val="00B06D7A"/>
    <w:rsid w:val="00B07456"/>
    <w:rsid w:val="00B07970"/>
    <w:rsid w:val="00B1053E"/>
    <w:rsid w:val="00B10A06"/>
    <w:rsid w:val="00B10DD0"/>
    <w:rsid w:val="00B1199E"/>
    <w:rsid w:val="00B11BDA"/>
    <w:rsid w:val="00B1259D"/>
    <w:rsid w:val="00B12755"/>
    <w:rsid w:val="00B12DD3"/>
    <w:rsid w:val="00B1357C"/>
    <w:rsid w:val="00B13EDC"/>
    <w:rsid w:val="00B142A8"/>
    <w:rsid w:val="00B1471A"/>
    <w:rsid w:val="00B16964"/>
    <w:rsid w:val="00B16CD5"/>
    <w:rsid w:val="00B16FB4"/>
    <w:rsid w:val="00B2095E"/>
    <w:rsid w:val="00B22045"/>
    <w:rsid w:val="00B220F9"/>
    <w:rsid w:val="00B222BC"/>
    <w:rsid w:val="00B22FD3"/>
    <w:rsid w:val="00B2387F"/>
    <w:rsid w:val="00B2471B"/>
    <w:rsid w:val="00B24BF6"/>
    <w:rsid w:val="00B24D21"/>
    <w:rsid w:val="00B2505F"/>
    <w:rsid w:val="00B251FE"/>
    <w:rsid w:val="00B26C54"/>
    <w:rsid w:val="00B278A1"/>
    <w:rsid w:val="00B30560"/>
    <w:rsid w:val="00B305F1"/>
    <w:rsid w:val="00B30977"/>
    <w:rsid w:val="00B30B03"/>
    <w:rsid w:val="00B30B95"/>
    <w:rsid w:val="00B30D29"/>
    <w:rsid w:val="00B318F6"/>
    <w:rsid w:val="00B3229C"/>
    <w:rsid w:val="00B324C0"/>
    <w:rsid w:val="00B32BBA"/>
    <w:rsid w:val="00B34446"/>
    <w:rsid w:val="00B34A35"/>
    <w:rsid w:val="00B35F55"/>
    <w:rsid w:val="00B36175"/>
    <w:rsid w:val="00B367B7"/>
    <w:rsid w:val="00B36FDC"/>
    <w:rsid w:val="00B37608"/>
    <w:rsid w:val="00B37DE9"/>
    <w:rsid w:val="00B37E41"/>
    <w:rsid w:val="00B400DE"/>
    <w:rsid w:val="00B4018F"/>
    <w:rsid w:val="00B41190"/>
    <w:rsid w:val="00B414DD"/>
    <w:rsid w:val="00B41AAB"/>
    <w:rsid w:val="00B41CB0"/>
    <w:rsid w:val="00B41FC6"/>
    <w:rsid w:val="00B420AC"/>
    <w:rsid w:val="00B429CE"/>
    <w:rsid w:val="00B437F8"/>
    <w:rsid w:val="00B43CD8"/>
    <w:rsid w:val="00B43F58"/>
    <w:rsid w:val="00B44296"/>
    <w:rsid w:val="00B4453C"/>
    <w:rsid w:val="00B44E62"/>
    <w:rsid w:val="00B4511F"/>
    <w:rsid w:val="00B456B0"/>
    <w:rsid w:val="00B45B3D"/>
    <w:rsid w:val="00B45FDF"/>
    <w:rsid w:val="00B46A42"/>
    <w:rsid w:val="00B46CDF"/>
    <w:rsid w:val="00B474AF"/>
    <w:rsid w:val="00B47EAF"/>
    <w:rsid w:val="00B50040"/>
    <w:rsid w:val="00B50CCD"/>
    <w:rsid w:val="00B50D59"/>
    <w:rsid w:val="00B510D6"/>
    <w:rsid w:val="00B511D9"/>
    <w:rsid w:val="00B5152C"/>
    <w:rsid w:val="00B51FE3"/>
    <w:rsid w:val="00B53668"/>
    <w:rsid w:val="00B537A5"/>
    <w:rsid w:val="00B5392C"/>
    <w:rsid w:val="00B53B08"/>
    <w:rsid w:val="00B53C8C"/>
    <w:rsid w:val="00B5417F"/>
    <w:rsid w:val="00B54A1A"/>
    <w:rsid w:val="00B54C7D"/>
    <w:rsid w:val="00B54EFD"/>
    <w:rsid w:val="00B56365"/>
    <w:rsid w:val="00B56C1B"/>
    <w:rsid w:val="00B57705"/>
    <w:rsid w:val="00B579B6"/>
    <w:rsid w:val="00B57B97"/>
    <w:rsid w:val="00B60449"/>
    <w:rsid w:val="00B606F9"/>
    <w:rsid w:val="00B615CA"/>
    <w:rsid w:val="00B62644"/>
    <w:rsid w:val="00B63579"/>
    <w:rsid w:val="00B65C09"/>
    <w:rsid w:val="00B65C26"/>
    <w:rsid w:val="00B65D55"/>
    <w:rsid w:val="00B66029"/>
    <w:rsid w:val="00B67E4E"/>
    <w:rsid w:val="00B67F1F"/>
    <w:rsid w:val="00B70390"/>
    <w:rsid w:val="00B71B6C"/>
    <w:rsid w:val="00B71FF7"/>
    <w:rsid w:val="00B72211"/>
    <w:rsid w:val="00B72343"/>
    <w:rsid w:val="00B7347B"/>
    <w:rsid w:val="00B73EC9"/>
    <w:rsid w:val="00B74F01"/>
    <w:rsid w:val="00B756B5"/>
    <w:rsid w:val="00B75A55"/>
    <w:rsid w:val="00B75EB9"/>
    <w:rsid w:val="00B8166C"/>
    <w:rsid w:val="00B81841"/>
    <w:rsid w:val="00B81C91"/>
    <w:rsid w:val="00B840C3"/>
    <w:rsid w:val="00B84239"/>
    <w:rsid w:val="00B84BD7"/>
    <w:rsid w:val="00B84C04"/>
    <w:rsid w:val="00B854CD"/>
    <w:rsid w:val="00B857CB"/>
    <w:rsid w:val="00B85AF0"/>
    <w:rsid w:val="00B85F41"/>
    <w:rsid w:val="00B86D24"/>
    <w:rsid w:val="00B87DDD"/>
    <w:rsid w:val="00B87F01"/>
    <w:rsid w:val="00B9013E"/>
    <w:rsid w:val="00B90255"/>
    <w:rsid w:val="00B906BC"/>
    <w:rsid w:val="00B9190A"/>
    <w:rsid w:val="00B92870"/>
    <w:rsid w:val="00B92EFC"/>
    <w:rsid w:val="00B92FE7"/>
    <w:rsid w:val="00B93322"/>
    <w:rsid w:val="00B93D22"/>
    <w:rsid w:val="00B94853"/>
    <w:rsid w:val="00B94998"/>
    <w:rsid w:val="00B96820"/>
    <w:rsid w:val="00B96AB7"/>
    <w:rsid w:val="00B96C26"/>
    <w:rsid w:val="00B975B5"/>
    <w:rsid w:val="00B97976"/>
    <w:rsid w:val="00B97B6E"/>
    <w:rsid w:val="00B97E5E"/>
    <w:rsid w:val="00BA0F91"/>
    <w:rsid w:val="00BA2E87"/>
    <w:rsid w:val="00BA415B"/>
    <w:rsid w:val="00BA4757"/>
    <w:rsid w:val="00BA5048"/>
    <w:rsid w:val="00BA52EA"/>
    <w:rsid w:val="00BA5452"/>
    <w:rsid w:val="00BA60D5"/>
    <w:rsid w:val="00BA6DAD"/>
    <w:rsid w:val="00BA73D6"/>
    <w:rsid w:val="00BB1033"/>
    <w:rsid w:val="00BB1BDF"/>
    <w:rsid w:val="00BB2223"/>
    <w:rsid w:val="00BB23E9"/>
    <w:rsid w:val="00BB3347"/>
    <w:rsid w:val="00BB3EF9"/>
    <w:rsid w:val="00BB6ACC"/>
    <w:rsid w:val="00BB6CF1"/>
    <w:rsid w:val="00BB74F6"/>
    <w:rsid w:val="00BB7BAD"/>
    <w:rsid w:val="00BB7CAE"/>
    <w:rsid w:val="00BC0FC8"/>
    <w:rsid w:val="00BC17FF"/>
    <w:rsid w:val="00BC28F0"/>
    <w:rsid w:val="00BC389D"/>
    <w:rsid w:val="00BC4C91"/>
    <w:rsid w:val="00BC5759"/>
    <w:rsid w:val="00BC5C74"/>
    <w:rsid w:val="00BC6262"/>
    <w:rsid w:val="00BC62D7"/>
    <w:rsid w:val="00BC6D4D"/>
    <w:rsid w:val="00BD09EB"/>
    <w:rsid w:val="00BD121E"/>
    <w:rsid w:val="00BD17E1"/>
    <w:rsid w:val="00BD1DCD"/>
    <w:rsid w:val="00BD2D2E"/>
    <w:rsid w:val="00BD3497"/>
    <w:rsid w:val="00BD3995"/>
    <w:rsid w:val="00BD5420"/>
    <w:rsid w:val="00BD5B42"/>
    <w:rsid w:val="00BD729D"/>
    <w:rsid w:val="00BE060B"/>
    <w:rsid w:val="00BE0864"/>
    <w:rsid w:val="00BE133E"/>
    <w:rsid w:val="00BE245A"/>
    <w:rsid w:val="00BE39B5"/>
    <w:rsid w:val="00BE4A70"/>
    <w:rsid w:val="00BE4E59"/>
    <w:rsid w:val="00BE4EC0"/>
    <w:rsid w:val="00BE590F"/>
    <w:rsid w:val="00BE68F3"/>
    <w:rsid w:val="00BE6A1F"/>
    <w:rsid w:val="00BE78E8"/>
    <w:rsid w:val="00BF0E4A"/>
    <w:rsid w:val="00BF185F"/>
    <w:rsid w:val="00BF210F"/>
    <w:rsid w:val="00BF25D9"/>
    <w:rsid w:val="00BF27B4"/>
    <w:rsid w:val="00BF3469"/>
    <w:rsid w:val="00BF42E1"/>
    <w:rsid w:val="00BF5234"/>
    <w:rsid w:val="00BF53B6"/>
    <w:rsid w:val="00BF5A1C"/>
    <w:rsid w:val="00BF5CD5"/>
    <w:rsid w:val="00BF74FB"/>
    <w:rsid w:val="00BF7828"/>
    <w:rsid w:val="00C001A4"/>
    <w:rsid w:val="00C003D2"/>
    <w:rsid w:val="00C00E03"/>
    <w:rsid w:val="00C01AC3"/>
    <w:rsid w:val="00C02091"/>
    <w:rsid w:val="00C0224E"/>
    <w:rsid w:val="00C029BC"/>
    <w:rsid w:val="00C02EBD"/>
    <w:rsid w:val="00C036CE"/>
    <w:rsid w:val="00C03C2C"/>
    <w:rsid w:val="00C044A8"/>
    <w:rsid w:val="00C05172"/>
    <w:rsid w:val="00C07E08"/>
    <w:rsid w:val="00C107E3"/>
    <w:rsid w:val="00C10FE7"/>
    <w:rsid w:val="00C11DB9"/>
    <w:rsid w:val="00C12D92"/>
    <w:rsid w:val="00C13B8A"/>
    <w:rsid w:val="00C1442D"/>
    <w:rsid w:val="00C14516"/>
    <w:rsid w:val="00C15CF1"/>
    <w:rsid w:val="00C15E0A"/>
    <w:rsid w:val="00C1663A"/>
    <w:rsid w:val="00C16BF2"/>
    <w:rsid w:val="00C16DB2"/>
    <w:rsid w:val="00C173C6"/>
    <w:rsid w:val="00C17E2D"/>
    <w:rsid w:val="00C2158B"/>
    <w:rsid w:val="00C21B99"/>
    <w:rsid w:val="00C22588"/>
    <w:rsid w:val="00C22C38"/>
    <w:rsid w:val="00C23D4A"/>
    <w:rsid w:val="00C247F4"/>
    <w:rsid w:val="00C25142"/>
    <w:rsid w:val="00C25E65"/>
    <w:rsid w:val="00C26108"/>
    <w:rsid w:val="00C26E26"/>
    <w:rsid w:val="00C27278"/>
    <w:rsid w:val="00C301AA"/>
    <w:rsid w:val="00C3140B"/>
    <w:rsid w:val="00C31CE4"/>
    <w:rsid w:val="00C328B4"/>
    <w:rsid w:val="00C32D95"/>
    <w:rsid w:val="00C33F70"/>
    <w:rsid w:val="00C34A13"/>
    <w:rsid w:val="00C34B56"/>
    <w:rsid w:val="00C35902"/>
    <w:rsid w:val="00C3696A"/>
    <w:rsid w:val="00C36E8A"/>
    <w:rsid w:val="00C371C2"/>
    <w:rsid w:val="00C372CB"/>
    <w:rsid w:val="00C374D5"/>
    <w:rsid w:val="00C37533"/>
    <w:rsid w:val="00C40014"/>
    <w:rsid w:val="00C40513"/>
    <w:rsid w:val="00C41A6C"/>
    <w:rsid w:val="00C433BC"/>
    <w:rsid w:val="00C44ABA"/>
    <w:rsid w:val="00C45081"/>
    <w:rsid w:val="00C45DFE"/>
    <w:rsid w:val="00C46B52"/>
    <w:rsid w:val="00C4784A"/>
    <w:rsid w:val="00C501B0"/>
    <w:rsid w:val="00C51026"/>
    <w:rsid w:val="00C5142C"/>
    <w:rsid w:val="00C52E17"/>
    <w:rsid w:val="00C53295"/>
    <w:rsid w:val="00C535BE"/>
    <w:rsid w:val="00C53DC4"/>
    <w:rsid w:val="00C54220"/>
    <w:rsid w:val="00C544F4"/>
    <w:rsid w:val="00C544F5"/>
    <w:rsid w:val="00C54792"/>
    <w:rsid w:val="00C54CA8"/>
    <w:rsid w:val="00C56523"/>
    <w:rsid w:val="00C57F85"/>
    <w:rsid w:val="00C6011E"/>
    <w:rsid w:val="00C615B0"/>
    <w:rsid w:val="00C61922"/>
    <w:rsid w:val="00C61A1C"/>
    <w:rsid w:val="00C61BDA"/>
    <w:rsid w:val="00C627E2"/>
    <w:rsid w:val="00C62863"/>
    <w:rsid w:val="00C649F7"/>
    <w:rsid w:val="00C650E9"/>
    <w:rsid w:val="00C6590B"/>
    <w:rsid w:val="00C66827"/>
    <w:rsid w:val="00C6694C"/>
    <w:rsid w:val="00C6716C"/>
    <w:rsid w:val="00C67A33"/>
    <w:rsid w:val="00C67F63"/>
    <w:rsid w:val="00C7021E"/>
    <w:rsid w:val="00C707EC"/>
    <w:rsid w:val="00C70EE5"/>
    <w:rsid w:val="00C714DB"/>
    <w:rsid w:val="00C715E8"/>
    <w:rsid w:val="00C71FFF"/>
    <w:rsid w:val="00C733DF"/>
    <w:rsid w:val="00C74CA3"/>
    <w:rsid w:val="00C74D9E"/>
    <w:rsid w:val="00C75673"/>
    <w:rsid w:val="00C75C18"/>
    <w:rsid w:val="00C7617F"/>
    <w:rsid w:val="00C764AA"/>
    <w:rsid w:val="00C7669B"/>
    <w:rsid w:val="00C766E2"/>
    <w:rsid w:val="00C767BD"/>
    <w:rsid w:val="00C7686C"/>
    <w:rsid w:val="00C77D90"/>
    <w:rsid w:val="00C80B8A"/>
    <w:rsid w:val="00C817B8"/>
    <w:rsid w:val="00C81B58"/>
    <w:rsid w:val="00C81FD9"/>
    <w:rsid w:val="00C82693"/>
    <w:rsid w:val="00C82BE0"/>
    <w:rsid w:val="00C8322A"/>
    <w:rsid w:val="00C83494"/>
    <w:rsid w:val="00C84A3E"/>
    <w:rsid w:val="00C84ACB"/>
    <w:rsid w:val="00C85EAD"/>
    <w:rsid w:val="00C85F16"/>
    <w:rsid w:val="00C8600D"/>
    <w:rsid w:val="00C870C6"/>
    <w:rsid w:val="00C870DB"/>
    <w:rsid w:val="00C87244"/>
    <w:rsid w:val="00C875E1"/>
    <w:rsid w:val="00C8769F"/>
    <w:rsid w:val="00C9097E"/>
    <w:rsid w:val="00C915D3"/>
    <w:rsid w:val="00C91F0D"/>
    <w:rsid w:val="00C91F80"/>
    <w:rsid w:val="00C9244A"/>
    <w:rsid w:val="00C93830"/>
    <w:rsid w:val="00C93B9A"/>
    <w:rsid w:val="00C93BA9"/>
    <w:rsid w:val="00C956C2"/>
    <w:rsid w:val="00C96C5D"/>
    <w:rsid w:val="00C9788E"/>
    <w:rsid w:val="00C97E05"/>
    <w:rsid w:val="00CA0601"/>
    <w:rsid w:val="00CA3293"/>
    <w:rsid w:val="00CA42DB"/>
    <w:rsid w:val="00CA4EA2"/>
    <w:rsid w:val="00CA51B1"/>
    <w:rsid w:val="00CA5A88"/>
    <w:rsid w:val="00CA5D9B"/>
    <w:rsid w:val="00CA5D9E"/>
    <w:rsid w:val="00CA672E"/>
    <w:rsid w:val="00CA67E9"/>
    <w:rsid w:val="00CA6942"/>
    <w:rsid w:val="00CA6B5B"/>
    <w:rsid w:val="00CA6DF2"/>
    <w:rsid w:val="00CA74B3"/>
    <w:rsid w:val="00CA77C2"/>
    <w:rsid w:val="00CA7BB1"/>
    <w:rsid w:val="00CB04BC"/>
    <w:rsid w:val="00CB0AA0"/>
    <w:rsid w:val="00CB0DB4"/>
    <w:rsid w:val="00CB1930"/>
    <w:rsid w:val="00CB1A70"/>
    <w:rsid w:val="00CB1FDD"/>
    <w:rsid w:val="00CB237F"/>
    <w:rsid w:val="00CB453C"/>
    <w:rsid w:val="00CB5B0A"/>
    <w:rsid w:val="00CB6406"/>
    <w:rsid w:val="00CC0440"/>
    <w:rsid w:val="00CC0546"/>
    <w:rsid w:val="00CC20D8"/>
    <w:rsid w:val="00CC35F1"/>
    <w:rsid w:val="00CC389A"/>
    <w:rsid w:val="00CC39AD"/>
    <w:rsid w:val="00CC3D4B"/>
    <w:rsid w:val="00CC43AE"/>
    <w:rsid w:val="00CC4848"/>
    <w:rsid w:val="00CC56E2"/>
    <w:rsid w:val="00CC5731"/>
    <w:rsid w:val="00CC68F4"/>
    <w:rsid w:val="00CC6B90"/>
    <w:rsid w:val="00CC726B"/>
    <w:rsid w:val="00CC75D0"/>
    <w:rsid w:val="00CC7F47"/>
    <w:rsid w:val="00CD0532"/>
    <w:rsid w:val="00CD062D"/>
    <w:rsid w:val="00CD1277"/>
    <w:rsid w:val="00CD3008"/>
    <w:rsid w:val="00CD37BC"/>
    <w:rsid w:val="00CD4E69"/>
    <w:rsid w:val="00CD4E88"/>
    <w:rsid w:val="00CD6670"/>
    <w:rsid w:val="00CD6A7C"/>
    <w:rsid w:val="00CD6B7A"/>
    <w:rsid w:val="00CD71CB"/>
    <w:rsid w:val="00CD756F"/>
    <w:rsid w:val="00CD7D55"/>
    <w:rsid w:val="00CE01F6"/>
    <w:rsid w:val="00CE0CA6"/>
    <w:rsid w:val="00CE1E7F"/>
    <w:rsid w:val="00CE250A"/>
    <w:rsid w:val="00CE2D07"/>
    <w:rsid w:val="00CE4513"/>
    <w:rsid w:val="00CE49BE"/>
    <w:rsid w:val="00CE4ABE"/>
    <w:rsid w:val="00CE6B31"/>
    <w:rsid w:val="00CF01F3"/>
    <w:rsid w:val="00CF0730"/>
    <w:rsid w:val="00CF20D6"/>
    <w:rsid w:val="00CF213A"/>
    <w:rsid w:val="00CF28E2"/>
    <w:rsid w:val="00CF29E2"/>
    <w:rsid w:val="00CF4408"/>
    <w:rsid w:val="00CF4436"/>
    <w:rsid w:val="00CF7829"/>
    <w:rsid w:val="00D004EC"/>
    <w:rsid w:val="00D00A05"/>
    <w:rsid w:val="00D011FE"/>
    <w:rsid w:val="00D0190A"/>
    <w:rsid w:val="00D01AD8"/>
    <w:rsid w:val="00D01B08"/>
    <w:rsid w:val="00D01DB6"/>
    <w:rsid w:val="00D030B4"/>
    <w:rsid w:val="00D03553"/>
    <w:rsid w:val="00D0384E"/>
    <w:rsid w:val="00D03F84"/>
    <w:rsid w:val="00D03F9F"/>
    <w:rsid w:val="00D0435A"/>
    <w:rsid w:val="00D04A86"/>
    <w:rsid w:val="00D04B1D"/>
    <w:rsid w:val="00D05D25"/>
    <w:rsid w:val="00D05F8C"/>
    <w:rsid w:val="00D069D6"/>
    <w:rsid w:val="00D06B76"/>
    <w:rsid w:val="00D102E2"/>
    <w:rsid w:val="00D10587"/>
    <w:rsid w:val="00D11270"/>
    <w:rsid w:val="00D1228F"/>
    <w:rsid w:val="00D1433C"/>
    <w:rsid w:val="00D159F6"/>
    <w:rsid w:val="00D15CC2"/>
    <w:rsid w:val="00D1645A"/>
    <w:rsid w:val="00D16E3F"/>
    <w:rsid w:val="00D17BEC"/>
    <w:rsid w:val="00D20503"/>
    <w:rsid w:val="00D208B3"/>
    <w:rsid w:val="00D20CAE"/>
    <w:rsid w:val="00D2143E"/>
    <w:rsid w:val="00D2170B"/>
    <w:rsid w:val="00D21DDC"/>
    <w:rsid w:val="00D22971"/>
    <w:rsid w:val="00D2305E"/>
    <w:rsid w:val="00D23708"/>
    <w:rsid w:val="00D24AF8"/>
    <w:rsid w:val="00D24B5C"/>
    <w:rsid w:val="00D24E58"/>
    <w:rsid w:val="00D25753"/>
    <w:rsid w:val="00D26073"/>
    <w:rsid w:val="00D260C1"/>
    <w:rsid w:val="00D2622A"/>
    <w:rsid w:val="00D2664C"/>
    <w:rsid w:val="00D2678F"/>
    <w:rsid w:val="00D26AC0"/>
    <w:rsid w:val="00D27EAD"/>
    <w:rsid w:val="00D30627"/>
    <w:rsid w:val="00D309B8"/>
    <w:rsid w:val="00D30B9E"/>
    <w:rsid w:val="00D30E2D"/>
    <w:rsid w:val="00D30EE4"/>
    <w:rsid w:val="00D3205B"/>
    <w:rsid w:val="00D336DC"/>
    <w:rsid w:val="00D337E6"/>
    <w:rsid w:val="00D34425"/>
    <w:rsid w:val="00D34FF3"/>
    <w:rsid w:val="00D35865"/>
    <w:rsid w:val="00D3588A"/>
    <w:rsid w:val="00D35A4B"/>
    <w:rsid w:val="00D35F97"/>
    <w:rsid w:val="00D362E6"/>
    <w:rsid w:val="00D36A49"/>
    <w:rsid w:val="00D36A99"/>
    <w:rsid w:val="00D415A2"/>
    <w:rsid w:val="00D41B28"/>
    <w:rsid w:val="00D42D5D"/>
    <w:rsid w:val="00D42E5F"/>
    <w:rsid w:val="00D43302"/>
    <w:rsid w:val="00D45945"/>
    <w:rsid w:val="00D45C21"/>
    <w:rsid w:val="00D472C0"/>
    <w:rsid w:val="00D50515"/>
    <w:rsid w:val="00D5165D"/>
    <w:rsid w:val="00D52CA7"/>
    <w:rsid w:val="00D52F7F"/>
    <w:rsid w:val="00D5319E"/>
    <w:rsid w:val="00D53DBE"/>
    <w:rsid w:val="00D5448B"/>
    <w:rsid w:val="00D54527"/>
    <w:rsid w:val="00D54A02"/>
    <w:rsid w:val="00D57E35"/>
    <w:rsid w:val="00D608ED"/>
    <w:rsid w:val="00D60C76"/>
    <w:rsid w:val="00D6109E"/>
    <w:rsid w:val="00D61613"/>
    <w:rsid w:val="00D61937"/>
    <w:rsid w:val="00D61AF7"/>
    <w:rsid w:val="00D6274B"/>
    <w:rsid w:val="00D62B81"/>
    <w:rsid w:val="00D64978"/>
    <w:rsid w:val="00D65F7C"/>
    <w:rsid w:val="00D66552"/>
    <w:rsid w:val="00D668C5"/>
    <w:rsid w:val="00D66F18"/>
    <w:rsid w:val="00D678D4"/>
    <w:rsid w:val="00D70945"/>
    <w:rsid w:val="00D71C28"/>
    <w:rsid w:val="00D72476"/>
    <w:rsid w:val="00D725CA"/>
    <w:rsid w:val="00D72912"/>
    <w:rsid w:val="00D72E2D"/>
    <w:rsid w:val="00D7319D"/>
    <w:rsid w:val="00D739CD"/>
    <w:rsid w:val="00D75A10"/>
    <w:rsid w:val="00D76485"/>
    <w:rsid w:val="00D76723"/>
    <w:rsid w:val="00D80AF3"/>
    <w:rsid w:val="00D81940"/>
    <w:rsid w:val="00D81F4F"/>
    <w:rsid w:val="00D82275"/>
    <w:rsid w:val="00D8342A"/>
    <w:rsid w:val="00D8389A"/>
    <w:rsid w:val="00D85886"/>
    <w:rsid w:val="00D8616C"/>
    <w:rsid w:val="00D87A65"/>
    <w:rsid w:val="00D904BE"/>
    <w:rsid w:val="00D9054C"/>
    <w:rsid w:val="00D91629"/>
    <w:rsid w:val="00D917E9"/>
    <w:rsid w:val="00D921EE"/>
    <w:rsid w:val="00D92FD0"/>
    <w:rsid w:val="00D93595"/>
    <w:rsid w:val="00D9549B"/>
    <w:rsid w:val="00D95A51"/>
    <w:rsid w:val="00D9631C"/>
    <w:rsid w:val="00D9684E"/>
    <w:rsid w:val="00DA0714"/>
    <w:rsid w:val="00DA0E5F"/>
    <w:rsid w:val="00DA2189"/>
    <w:rsid w:val="00DA2AA3"/>
    <w:rsid w:val="00DA301E"/>
    <w:rsid w:val="00DA3D01"/>
    <w:rsid w:val="00DA3D30"/>
    <w:rsid w:val="00DA453F"/>
    <w:rsid w:val="00DA4556"/>
    <w:rsid w:val="00DA4F59"/>
    <w:rsid w:val="00DA5208"/>
    <w:rsid w:val="00DA5659"/>
    <w:rsid w:val="00DA6D96"/>
    <w:rsid w:val="00DA7729"/>
    <w:rsid w:val="00DA78A5"/>
    <w:rsid w:val="00DA7E52"/>
    <w:rsid w:val="00DB0487"/>
    <w:rsid w:val="00DB097E"/>
    <w:rsid w:val="00DB13A5"/>
    <w:rsid w:val="00DB2273"/>
    <w:rsid w:val="00DB2614"/>
    <w:rsid w:val="00DB308E"/>
    <w:rsid w:val="00DB3570"/>
    <w:rsid w:val="00DB367A"/>
    <w:rsid w:val="00DB38DE"/>
    <w:rsid w:val="00DB3A40"/>
    <w:rsid w:val="00DB46DF"/>
    <w:rsid w:val="00DB4C86"/>
    <w:rsid w:val="00DB5A68"/>
    <w:rsid w:val="00DB676B"/>
    <w:rsid w:val="00DB77F7"/>
    <w:rsid w:val="00DB7824"/>
    <w:rsid w:val="00DC0403"/>
    <w:rsid w:val="00DC0486"/>
    <w:rsid w:val="00DC0759"/>
    <w:rsid w:val="00DC1D70"/>
    <w:rsid w:val="00DC2047"/>
    <w:rsid w:val="00DC224B"/>
    <w:rsid w:val="00DC276E"/>
    <w:rsid w:val="00DC390E"/>
    <w:rsid w:val="00DC3C52"/>
    <w:rsid w:val="00DC44CE"/>
    <w:rsid w:val="00DC4776"/>
    <w:rsid w:val="00DC5619"/>
    <w:rsid w:val="00DC606C"/>
    <w:rsid w:val="00DC687A"/>
    <w:rsid w:val="00DC7044"/>
    <w:rsid w:val="00DC7106"/>
    <w:rsid w:val="00DD014A"/>
    <w:rsid w:val="00DD24CC"/>
    <w:rsid w:val="00DD55F7"/>
    <w:rsid w:val="00DD5D8B"/>
    <w:rsid w:val="00DD61A4"/>
    <w:rsid w:val="00DD627D"/>
    <w:rsid w:val="00DD6C10"/>
    <w:rsid w:val="00DD6E82"/>
    <w:rsid w:val="00DD72AC"/>
    <w:rsid w:val="00DD77D3"/>
    <w:rsid w:val="00DD79BB"/>
    <w:rsid w:val="00DE0310"/>
    <w:rsid w:val="00DE2335"/>
    <w:rsid w:val="00DE2AF1"/>
    <w:rsid w:val="00DE365A"/>
    <w:rsid w:val="00DE39F6"/>
    <w:rsid w:val="00DE3EA0"/>
    <w:rsid w:val="00DE4029"/>
    <w:rsid w:val="00DE5482"/>
    <w:rsid w:val="00DE688D"/>
    <w:rsid w:val="00DE6963"/>
    <w:rsid w:val="00DE6C81"/>
    <w:rsid w:val="00DE6EDD"/>
    <w:rsid w:val="00DE705B"/>
    <w:rsid w:val="00DE75C0"/>
    <w:rsid w:val="00DE7A02"/>
    <w:rsid w:val="00DE7C77"/>
    <w:rsid w:val="00DF0076"/>
    <w:rsid w:val="00DF0509"/>
    <w:rsid w:val="00DF0D37"/>
    <w:rsid w:val="00DF10A3"/>
    <w:rsid w:val="00DF23EC"/>
    <w:rsid w:val="00DF322E"/>
    <w:rsid w:val="00DF4A8F"/>
    <w:rsid w:val="00DF5031"/>
    <w:rsid w:val="00DF5F0A"/>
    <w:rsid w:val="00DF65FA"/>
    <w:rsid w:val="00DF7A1F"/>
    <w:rsid w:val="00E00A38"/>
    <w:rsid w:val="00E01622"/>
    <w:rsid w:val="00E0238C"/>
    <w:rsid w:val="00E02435"/>
    <w:rsid w:val="00E03232"/>
    <w:rsid w:val="00E03722"/>
    <w:rsid w:val="00E03F23"/>
    <w:rsid w:val="00E05CAC"/>
    <w:rsid w:val="00E0638A"/>
    <w:rsid w:val="00E0645F"/>
    <w:rsid w:val="00E0796B"/>
    <w:rsid w:val="00E1123C"/>
    <w:rsid w:val="00E11928"/>
    <w:rsid w:val="00E12886"/>
    <w:rsid w:val="00E13248"/>
    <w:rsid w:val="00E1360A"/>
    <w:rsid w:val="00E137E4"/>
    <w:rsid w:val="00E15003"/>
    <w:rsid w:val="00E15150"/>
    <w:rsid w:val="00E1552E"/>
    <w:rsid w:val="00E158DC"/>
    <w:rsid w:val="00E166EA"/>
    <w:rsid w:val="00E16B74"/>
    <w:rsid w:val="00E17070"/>
    <w:rsid w:val="00E21251"/>
    <w:rsid w:val="00E21840"/>
    <w:rsid w:val="00E21E0D"/>
    <w:rsid w:val="00E223F3"/>
    <w:rsid w:val="00E23AF3"/>
    <w:rsid w:val="00E268D7"/>
    <w:rsid w:val="00E272B9"/>
    <w:rsid w:val="00E30487"/>
    <w:rsid w:val="00E340CE"/>
    <w:rsid w:val="00E35397"/>
    <w:rsid w:val="00E361A2"/>
    <w:rsid w:val="00E36E1A"/>
    <w:rsid w:val="00E40459"/>
    <w:rsid w:val="00E40A3F"/>
    <w:rsid w:val="00E41452"/>
    <w:rsid w:val="00E41799"/>
    <w:rsid w:val="00E41C4F"/>
    <w:rsid w:val="00E41D99"/>
    <w:rsid w:val="00E431DE"/>
    <w:rsid w:val="00E43696"/>
    <w:rsid w:val="00E44288"/>
    <w:rsid w:val="00E446BE"/>
    <w:rsid w:val="00E447AA"/>
    <w:rsid w:val="00E46F95"/>
    <w:rsid w:val="00E477CC"/>
    <w:rsid w:val="00E47F8C"/>
    <w:rsid w:val="00E50297"/>
    <w:rsid w:val="00E502C7"/>
    <w:rsid w:val="00E50384"/>
    <w:rsid w:val="00E50CBA"/>
    <w:rsid w:val="00E50FD1"/>
    <w:rsid w:val="00E51454"/>
    <w:rsid w:val="00E5151E"/>
    <w:rsid w:val="00E519EC"/>
    <w:rsid w:val="00E52099"/>
    <w:rsid w:val="00E52396"/>
    <w:rsid w:val="00E557E1"/>
    <w:rsid w:val="00E55ADE"/>
    <w:rsid w:val="00E55AE8"/>
    <w:rsid w:val="00E56AC5"/>
    <w:rsid w:val="00E56F4D"/>
    <w:rsid w:val="00E60765"/>
    <w:rsid w:val="00E60ABE"/>
    <w:rsid w:val="00E60D8D"/>
    <w:rsid w:val="00E60FA0"/>
    <w:rsid w:val="00E61991"/>
    <w:rsid w:val="00E624B8"/>
    <w:rsid w:val="00E6323E"/>
    <w:rsid w:val="00E63A4F"/>
    <w:rsid w:val="00E6556B"/>
    <w:rsid w:val="00E65C11"/>
    <w:rsid w:val="00E67DA8"/>
    <w:rsid w:val="00E70275"/>
    <w:rsid w:val="00E70413"/>
    <w:rsid w:val="00E707A0"/>
    <w:rsid w:val="00E70DCA"/>
    <w:rsid w:val="00E70FFF"/>
    <w:rsid w:val="00E71225"/>
    <w:rsid w:val="00E71590"/>
    <w:rsid w:val="00E71C02"/>
    <w:rsid w:val="00E72996"/>
    <w:rsid w:val="00E73157"/>
    <w:rsid w:val="00E744A8"/>
    <w:rsid w:val="00E747CC"/>
    <w:rsid w:val="00E74820"/>
    <w:rsid w:val="00E74CF7"/>
    <w:rsid w:val="00E754C1"/>
    <w:rsid w:val="00E7573E"/>
    <w:rsid w:val="00E757CD"/>
    <w:rsid w:val="00E75BA4"/>
    <w:rsid w:val="00E75DE6"/>
    <w:rsid w:val="00E809A8"/>
    <w:rsid w:val="00E80DFC"/>
    <w:rsid w:val="00E8267D"/>
    <w:rsid w:val="00E82BD2"/>
    <w:rsid w:val="00E830B6"/>
    <w:rsid w:val="00E83779"/>
    <w:rsid w:val="00E843CB"/>
    <w:rsid w:val="00E84959"/>
    <w:rsid w:val="00E854F3"/>
    <w:rsid w:val="00E86263"/>
    <w:rsid w:val="00E86660"/>
    <w:rsid w:val="00E8714D"/>
    <w:rsid w:val="00E87871"/>
    <w:rsid w:val="00E90206"/>
    <w:rsid w:val="00E906D0"/>
    <w:rsid w:val="00E90A79"/>
    <w:rsid w:val="00E90B4E"/>
    <w:rsid w:val="00E90DF6"/>
    <w:rsid w:val="00E91087"/>
    <w:rsid w:val="00E913CB"/>
    <w:rsid w:val="00E932B9"/>
    <w:rsid w:val="00E935A6"/>
    <w:rsid w:val="00E936B2"/>
    <w:rsid w:val="00E938CE"/>
    <w:rsid w:val="00E9421F"/>
    <w:rsid w:val="00E94C39"/>
    <w:rsid w:val="00E954B7"/>
    <w:rsid w:val="00E95B20"/>
    <w:rsid w:val="00E95FB7"/>
    <w:rsid w:val="00E97B94"/>
    <w:rsid w:val="00E97ED8"/>
    <w:rsid w:val="00EA1647"/>
    <w:rsid w:val="00EA1A91"/>
    <w:rsid w:val="00EA2A99"/>
    <w:rsid w:val="00EA2BDA"/>
    <w:rsid w:val="00EA2DEF"/>
    <w:rsid w:val="00EA3B0F"/>
    <w:rsid w:val="00EA4251"/>
    <w:rsid w:val="00EA4401"/>
    <w:rsid w:val="00EA55AD"/>
    <w:rsid w:val="00EA5887"/>
    <w:rsid w:val="00EA59BC"/>
    <w:rsid w:val="00EA64BE"/>
    <w:rsid w:val="00EA7EC2"/>
    <w:rsid w:val="00EB0FA5"/>
    <w:rsid w:val="00EB1C30"/>
    <w:rsid w:val="00EB27DB"/>
    <w:rsid w:val="00EB2ADE"/>
    <w:rsid w:val="00EB3039"/>
    <w:rsid w:val="00EB3611"/>
    <w:rsid w:val="00EB3C80"/>
    <w:rsid w:val="00EB4169"/>
    <w:rsid w:val="00EB5705"/>
    <w:rsid w:val="00EB5B0A"/>
    <w:rsid w:val="00EB5DBF"/>
    <w:rsid w:val="00EB6A13"/>
    <w:rsid w:val="00EB7408"/>
    <w:rsid w:val="00EC0ABE"/>
    <w:rsid w:val="00EC25B3"/>
    <w:rsid w:val="00EC289A"/>
    <w:rsid w:val="00EC31A7"/>
    <w:rsid w:val="00EC4359"/>
    <w:rsid w:val="00EC4413"/>
    <w:rsid w:val="00EC452E"/>
    <w:rsid w:val="00EC46E8"/>
    <w:rsid w:val="00EC4CE1"/>
    <w:rsid w:val="00EC516D"/>
    <w:rsid w:val="00EC5DB8"/>
    <w:rsid w:val="00EC6330"/>
    <w:rsid w:val="00EC67E1"/>
    <w:rsid w:val="00EC7E9E"/>
    <w:rsid w:val="00ED020F"/>
    <w:rsid w:val="00ED0BFF"/>
    <w:rsid w:val="00ED14BF"/>
    <w:rsid w:val="00ED158A"/>
    <w:rsid w:val="00ED15F4"/>
    <w:rsid w:val="00ED17FB"/>
    <w:rsid w:val="00ED1EE7"/>
    <w:rsid w:val="00ED4BBC"/>
    <w:rsid w:val="00ED52D7"/>
    <w:rsid w:val="00ED7694"/>
    <w:rsid w:val="00ED7E46"/>
    <w:rsid w:val="00ED7E8A"/>
    <w:rsid w:val="00EE0D34"/>
    <w:rsid w:val="00EE2039"/>
    <w:rsid w:val="00EE2B3A"/>
    <w:rsid w:val="00EE2BB2"/>
    <w:rsid w:val="00EE2E1D"/>
    <w:rsid w:val="00EE2FC2"/>
    <w:rsid w:val="00EE42B6"/>
    <w:rsid w:val="00EE4CD4"/>
    <w:rsid w:val="00EE6425"/>
    <w:rsid w:val="00EE654B"/>
    <w:rsid w:val="00EE761A"/>
    <w:rsid w:val="00EF03CF"/>
    <w:rsid w:val="00EF0534"/>
    <w:rsid w:val="00EF2D91"/>
    <w:rsid w:val="00EF3BDD"/>
    <w:rsid w:val="00EF41B5"/>
    <w:rsid w:val="00EF6A78"/>
    <w:rsid w:val="00F00BA3"/>
    <w:rsid w:val="00F00D96"/>
    <w:rsid w:val="00F0138F"/>
    <w:rsid w:val="00F01A76"/>
    <w:rsid w:val="00F02391"/>
    <w:rsid w:val="00F025B3"/>
    <w:rsid w:val="00F03998"/>
    <w:rsid w:val="00F039A9"/>
    <w:rsid w:val="00F04830"/>
    <w:rsid w:val="00F04DAA"/>
    <w:rsid w:val="00F05C7E"/>
    <w:rsid w:val="00F069BA"/>
    <w:rsid w:val="00F072BD"/>
    <w:rsid w:val="00F072CF"/>
    <w:rsid w:val="00F076F2"/>
    <w:rsid w:val="00F07791"/>
    <w:rsid w:val="00F07ED0"/>
    <w:rsid w:val="00F11061"/>
    <w:rsid w:val="00F12B5B"/>
    <w:rsid w:val="00F14DED"/>
    <w:rsid w:val="00F153B1"/>
    <w:rsid w:val="00F1565E"/>
    <w:rsid w:val="00F17488"/>
    <w:rsid w:val="00F22227"/>
    <w:rsid w:val="00F22973"/>
    <w:rsid w:val="00F22A7E"/>
    <w:rsid w:val="00F2357E"/>
    <w:rsid w:val="00F237B2"/>
    <w:rsid w:val="00F237FD"/>
    <w:rsid w:val="00F238D0"/>
    <w:rsid w:val="00F24105"/>
    <w:rsid w:val="00F25903"/>
    <w:rsid w:val="00F3108D"/>
    <w:rsid w:val="00F31A04"/>
    <w:rsid w:val="00F31F22"/>
    <w:rsid w:val="00F32D1A"/>
    <w:rsid w:val="00F3454E"/>
    <w:rsid w:val="00F3474B"/>
    <w:rsid w:val="00F36658"/>
    <w:rsid w:val="00F37052"/>
    <w:rsid w:val="00F372AB"/>
    <w:rsid w:val="00F4026D"/>
    <w:rsid w:val="00F4153D"/>
    <w:rsid w:val="00F4258C"/>
    <w:rsid w:val="00F42A69"/>
    <w:rsid w:val="00F42CFC"/>
    <w:rsid w:val="00F43644"/>
    <w:rsid w:val="00F4393D"/>
    <w:rsid w:val="00F44A7E"/>
    <w:rsid w:val="00F45EE2"/>
    <w:rsid w:val="00F465EB"/>
    <w:rsid w:val="00F468E9"/>
    <w:rsid w:val="00F47262"/>
    <w:rsid w:val="00F5220D"/>
    <w:rsid w:val="00F54B65"/>
    <w:rsid w:val="00F5643D"/>
    <w:rsid w:val="00F56B9A"/>
    <w:rsid w:val="00F607DD"/>
    <w:rsid w:val="00F60AAC"/>
    <w:rsid w:val="00F60B70"/>
    <w:rsid w:val="00F619FC"/>
    <w:rsid w:val="00F622BC"/>
    <w:rsid w:val="00F62944"/>
    <w:rsid w:val="00F62EDA"/>
    <w:rsid w:val="00F637EA"/>
    <w:rsid w:val="00F640B5"/>
    <w:rsid w:val="00F640C5"/>
    <w:rsid w:val="00F65766"/>
    <w:rsid w:val="00F663AC"/>
    <w:rsid w:val="00F6665D"/>
    <w:rsid w:val="00F66ABE"/>
    <w:rsid w:val="00F66ED5"/>
    <w:rsid w:val="00F67CEF"/>
    <w:rsid w:val="00F70853"/>
    <w:rsid w:val="00F70AE5"/>
    <w:rsid w:val="00F71650"/>
    <w:rsid w:val="00F728A7"/>
    <w:rsid w:val="00F72E5C"/>
    <w:rsid w:val="00F731C8"/>
    <w:rsid w:val="00F7333D"/>
    <w:rsid w:val="00F73CE4"/>
    <w:rsid w:val="00F73DA9"/>
    <w:rsid w:val="00F7426E"/>
    <w:rsid w:val="00F74D18"/>
    <w:rsid w:val="00F74F65"/>
    <w:rsid w:val="00F75013"/>
    <w:rsid w:val="00F755B6"/>
    <w:rsid w:val="00F75BA3"/>
    <w:rsid w:val="00F7641C"/>
    <w:rsid w:val="00F8043C"/>
    <w:rsid w:val="00F80AC1"/>
    <w:rsid w:val="00F813D1"/>
    <w:rsid w:val="00F81A8E"/>
    <w:rsid w:val="00F81FE0"/>
    <w:rsid w:val="00F827D7"/>
    <w:rsid w:val="00F840AF"/>
    <w:rsid w:val="00F841BC"/>
    <w:rsid w:val="00F84BDC"/>
    <w:rsid w:val="00F84F8E"/>
    <w:rsid w:val="00F85717"/>
    <w:rsid w:val="00F85871"/>
    <w:rsid w:val="00F85CF6"/>
    <w:rsid w:val="00F85D2D"/>
    <w:rsid w:val="00F8602B"/>
    <w:rsid w:val="00F86B79"/>
    <w:rsid w:val="00F870C5"/>
    <w:rsid w:val="00F87894"/>
    <w:rsid w:val="00F87A43"/>
    <w:rsid w:val="00F87BEF"/>
    <w:rsid w:val="00F87CB4"/>
    <w:rsid w:val="00F909BB"/>
    <w:rsid w:val="00F917EA"/>
    <w:rsid w:val="00F927D8"/>
    <w:rsid w:val="00F92A01"/>
    <w:rsid w:val="00F93471"/>
    <w:rsid w:val="00F938B5"/>
    <w:rsid w:val="00F93D16"/>
    <w:rsid w:val="00F93FF0"/>
    <w:rsid w:val="00F94234"/>
    <w:rsid w:val="00F9478E"/>
    <w:rsid w:val="00F94C3D"/>
    <w:rsid w:val="00F953D8"/>
    <w:rsid w:val="00F96149"/>
    <w:rsid w:val="00F96BE9"/>
    <w:rsid w:val="00F974EC"/>
    <w:rsid w:val="00FA0771"/>
    <w:rsid w:val="00FA0991"/>
    <w:rsid w:val="00FA0A68"/>
    <w:rsid w:val="00FA1940"/>
    <w:rsid w:val="00FA198B"/>
    <w:rsid w:val="00FA2DEC"/>
    <w:rsid w:val="00FA2E88"/>
    <w:rsid w:val="00FA327C"/>
    <w:rsid w:val="00FA45D5"/>
    <w:rsid w:val="00FA54C4"/>
    <w:rsid w:val="00FA5E8F"/>
    <w:rsid w:val="00FA65D6"/>
    <w:rsid w:val="00FA6771"/>
    <w:rsid w:val="00FA6BE6"/>
    <w:rsid w:val="00FA6EC2"/>
    <w:rsid w:val="00FA7377"/>
    <w:rsid w:val="00FB17EE"/>
    <w:rsid w:val="00FB31C2"/>
    <w:rsid w:val="00FB327E"/>
    <w:rsid w:val="00FB3B33"/>
    <w:rsid w:val="00FB3E78"/>
    <w:rsid w:val="00FB4136"/>
    <w:rsid w:val="00FB425E"/>
    <w:rsid w:val="00FB588A"/>
    <w:rsid w:val="00FB6F56"/>
    <w:rsid w:val="00FB7D17"/>
    <w:rsid w:val="00FC1E8B"/>
    <w:rsid w:val="00FC1F9C"/>
    <w:rsid w:val="00FC382F"/>
    <w:rsid w:val="00FC3DE6"/>
    <w:rsid w:val="00FC4210"/>
    <w:rsid w:val="00FC49C0"/>
    <w:rsid w:val="00FC5C04"/>
    <w:rsid w:val="00FC5E13"/>
    <w:rsid w:val="00FC63E9"/>
    <w:rsid w:val="00FC6B01"/>
    <w:rsid w:val="00FC72D0"/>
    <w:rsid w:val="00FC7C2B"/>
    <w:rsid w:val="00FD111E"/>
    <w:rsid w:val="00FD177B"/>
    <w:rsid w:val="00FD1AE0"/>
    <w:rsid w:val="00FD20B0"/>
    <w:rsid w:val="00FD2BF7"/>
    <w:rsid w:val="00FD304C"/>
    <w:rsid w:val="00FD476F"/>
    <w:rsid w:val="00FD49FA"/>
    <w:rsid w:val="00FD6684"/>
    <w:rsid w:val="00FD679B"/>
    <w:rsid w:val="00FD72B3"/>
    <w:rsid w:val="00FD7308"/>
    <w:rsid w:val="00FE26D2"/>
    <w:rsid w:val="00FE280E"/>
    <w:rsid w:val="00FE30D6"/>
    <w:rsid w:val="00FE3531"/>
    <w:rsid w:val="00FE41A4"/>
    <w:rsid w:val="00FE4971"/>
    <w:rsid w:val="00FE5FA5"/>
    <w:rsid w:val="00FE7A8A"/>
    <w:rsid w:val="00FE7FF2"/>
    <w:rsid w:val="00FF05B4"/>
    <w:rsid w:val="00FF0842"/>
    <w:rsid w:val="00FF0945"/>
    <w:rsid w:val="00FF0B6E"/>
    <w:rsid w:val="00FF1B2C"/>
    <w:rsid w:val="00FF26CE"/>
    <w:rsid w:val="00FF2FE8"/>
    <w:rsid w:val="00FF30BF"/>
    <w:rsid w:val="00FF3CF7"/>
    <w:rsid w:val="00FF3D4F"/>
    <w:rsid w:val="00FF3F5E"/>
    <w:rsid w:val="00FF45D3"/>
    <w:rsid w:val="00FF46E2"/>
    <w:rsid w:val="00FF4FC5"/>
    <w:rsid w:val="00FF7265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7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7EE"/>
    <w:pPr>
      <w:keepNext/>
      <w:numPr>
        <w:numId w:val="1"/>
      </w:numPr>
      <w:tabs>
        <w:tab w:val="left" w:pos="54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B17E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17EE"/>
    <w:pPr>
      <w:keepNext/>
      <w:numPr>
        <w:ilvl w:val="1"/>
        <w:numId w:val="1"/>
      </w:numPr>
      <w:spacing w:before="120" w:after="120" w:line="360" w:lineRule="auto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394F"/>
    <w:pPr>
      <w:keepNext/>
      <w:spacing w:before="240" w:after="60"/>
      <w:outlineLvl w:val="3"/>
    </w:pPr>
    <w:rPr>
      <w:rFonts w:eastAsia="SimSun"/>
      <w:b/>
      <w:bCs/>
      <w:sz w:val="28"/>
      <w:szCs w:val="28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54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C20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45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45B3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45B3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6394F"/>
    <w:rPr>
      <w:rFonts w:eastAsia="SimSun" w:cs="Times New Roman"/>
      <w:b/>
      <w:bCs/>
      <w:sz w:val="28"/>
      <w:szCs w:val="28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054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B45B3D"/>
    <w:rPr>
      <w:rFonts w:ascii="Calibri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FB17EE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70BD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B17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6B3F"/>
    <w:rPr>
      <w:rFonts w:cs="Times New Roman"/>
      <w:sz w:val="24"/>
      <w:szCs w:val="24"/>
    </w:rPr>
  </w:style>
  <w:style w:type="paragraph" w:customStyle="1" w:styleId="Default">
    <w:name w:val="Default"/>
    <w:rsid w:val="00FB17EE"/>
    <w:pPr>
      <w:autoSpaceDE w:val="0"/>
      <w:autoSpaceDN w:val="0"/>
      <w:adjustRightInd w:val="0"/>
    </w:pPr>
    <w:rPr>
      <w:rFonts w:ascii="Garamond" w:hAnsi="Garamond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FB17EE"/>
    <w:pPr>
      <w:ind w:firstLine="358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45B3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B17EE"/>
    <w:pPr>
      <w:ind w:firstLine="35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45B3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FB17EE"/>
    <w:pPr>
      <w:tabs>
        <w:tab w:val="left" w:pos="540"/>
        <w:tab w:val="left" w:pos="1080"/>
        <w:tab w:val="left" w:pos="1440"/>
        <w:tab w:val="left" w:pos="1620"/>
        <w:tab w:val="left" w:pos="2160"/>
        <w:tab w:val="left" w:pos="2880"/>
      </w:tabs>
      <w:spacing w:after="80"/>
      <w:ind w:left="2880" w:hanging="2160"/>
      <w:jc w:val="both"/>
    </w:pPr>
    <w:rPr>
      <w:rFonts w:ascii="Arial" w:hAnsi="Arial" w:cs="Arial"/>
      <w:b/>
      <w:bCs/>
      <w:szCs w:val="22"/>
      <w:lang w:val="sv-S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45B3D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FB17EE"/>
    <w:rPr>
      <w:rFonts w:ascii="Courier New" w:hAnsi="Courier New" w:cs="Courier New"/>
      <w:bCs/>
      <w:kern w:val="16"/>
      <w:sz w:val="20"/>
      <w:szCs w:val="20"/>
      <w:lang w:val="id-ID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D158A"/>
    <w:rPr>
      <w:rFonts w:ascii="Courier New" w:hAnsi="Courier New" w:cs="Courier New"/>
      <w:bCs/>
      <w:kern w:val="16"/>
      <w:lang w:val="id-ID"/>
    </w:rPr>
  </w:style>
  <w:style w:type="paragraph" w:styleId="Footer">
    <w:name w:val="footer"/>
    <w:basedOn w:val="Normal"/>
    <w:link w:val="FooterChar"/>
    <w:uiPriority w:val="99"/>
    <w:rsid w:val="006C22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158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C22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7315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6274B"/>
    <w:rPr>
      <w:rFonts w:cs="Times New Roman"/>
      <w:sz w:val="24"/>
      <w:szCs w:val="24"/>
    </w:rPr>
  </w:style>
  <w:style w:type="paragraph" w:customStyle="1" w:styleId="a1">
    <w:name w:val="a1"/>
    <w:basedOn w:val="Normal"/>
    <w:rsid w:val="0073159F"/>
    <w:pPr>
      <w:ind w:left="432" w:hanging="432"/>
      <w:jc w:val="both"/>
    </w:pPr>
    <w:rPr>
      <w:rFonts w:ascii="Arial" w:hAnsi="Arial" w:cs="Arial"/>
      <w:b/>
      <w:bCs/>
      <w:sz w:val="26"/>
      <w:szCs w:val="26"/>
      <w:lang w:val="en-GB"/>
    </w:rPr>
  </w:style>
  <w:style w:type="paragraph" w:styleId="Subtitle">
    <w:name w:val="Subtitle"/>
    <w:basedOn w:val="Normal"/>
    <w:link w:val="SubtitleChar"/>
    <w:uiPriority w:val="11"/>
    <w:qFormat/>
    <w:rsid w:val="00CC20D8"/>
    <w:pPr>
      <w:tabs>
        <w:tab w:val="left" w:pos="2552"/>
      </w:tabs>
      <w:jc w:val="both"/>
    </w:pPr>
    <w:rPr>
      <w:rFonts w:ascii="Arial" w:hAnsi="Arial" w:cs="Arial"/>
      <w:b/>
      <w:bCs/>
      <w:sz w:val="28"/>
      <w:szCs w:val="28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B45B3D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2C125F"/>
    <w:pPr>
      <w:spacing w:line="360" w:lineRule="auto"/>
      <w:jc w:val="center"/>
    </w:pPr>
    <w:rPr>
      <w:rFonts w:ascii="Arial" w:hAnsi="Arial"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locked/>
    <w:rsid w:val="00210EA2"/>
    <w:rPr>
      <w:rFonts w:ascii="Arial" w:hAnsi="Arial" w:cs="Arial"/>
      <w:b/>
      <w:bCs/>
      <w:caps/>
      <w:sz w:val="24"/>
      <w:szCs w:val="24"/>
    </w:rPr>
  </w:style>
  <w:style w:type="character" w:customStyle="1" w:styleId="fullpost">
    <w:name w:val="fullpost"/>
    <w:basedOn w:val="DefaultParagraphFont"/>
    <w:uiPriority w:val="99"/>
    <w:rsid w:val="00696E43"/>
    <w:rPr>
      <w:rFonts w:cs="Times New Roman"/>
    </w:rPr>
  </w:style>
  <w:style w:type="paragraph" w:styleId="NormalWeb">
    <w:name w:val="Normal (Web)"/>
    <w:basedOn w:val="Normal"/>
    <w:uiPriority w:val="99"/>
    <w:rsid w:val="00D6274B"/>
    <w:pPr>
      <w:spacing w:before="100" w:beforeAutospacing="1" w:after="100" w:afterAutospacing="1"/>
    </w:pPr>
  </w:style>
  <w:style w:type="character" w:customStyle="1" w:styleId="konten">
    <w:name w:val="konten"/>
    <w:basedOn w:val="DefaultParagraphFont"/>
    <w:uiPriority w:val="99"/>
    <w:rsid w:val="00D6274B"/>
    <w:rPr>
      <w:rFonts w:cs="Times New Roman"/>
    </w:rPr>
  </w:style>
  <w:style w:type="paragraph" w:styleId="ListParagraph">
    <w:name w:val="List Paragraph"/>
    <w:basedOn w:val="Normal"/>
    <w:uiPriority w:val="34"/>
    <w:qFormat/>
    <w:rsid w:val="00D6274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ListContinue">
    <w:name w:val="List Continue"/>
    <w:basedOn w:val="Normal"/>
    <w:uiPriority w:val="99"/>
    <w:rsid w:val="00396D41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719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2A5DB9"/>
    <w:pPr>
      <w:spacing w:after="120"/>
    </w:pPr>
    <w:rPr>
      <w:noProof/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DB9"/>
    <w:rPr>
      <w:rFonts w:cs="Times New Roman"/>
      <w:noProof/>
      <w:sz w:val="16"/>
      <w:szCs w:val="16"/>
      <w:lang w:val="id-ID"/>
    </w:rPr>
  </w:style>
  <w:style w:type="character" w:styleId="Strong">
    <w:name w:val="Strong"/>
    <w:basedOn w:val="DefaultParagraphFont"/>
    <w:uiPriority w:val="99"/>
    <w:qFormat/>
    <w:rsid w:val="00A57FD3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846A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0B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B70"/>
    <w:rPr>
      <w:color w:val="800080"/>
      <w:u w:val="single"/>
    </w:rPr>
  </w:style>
  <w:style w:type="paragraph" w:customStyle="1" w:styleId="font5">
    <w:name w:val="font5"/>
    <w:basedOn w:val="Normal"/>
    <w:rsid w:val="00F60B70"/>
    <w:pPr>
      <w:spacing w:before="100" w:beforeAutospacing="1" w:after="100" w:afterAutospacing="1"/>
    </w:pPr>
    <w:rPr>
      <w:rFonts w:ascii="Bookman Old Style" w:hAnsi="Bookman Old Style"/>
      <w:color w:val="000000"/>
      <w:sz w:val="18"/>
      <w:szCs w:val="18"/>
      <w:lang w:val="id-ID" w:eastAsia="id-ID"/>
    </w:rPr>
  </w:style>
  <w:style w:type="paragraph" w:customStyle="1" w:styleId="xl456">
    <w:name w:val="xl456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57">
    <w:name w:val="xl457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58">
    <w:name w:val="xl458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59">
    <w:name w:val="xl459"/>
    <w:basedOn w:val="Normal"/>
    <w:rsid w:val="00F60B7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60">
    <w:name w:val="xl460"/>
    <w:basedOn w:val="Normal"/>
    <w:rsid w:val="00F60B7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461">
    <w:name w:val="xl461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62">
    <w:name w:val="xl462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63">
    <w:name w:val="xl463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64">
    <w:name w:val="xl464"/>
    <w:basedOn w:val="Normal"/>
    <w:rsid w:val="00F60B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65">
    <w:name w:val="xl465"/>
    <w:basedOn w:val="Normal"/>
    <w:rsid w:val="00F60B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466">
    <w:name w:val="xl466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467">
    <w:name w:val="xl467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68">
    <w:name w:val="xl468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69">
    <w:name w:val="xl469"/>
    <w:basedOn w:val="Normal"/>
    <w:rsid w:val="00F60B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70">
    <w:name w:val="xl470"/>
    <w:basedOn w:val="Normal"/>
    <w:rsid w:val="00F60B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471">
    <w:name w:val="xl471"/>
    <w:basedOn w:val="Normal"/>
    <w:rsid w:val="00F60B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472">
    <w:name w:val="xl472"/>
    <w:basedOn w:val="Normal"/>
    <w:rsid w:val="00F60B70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73">
    <w:name w:val="xl473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74">
    <w:name w:val="xl474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75">
    <w:name w:val="xl475"/>
    <w:basedOn w:val="Normal"/>
    <w:rsid w:val="00F60B70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76">
    <w:name w:val="xl476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77">
    <w:name w:val="xl477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78">
    <w:name w:val="xl478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79">
    <w:name w:val="xl479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80">
    <w:name w:val="xl480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81">
    <w:name w:val="xl481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82">
    <w:name w:val="xl482"/>
    <w:basedOn w:val="Normal"/>
    <w:rsid w:val="00F60B70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83">
    <w:name w:val="xl483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84">
    <w:name w:val="xl484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85">
    <w:name w:val="xl485"/>
    <w:basedOn w:val="Normal"/>
    <w:rsid w:val="00F60B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86">
    <w:name w:val="xl486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87">
    <w:name w:val="xl487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88">
    <w:name w:val="xl488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89">
    <w:name w:val="xl489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90">
    <w:name w:val="xl490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91">
    <w:name w:val="xl491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492">
    <w:name w:val="xl492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493">
    <w:name w:val="xl493"/>
    <w:basedOn w:val="Normal"/>
    <w:rsid w:val="00F60B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94">
    <w:name w:val="xl494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95">
    <w:name w:val="xl495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496">
    <w:name w:val="xl496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97">
    <w:name w:val="xl497"/>
    <w:basedOn w:val="Normal"/>
    <w:rsid w:val="00F60B70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498">
    <w:name w:val="xl498"/>
    <w:basedOn w:val="Normal"/>
    <w:rsid w:val="00F60B70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xl499">
    <w:name w:val="xl499"/>
    <w:basedOn w:val="Normal"/>
    <w:rsid w:val="00F60B70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00">
    <w:name w:val="xl500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01">
    <w:name w:val="xl501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xl502">
    <w:name w:val="xl502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Calibri" w:hAnsi="Calibri"/>
      <w:lang w:val="id-ID" w:eastAsia="id-ID"/>
    </w:rPr>
  </w:style>
  <w:style w:type="paragraph" w:customStyle="1" w:styleId="xl503">
    <w:name w:val="xl503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04">
    <w:name w:val="xl504"/>
    <w:basedOn w:val="Normal"/>
    <w:rsid w:val="00F60B70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05">
    <w:name w:val="xl505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06">
    <w:name w:val="xl506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07">
    <w:name w:val="xl507"/>
    <w:basedOn w:val="Normal"/>
    <w:rsid w:val="00F60B7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08">
    <w:name w:val="xl508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09">
    <w:name w:val="xl509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10">
    <w:name w:val="xl510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11">
    <w:name w:val="xl511"/>
    <w:basedOn w:val="Normal"/>
    <w:rsid w:val="00F60B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12">
    <w:name w:val="xl512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13">
    <w:name w:val="xl513"/>
    <w:basedOn w:val="Normal"/>
    <w:rsid w:val="00F60B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14">
    <w:name w:val="xl514"/>
    <w:basedOn w:val="Normal"/>
    <w:rsid w:val="00F60B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15">
    <w:name w:val="xl515"/>
    <w:basedOn w:val="Normal"/>
    <w:rsid w:val="00F60B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16">
    <w:name w:val="xl516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17">
    <w:name w:val="xl517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18">
    <w:name w:val="xl518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19">
    <w:name w:val="xl519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val="id-ID" w:eastAsia="id-ID"/>
    </w:rPr>
  </w:style>
  <w:style w:type="paragraph" w:customStyle="1" w:styleId="xl520">
    <w:name w:val="xl520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lang w:val="id-ID" w:eastAsia="id-ID"/>
    </w:rPr>
  </w:style>
  <w:style w:type="paragraph" w:customStyle="1" w:styleId="xl521">
    <w:name w:val="xl521"/>
    <w:basedOn w:val="Normal"/>
    <w:rsid w:val="00F60B70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522">
    <w:name w:val="xl522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523">
    <w:name w:val="xl523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24">
    <w:name w:val="xl524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Bookman Old Style" w:hAnsi="Bookman Old Style"/>
      <w:b/>
      <w:bCs/>
      <w:sz w:val="18"/>
      <w:szCs w:val="18"/>
      <w:lang w:val="id-ID" w:eastAsia="id-ID"/>
    </w:rPr>
  </w:style>
  <w:style w:type="paragraph" w:customStyle="1" w:styleId="xl525">
    <w:name w:val="xl525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526">
    <w:name w:val="xl526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Calibri" w:hAnsi="Calibri"/>
      <w:lang w:val="id-ID" w:eastAsia="id-ID"/>
    </w:rPr>
  </w:style>
  <w:style w:type="paragraph" w:customStyle="1" w:styleId="xl527">
    <w:name w:val="xl527"/>
    <w:basedOn w:val="Normal"/>
    <w:rsid w:val="00F60B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8"/>
      <w:szCs w:val="18"/>
      <w:lang w:val="id-ID" w:eastAsia="id-ID"/>
    </w:rPr>
  </w:style>
  <w:style w:type="paragraph" w:customStyle="1" w:styleId="xl528">
    <w:name w:val="xl528"/>
    <w:basedOn w:val="Normal"/>
    <w:rsid w:val="00F60B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8"/>
      <w:szCs w:val="18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4352</Words>
  <Characters>24809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RENJA - KL   DEPARTEMEN DALAM NEGERI</vt:lpstr>
    </vt:vector>
  </TitlesOfParts>
  <Company>Toshiba</Company>
  <LinksUpToDate>false</LinksUpToDate>
  <CharactersWithSpaces>29103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RENJA - KL   DEPARTEMEN DALAM NEGERI</dc:title>
  <dc:creator>user</dc:creator>
  <cp:lastModifiedBy>Inventarisasi</cp:lastModifiedBy>
  <cp:revision>5</cp:revision>
  <cp:lastPrinted>2012-12-26T02:27:00Z</cp:lastPrinted>
  <dcterms:created xsi:type="dcterms:W3CDTF">2013-01-10T05:13:00Z</dcterms:created>
  <dcterms:modified xsi:type="dcterms:W3CDTF">2013-01-21T02:02:00Z</dcterms:modified>
</cp:coreProperties>
</file>