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39"/>
        <w:tblW w:w="8118" w:type="dxa"/>
        <w:tblBorders>
          <w:bottom w:val="single" w:sz="4" w:space="0" w:color="auto"/>
        </w:tblBorders>
        <w:tblLook w:val="04A0"/>
      </w:tblPr>
      <w:tblGrid>
        <w:gridCol w:w="4690"/>
        <w:gridCol w:w="3428"/>
      </w:tblGrid>
      <w:tr w:rsidR="00135E7C" w:rsidRPr="00972694" w:rsidTr="006D4106">
        <w:trPr>
          <w:trHeight w:val="281"/>
        </w:trPr>
        <w:tc>
          <w:tcPr>
            <w:tcW w:w="8118" w:type="dxa"/>
            <w:gridSpan w:val="2"/>
          </w:tcPr>
          <w:p w:rsidR="00135E7C" w:rsidRPr="00972694" w:rsidRDefault="00135E7C" w:rsidP="006D4106">
            <w:pPr>
              <w:pStyle w:val="BodyText2"/>
              <w:spacing w:after="0" w:line="240" w:lineRule="auto"/>
              <w:ind w:right="-362"/>
              <w:jc w:val="both"/>
              <w:rPr>
                <w:rFonts w:ascii="Bookman Old Style" w:hAnsi="Bookman Old Style" w:cs="Tahoma"/>
                <w:lang w:val="sv-SE"/>
              </w:rPr>
            </w:pPr>
            <w:r w:rsidRPr="00972694">
              <w:rPr>
                <w:rFonts w:ascii="Bookman Old Style" w:hAnsi="Bookman Old Style" w:cs="Tahoma"/>
                <w:lang w:val="sv-SE"/>
              </w:rPr>
              <w:t xml:space="preserve">LAMPIRAN </w:t>
            </w:r>
          </w:p>
        </w:tc>
      </w:tr>
      <w:tr w:rsidR="006D4106" w:rsidRPr="00972694" w:rsidTr="006D4106">
        <w:trPr>
          <w:trHeight w:val="281"/>
        </w:trPr>
        <w:tc>
          <w:tcPr>
            <w:tcW w:w="8118" w:type="dxa"/>
            <w:gridSpan w:val="2"/>
          </w:tcPr>
          <w:p w:rsidR="006D4106" w:rsidRPr="00972694" w:rsidRDefault="006D4106" w:rsidP="006D4106">
            <w:pPr>
              <w:pStyle w:val="BodyText2"/>
              <w:spacing w:after="0" w:line="240" w:lineRule="auto"/>
              <w:ind w:right="-362"/>
              <w:jc w:val="both"/>
              <w:rPr>
                <w:rFonts w:ascii="Bookman Old Style" w:hAnsi="Bookman Old Style" w:cs="Tahoma"/>
                <w:lang w:val="sv-SE"/>
              </w:rPr>
            </w:pPr>
            <w:r w:rsidRPr="00972694">
              <w:rPr>
                <w:rFonts w:ascii="Bookman Old Style" w:hAnsi="Bookman Old Style" w:cs="Tahoma"/>
                <w:lang w:val="sv-SE"/>
              </w:rPr>
              <w:t>PERATURAN MENTERI DALAM NEGERI REPUBLIK INDONESIA</w:t>
            </w:r>
          </w:p>
        </w:tc>
      </w:tr>
      <w:tr w:rsidR="00900AE1" w:rsidRPr="00972694" w:rsidTr="006D4106">
        <w:tc>
          <w:tcPr>
            <w:tcW w:w="4690" w:type="dxa"/>
          </w:tcPr>
          <w:p w:rsidR="00900AE1" w:rsidRPr="00972694" w:rsidRDefault="00900AE1" w:rsidP="006D4106">
            <w:pPr>
              <w:pStyle w:val="BodyText2"/>
              <w:spacing w:after="0" w:line="240" w:lineRule="auto"/>
              <w:ind w:right="-362"/>
              <w:jc w:val="both"/>
              <w:rPr>
                <w:rFonts w:ascii="Bookman Old Style" w:hAnsi="Bookman Old Style" w:cs="Tahoma"/>
                <w:lang w:val="sv-SE"/>
              </w:rPr>
            </w:pPr>
            <w:r w:rsidRPr="00972694">
              <w:rPr>
                <w:rFonts w:ascii="Bookman Old Style" w:hAnsi="Bookman Old Style" w:cs="Tahoma"/>
                <w:lang w:val="sv-SE"/>
              </w:rPr>
              <w:t xml:space="preserve">NOMOR   </w:t>
            </w:r>
            <w:r w:rsidR="000011F2">
              <w:rPr>
                <w:rFonts w:ascii="Bookman Old Style" w:hAnsi="Bookman Old Style" w:cs="Tahoma"/>
                <w:lang w:val="sv-SE"/>
              </w:rPr>
              <w:t>82  TAHUN  2012</w:t>
            </w:r>
            <w:r w:rsidRPr="00972694">
              <w:rPr>
                <w:rFonts w:ascii="Bookman Old Style" w:hAnsi="Bookman Old Style" w:cs="Tahoma"/>
                <w:lang w:val="sv-SE"/>
              </w:rPr>
              <w:t xml:space="preserve"> </w:t>
            </w:r>
          </w:p>
        </w:tc>
        <w:tc>
          <w:tcPr>
            <w:tcW w:w="3428" w:type="dxa"/>
          </w:tcPr>
          <w:p w:rsidR="00900AE1" w:rsidRPr="00972694" w:rsidRDefault="00900AE1" w:rsidP="006D4106">
            <w:pPr>
              <w:pStyle w:val="BodyText2"/>
              <w:spacing w:after="0" w:line="240" w:lineRule="auto"/>
              <w:ind w:right="-362"/>
              <w:jc w:val="both"/>
              <w:rPr>
                <w:rFonts w:ascii="Bookman Old Style" w:hAnsi="Bookman Old Style" w:cs="Tahoma"/>
                <w:lang w:val="sv-SE"/>
              </w:rPr>
            </w:pPr>
          </w:p>
        </w:tc>
      </w:tr>
      <w:tr w:rsidR="006D4106" w:rsidRPr="00972694" w:rsidTr="00842F9B">
        <w:tc>
          <w:tcPr>
            <w:tcW w:w="4690" w:type="dxa"/>
            <w:tcBorders>
              <w:bottom w:val="nil"/>
            </w:tcBorders>
          </w:tcPr>
          <w:p w:rsidR="006D4106" w:rsidRPr="00972694" w:rsidRDefault="006D4106" w:rsidP="006D4106">
            <w:pPr>
              <w:pStyle w:val="BodyText2"/>
              <w:spacing w:after="0" w:line="240" w:lineRule="auto"/>
              <w:ind w:right="-362"/>
              <w:jc w:val="both"/>
              <w:rPr>
                <w:rFonts w:ascii="Bookman Old Style" w:hAnsi="Bookman Old Style" w:cs="Tahoma"/>
                <w:lang w:val="sv-SE"/>
              </w:rPr>
            </w:pPr>
            <w:r w:rsidRPr="00972694">
              <w:rPr>
                <w:rFonts w:ascii="Bookman Old Style" w:hAnsi="Bookman Old Style" w:cs="Tahoma"/>
                <w:lang w:val="sv-SE"/>
              </w:rPr>
              <w:t xml:space="preserve">TENTANG </w:t>
            </w:r>
          </w:p>
        </w:tc>
        <w:tc>
          <w:tcPr>
            <w:tcW w:w="3428" w:type="dxa"/>
            <w:tcBorders>
              <w:bottom w:val="nil"/>
            </w:tcBorders>
          </w:tcPr>
          <w:p w:rsidR="006D4106" w:rsidRPr="00972694" w:rsidRDefault="006D4106" w:rsidP="006D4106">
            <w:pPr>
              <w:pStyle w:val="BodyText2"/>
              <w:spacing w:after="0" w:line="240" w:lineRule="auto"/>
              <w:ind w:right="-362"/>
              <w:jc w:val="both"/>
              <w:rPr>
                <w:rFonts w:ascii="Bookman Old Style" w:hAnsi="Bookman Old Style" w:cs="Tahoma"/>
                <w:lang w:val="sv-SE"/>
              </w:rPr>
            </w:pPr>
          </w:p>
        </w:tc>
      </w:tr>
      <w:tr w:rsidR="006D4106" w:rsidRPr="00972694" w:rsidTr="00842F9B">
        <w:tc>
          <w:tcPr>
            <w:tcW w:w="8118" w:type="dxa"/>
            <w:gridSpan w:val="2"/>
            <w:tcBorders>
              <w:bottom w:val="nil"/>
            </w:tcBorders>
          </w:tcPr>
          <w:p w:rsidR="006D4106" w:rsidRPr="00972694" w:rsidRDefault="006D4106" w:rsidP="007D0E2F">
            <w:pPr>
              <w:pStyle w:val="BodyText2"/>
              <w:spacing w:after="0" w:line="240" w:lineRule="auto"/>
              <w:ind w:right="-362"/>
              <w:jc w:val="both"/>
              <w:rPr>
                <w:rFonts w:ascii="Bookman Old Style" w:hAnsi="Bookman Old Style" w:cs="Tahoma"/>
                <w:lang w:val="id-ID"/>
              </w:rPr>
            </w:pPr>
            <w:r w:rsidRPr="00972694">
              <w:rPr>
                <w:rFonts w:ascii="Bookman Old Style" w:hAnsi="Bookman Old Style" w:cs="Tahoma"/>
                <w:lang w:val="sv-SE"/>
              </w:rPr>
              <w:t>RENCANA KERJA KEMENTERIAN DALAM NEGERI TAHUN 201</w:t>
            </w:r>
            <w:r w:rsidR="007D0E2F" w:rsidRPr="00972694">
              <w:rPr>
                <w:rFonts w:ascii="Bookman Old Style" w:hAnsi="Bookman Old Style" w:cs="Tahoma"/>
                <w:lang w:val="id-ID"/>
              </w:rPr>
              <w:t>3</w:t>
            </w:r>
          </w:p>
        </w:tc>
      </w:tr>
    </w:tbl>
    <w:p w:rsidR="00503B14" w:rsidRPr="00972694" w:rsidRDefault="00503B14" w:rsidP="00D472C0">
      <w:pPr>
        <w:jc w:val="center"/>
        <w:rPr>
          <w:rFonts w:ascii="Bookman Old Style" w:hAnsi="Bookman Old Style" w:cs="Calibri"/>
        </w:rPr>
      </w:pPr>
    </w:p>
    <w:p w:rsidR="00503B14" w:rsidRPr="00972694" w:rsidRDefault="00503B14" w:rsidP="00D472C0">
      <w:pPr>
        <w:jc w:val="center"/>
        <w:rPr>
          <w:rFonts w:ascii="Bookman Old Style" w:hAnsi="Bookman Old Style" w:cs="Calibri"/>
        </w:rPr>
      </w:pPr>
    </w:p>
    <w:p w:rsidR="00503B14" w:rsidRPr="00972694" w:rsidRDefault="00503B14" w:rsidP="00D472C0">
      <w:pPr>
        <w:jc w:val="center"/>
        <w:rPr>
          <w:rFonts w:ascii="Bookman Old Style" w:hAnsi="Bookman Old Style" w:cs="Calibri"/>
        </w:rPr>
      </w:pPr>
    </w:p>
    <w:p w:rsidR="00503B14" w:rsidRPr="00972694" w:rsidRDefault="00503B14" w:rsidP="00D472C0">
      <w:pPr>
        <w:jc w:val="center"/>
        <w:rPr>
          <w:rFonts w:ascii="Bookman Old Style" w:hAnsi="Bookman Old Style" w:cs="Calibri"/>
        </w:rPr>
      </w:pPr>
    </w:p>
    <w:p w:rsidR="006D4106" w:rsidRPr="00972694" w:rsidRDefault="006D4106" w:rsidP="00D472C0">
      <w:pPr>
        <w:jc w:val="center"/>
        <w:rPr>
          <w:rFonts w:ascii="Bookman Old Style" w:hAnsi="Bookman Old Style" w:cs="Calibri"/>
        </w:rPr>
      </w:pPr>
    </w:p>
    <w:p w:rsidR="006D4106" w:rsidRPr="00972694" w:rsidRDefault="006D4106" w:rsidP="00D472C0">
      <w:pPr>
        <w:jc w:val="center"/>
        <w:rPr>
          <w:rFonts w:ascii="Bookman Old Style" w:hAnsi="Bookman Old Style" w:cs="Calibri"/>
        </w:rPr>
      </w:pPr>
    </w:p>
    <w:p w:rsidR="00D472C0" w:rsidRPr="00972694" w:rsidRDefault="00D472C0" w:rsidP="00D472C0">
      <w:pPr>
        <w:jc w:val="center"/>
        <w:rPr>
          <w:rFonts w:ascii="Bookman Old Style" w:hAnsi="Bookman Old Style" w:cs="Calibri"/>
          <w:lang w:val="id-ID"/>
        </w:rPr>
      </w:pPr>
      <w:r w:rsidRPr="00972694">
        <w:rPr>
          <w:rFonts w:ascii="Bookman Old Style" w:hAnsi="Bookman Old Style" w:cs="Calibri"/>
          <w:lang w:val="id-ID"/>
        </w:rPr>
        <w:t>RENCANA KERJA</w:t>
      </w:r>
      <w:r w:rsidRPr="00972694">
        <w:rPr>
          <w:rFonts w:ascii="Bookman Old Style" w:hAnsi="Bookman Old Style" w:cs="Calibri"/>
        </w:rPr>
        <w:t xml:space="preserve"> </w:t>
      </w:r>
    </w:p>
    <w:p w:rsidR="00D472C0" w:rsidRPr="00972694" w:rsidRDefault="00D472C0" w:rsidP="00D472C0">
      <w:pPr>
        <w:jc w:val="center"/>
        <w:rPr>
          <w:rFonts w:ascii="Bookman Old Style" w:hAnsi="Bookman Old Style" w:cs="Calibri"/>
          <w:lang w:val="id-ID"/>
        </w:rPr>
      </w:pPr>
      <w:r w:rsidRPr="00972694">
        <w:rPr>
          <w:rFonts w:ascii="Bookman Old Style" w:hAnsi="Bookman Old Style" w:cs="Calibri"/>
        </w:rPr>
        <w:t>KEM</w:t>
      </w:r>
      <w:r w:rsidR="006A112F" w:rsidRPr="00972694">
        <w:rPr>
          <w:rFonts w:ascii="Bookman Old Style" w:hAnsi="Bookman Old Style" w:cs="Calibri"/>
        </w:rPr>
        <w:t>ENTERIAN DALAM NEGERI TAHUN 201</w:t>
      </w:r>
      <w:r w:rsidR="007D0E2F" w:rsidRPr="00972694">
        <w:rPr>
          <w:rFonts w:ascii="Bookman Old Style" w:hAnsi="Bookman Old Style" w:cs="Calibri"/>
          <w:lang w:val="id-ID"/>
        </w:rPr>
        <w:t>3</w:t>
      </w:r>
    </w:p>
    <w:p w:rsidR="00336DC6" w:rsidRPr="00972694" w:rsidRDefault="00336DC6" w:rsidP="00D472C0">
      <w:pPr>
        <w:jc w:val="center"/>
        <w:rPr>
          <w:rFonts w:ascii="Bookman Old Style" w:hAnsi="Bookman Old Style" w:cs="Calibri"/>
          <w:lang w:val="id-ID"/>
        </w:rPr>
      </w:pPr>
    </w:p>
    <w:p w:rsidR="00D472C0" w:rsidRPr="00972694" w:rsidRDefault="00D472C0" w:rsidP="000B6131">
      <w:pPr>
        <w:pStyle w:val="ListParagraph"/>
        <w:numPr>
          <w:ilvl w:val="0"/>
          <w:numId w:val="11"/>
        </w:numPr>
        <w:tabs>
          <w:tab w:val="left" w:pos="567"/>
        </w:tabs>
        <w:spacing w:before="320" w:after="0"/>
        <w:ind w:left="567" w:hanging="567"/>
        <w:rPr>
          <w:rFonts w:ascii="Bookman Old Style" w:hAnsi="Bookman Old Style"/>
          <w:sz w:val="24"/>
          <w:szCs w:val="24"/>
        </w:rPr>
      </w:pPr>
      <w:r w:rsidRPr="00972694">
        <w:rPr>
          <w:rFonts w:ascii="Bookman Old Style" w:hAnsi="Bookman Old Style"/>
          <w:sz w:val="24"/>
          <w:szCs w:val="24"/>
        </w:rPr>
        <w:t>LATAR BELAKANG</w:t>
      </w:r>
    </w:p>
    <w:p w:rsidR="00E25E55" w:rsidRPr="00972694" w:rsidRDefault="00E25E55" w:rsidP="00A417EF">
      <w:pPr>
        <w:spacing w:before="120" w:line="288" w:lineRule="auto"/>
        <w:ind w:firstLine="562"/>
        <w:jc w:val="both"/>
        <w:rPr>
          <w:rFonts w:ascii="Bookman Old Style" w:hAnsi="Bookman Old Style"/>
          <w:lang w:val="id-ID"/>
        </w:rPr>
      </w:pPr>
      <w:r w:rsidRPr="00972694">
        <w:rPr>
          <w:rFonts w:ascii="Bookman Old Style" w:hAnsi="Bookman Old Style"/>
          <w:lang w:val="id-ID"/>
        </w:rPr>
        <w:t>Peratu</w:t>
      </w:r>
      <w:r w:rsidR="00E155C6" w:rsidRPr="00972694">
        <w:rPr>
          <w:rFonts w:ascii="Bookman Old Style" w:hAnsi="Bookman Old Style"/>
          <w:lang w:val="id-ID"/>
        </w:rPr>
        <w:t>ran Presiden Nomor 54 Tahun 2012</w:t>
      </w:r>
      <w:r w:rsidRPr="00972694">
        <w:rPr>
          <w:rFonts w:ascii="Bookman Old Style" w:hAnsi="Bookman Old Style"/>
          <w:lang w:val="id-ID"/>
        </w:rPr>
        <w:t xml:space="preserve"> tentang Rencana Kerja Pemerintah Tahun 201</w:t>
      </w:r>
      <w:r w:rsidR="00E155C6" w:rsidRPr="00972694">
        <w:rPr>
          <w:rFonts w:ascii="Bookman Old Style" w:hAnsi="Bookman Old Style"/>
          <w:lang w:val="id-ID"/>
        </w:rPr>
        <w:t>3</w:t>
      </w:r>
      <w:r w:rsidRPr="00972694">
        <w:rPr>
          <w:rFonts w:ascii="Bookman Old Style" w:hAnsi="Bookman Old Style"/>
          <w:lang w:val="id-ID"/>
        </w:rPr>
        <w:t xml:space="preserve"> </w:t>
      </w:r>
      <w:r w:rsidR="004D5061" w:rsidRPr="00972694">
        <w:rPr>
          <w:rFonts w:ascii="Bookman Old Style" w:hAnsi="Bookman Old Style"/>
          <w:lang w:val="id-ID"/>
        </w:rPr>
        <w:t xml:space="preserve">sebagai </w:t>
      </w:r>
      <w:r w:rsidR="00FB72D3" w:rsidRPr="00972694">
        <w:rPr>
          <w:rFonts w:ascii="Bookman Old Style" w:hAnsi="Bookman Old Style"/>
          <w:lang w:val="id-ID"/>
        </w:rPr>
        <w:t xml:space="preserve">tindaklanjut Undang-Undang Nomor 25 Tahun 2004 tentang Sistem Perencanaan Pembangunan Nasional serta Peraturan Pemerintah Nomor 40 Tahun 2006 tentang Tata Cara Penyusunan Rencana Pembangunan Nasional, menjadi pedoman bagi </w:t>
      </w:r>
      <w:r w:rsidRPr="00972694">
        <w:rPr>
          <w:rFonts w:ascii="Bookman Old Style" w:hAnsi="Bookman Old Style"/>
          <w:lang w:val="id-ID"/>
        </w:rPr>
        <w:t>Kementerian Dalam Negeri dalam menyusun Rencana Kerja Tahun 201</w:t>
      </w:r>
      <w:r w:rsidR="00E155C6" w:rsidRPr="00972694">
        <w:rPr>
          <w:rFonts w:ascii="Bookman Old Style" w:hAnsi="Bookman Old Style"/>
          <w:lang w:val="id-ID"/>
        </w:rPr>
        <w:t>3</w:t>
      </w:r>
      <w:r w:rsidRPr="00972694">
        <w:rPr>
          <w:rFonts w:ascii="Bookman Old Style" w:hAnsi="Bookman Old Style"/>
          <w:lang w:val="id-ID"/>
        </w:rPr>
        <w:t>.</w:t>
      </w:r>
    </w:p>
    <w:p w:rsidR="00FB72D3" w:rsidRPr="00972694" w:rsidRDefault="00FB72D3" w:rsidP="00FB72D3">
      <w:pPr>
        <w:spacing w:before="120" w:line="288" w:lineRule="auto"/>
        <w:ind w:firstLine="562"/>
        <w:jc w:val="both"/>
        <w:rPr>
          <w:rFonts w:ascii="Bookman Old Style" w:hAnsi="Bookman Old Style"/>
          <w:lang w:val="id-ID"/>
        </w:rPr>
      </w:pPr>
      <w:r w:rsidRPr="00972694">
        <w:rPr>
          <w:rFonts w:ascii="Bookman Old Style" w:hAnsi="Bookman Old Style"/>
          <w:lang w:val="id-ID"/>
        </w:rPr>
        <w:t>Rencana Kerja</w:t>
      </w:r>
      <w:r w:rsidR="00585421" w:rsidRPr="00972694">
        <w:rPr>
          <w:rFonts w:ascii="Bookman Old Style" w:hAnsi="Bookman Old Style"/>
        </w:rPr>
        <w:t xml:space="preserve"> </w:t>
      </w:r>
      <w:r w:rsidRPr="00972694">
        <w:rPr>
          <w:rFonts w:ascii="Bookman Old Style" w:hAnsi="Bookman Old Style"/>
          <w:lang w:val="id-ID"/>
        </w:rPr>
        <w:t>Kemen</w:t>
      </w:r>
      <w:r w:rsidR="00585421" w:rsidRPr="00972694">
        <w:rPr>
          <w:rFonts w:ascii="Bookman Old Style" w:hAnsi="Bookman Old Style"/>
        </w:rPr>
        <w:t>terian Dalam Negeri</w:t>
      </w:r>
      <w:r w:rsidR="008E6BFF" w:rsidRPr="00972694">
        <w:rPr>
          <w:rFonts w:ascii="Bookman Old Style" w:hAnsi="Bookman Old Style"/>
        </w:rPr>
        <w:t xml:space="preserve"> (</w:t>
      </w:r>
      <w:r w:rsidR="004F072D" w:rsidRPr="00972694">
        <w:rPr>
          <w:rFonts w:ascii="Bookman Old Style" w:hAnsi="Bookman Old Style"/>
        </w:rPr>
        <w:t xml:space="preserve">Renja </w:t>
      </w:r>
      <w:r w:rsidR="008E6BFF" w:rsidRPr="00972694">
        <w:rPr>
          <w:rFonts w:ascii="Bookman Old Style" w:hAnsi="Bookman Old Style"/>
        </w:rPr>
        <w:t>Kemendagri)</w:t>
      </w:r>
      <w:r w:rsidR="00585421" w:rsidRPr="00972694">
        <w:rPr>
          <w:rFonts w:ascii="Bookman Old Style" w:hAnsi="Bookman Old Style"/>
          <w:lang w:val="id-ID"/>
        </w:rPr>
        <w:t xml:space="preserve"> </w:t>
      </w:r>
      <w:r w:rsidRPr="00972694">
        <w:rPr>
          <w:rFonts w:ascii="Bookman Old Style" w:hAnsi="Bookman Old Style"/>
          <w:lang w:val="id-ID"/>
        </w:rPr>
        <w:t>Tahun 201</w:t>
      </w:r>
      <w:r w:rsidR="00E155C6" w:rsidRPr="00972694">
        <w:rPr>
          <w:rFonts w:ascii="Bookman Old Style" w:hAnsi="Bookman Old Style"/>
          <w:lang w:val="id-ID"/>
        </w:rPr>
        <w:t>3</w:t>
      </w:r>
      <w:r w:rsidRPr="00972694">
        <w:rPr>
          <w:rFonts w:ascii="Bookman Old Style" w:hAnsi="Bookman Old Style"/>
          <w:lang w:val="id-ID"/>
        </w:rPr>
        <w:t xml:space="preserve"> </w:t>
      </w:r>
      <w:r w:rsidR="00E859EC" w:rsidRPr="00972694">
        <w:rPr>
          <w:rFonts w:ascii="Bookman Old Style" w:hAnsi="Bookman Old Style"/>
          <w:lang w:val="id-ID"/>
        </w:rPr>
        <w:t>disusun berdasarkan Renstra Kementerian Dalam Negeri</w:t>
      </w:r>
      <w:r w:rsidRPr="00972694">
        <w:rPr>
          <w:rFonts w:ascii="Bookman Old Style" w:hAnsi="Bookman Old Style"/>
          <w:lang w:val="id-ID"/>
        </w:rPr>
        <w:t xml:space="preserve"> </w:t>
      </w:r>
      <w:r w:rsidR="00E859EC" w:rsidRPr="00972694">
        <w:rPr>
          <w:rFonts w:ascii="Bookman Old Style" w:hAnsi="Bookman Old Style"/>
          <w:lang w:val="id-ID"/>
        </w:rPr>
        <w:t xml:space="preserve">Tahun 2010-2014 yang merupakan penjabaran dari </w:t>
      </w:r>
      <w:r w:rsidRPr="00972694">
        <w:rPr>
          <w:rFonts w:ascii="Bookman Old Style" w:hAnsi="Bookman Old Style"/>
          <w:lang w:val="id-ID"/>
        </w:rPr>
        <w:t xml:space="preserve">Rencana Pembangunan Jangka Menengah Nasional (RPJMN) tahun 2010-2014 </w:t>
      </w:r>
      <w:r w:rsidR="00E859EC" w:rsidRPr="00972694">
        <w:rPr>
          <w:rFonts w:ascii="Bookman Old Style" w:hAnsi="Bookman Old Style"/>
          <w:lang w:val="id-ID"/>
        </w:rPr>
        <w:t xml:space="preserve">dan </w:t>
      </w:r>
      <w:r w:rsidRPr="00972694">
        <w:rPr>
          <w:rFonts w:ascii="Bookman Old Style" w:hAnsi="Bookman Old Style"/>
          <w:lang w:val="id-ID"/>
        </w:rPr>
        <w:t xml:space="preserve">memuat langkah-langkah untuk mendukung tercapainya Visi Indonesia 2014 </w:t>
      </w:r>
      <w:r w:rsidR="00BF71B6" w:rsidRPr="00972694">
        <w:rPr>
          <w:rFonts w:ascii="Bookman Old Style" w:hAnsi="Bookman Old Style"/>
          <w:lang w:val="id-ID"/>
        </w:rPr>
        <w:t>yaitu Indonesia y</w:t>
      </w:r>
      <w:r w:rsidR="002B2520" w:rsidRPr="00972694">
        <w:rPr>
          <w:rFonts w:ascii="Bookman Old Style" w:hAnsi="Bookman Old Style"/>
          <w:lang w:val="id-ID"/>
        </w:rPr>
        <w:t xml:space="preserve">ang Sejahtera, Demokratis dan Berkeadilan </w:t>
      </w:r>
      <w:r w:rsidRPr="00972694">
        <w:rPr>
          <w:rFonts w:ascii="Bookman Old Style" w:hAnsi="Bookman Old Style"/>
          <w:lang w:val="id-ID"/>
        </w:rPr>
        <w:t xml:space="preserve">yang diarahkan pada upaya-upaya mendukung lingkup tugas </w:t>
      </w:r>
      <w:r w:rsidR="009F0D85" w:rsidRPr="00972694">
        <w:rPr>
          <w:rFonts w:ascii="Bookman Old Style" w:hAnsi="Bookman Old Style"/>
          <w:lang w:val="id-ID"/>
        </w:rPr>
        <w:t>Kemendagri</w:t>
      </w:r>
      <w:r w:rsidRPr="00972694">
        <w:rPr>
          <w:rFonts w:ascii="Bookman Old Style" w:hAnsi="Bookman Old Style"/>
          <w:lang w:val="id-ID"/>
        </w:rPr>
        <w:t xml:space="preserve"> dalam penyelenggaraan sebagian tugas pemerintahan di bidang urusan dalam negeri dan pencapaian visi dan misi Rencana Strategis (Renstra) Kementerian Dalam Negeri Tahun 2010-2014. </w:t>
      </w:r>
    </w:p>
    <w:p w:rsidR="00E155C6" w:rsidRPr="00972694" w:rsidRDefault="00827904" w:rsidP="00E155C6">
      <w:pPr>
        <w:spacing w:before="120" w:line="288" w:lineRule="auto"/>
        <w:ind w:firstLine="562"/>
        <w:jc w:val="both"/>
        <w:rPr>
          <w:rFonts w:ascii="Bookman Old Style" w:hAnsi="Bookman Old Style"/>
          <w:lang w:val="id-ID"/>
        </w:rPr>
      </w:pPr>
      <w:r w:rsidRPr="00972694">
        <w:rPr>
          <w:rFonts w:ascii="Bookman Old Style" w:hAnsi="Bookman Old Style"/>
          <w:lang w:val="id-ID"/>
        </w:rPr>
        <w:t xml:space="preserve">Untuk menjaga kesinambungan Program Kerja </w:t>
      </w:r>
      <w:r w:rsidR="00585421" w:rsidRPr="00972694">
        <w:rPr>
          <w:rFonts w:ascii="Bookman Old Style" w:hAnsi="Bookman Old Style"/>
          <w:lang w:val="id-ID"/>
        </w:rPr>
        <w:t>Kementerian Dalam Negeri</w:t>
      </w:r>
      <w:r w:rsidRPr="00972694">
        <w:rPr>
          <w:rFonts w:ascii="Bookman Old Style" w:hAnsi="Bookman Old Style"/>
          <w:lang w:val="id-ID"/>
        </w:rPr>
        <w:t xml:space="preserve">, Renja </w:t>
      </w:r>
      <w:r w:rsidR="00287610" w:rsidRPr="00972694">
        <w:rPr>
          <w:rFonts w:ascii="Bookman Old Style" w:hAnsi="Bookman Old Style"/>
          <w:lang w:val="id-ID"/>
        </w:rPr>
        <w:t xml:space="preserve">Kemendagri </w:t>
      </w:r>
      <w:r w:rsidRPr="00972694">
        <w:rPr>
          <w:rFonts w:ascii="Bookman Old Style" w:hAnsi="Bookman Old Style"/>
          <w:lang w:val="id-ID"/>
        </w:rPr>
        <w:t>Tahun 201</w:t>
      </w:r>
      <w:r w:rsidR="004D5061" w:rsidRPr="00972694">
        <w:rPr>
          <w:rFonts w:ascii="Bookman Old Style" w:hAnsi="Bookman Old Style"/>
          <w:lang w:val="id-ID"/>
        </w:rPr>
        <w:t>3</w:t>
      </w:r>
      <w:r w:rsidRPr="00972694">
        <w:rPr>
          <w:rFonts w:ascii="Bookman Old Style" w:hAnsi="Bookman Old Style"/>
          <w:lang w:val="id-ID"/>
        </w:rPr>
        <w:t xml:space="preserve"> disusun</w:t>
      </w:r>
      <w:r w:rsidR="003A13F3" w:rsidRPr="00972694">
        <w:rPr>
          <w:rFonts w:ascii="Bookman Old Style" w:hAnsi="Bookman Old Style"/>
          <w:lang w:val="id-ID"/>
        </w:rPr>
        <w:t xml:space="preserve"> </w:t>
      </w:r>
      <w:r w:rsidR="009F0D85" w:rsidRPr="00972694">
        <w:rPr>
          <w:rFonts w:ascii="Bookman Old Style" w:hAnsi="Bookman Old Style"/>
          <w:lang w:val="id-ID"/>
        </w:rPr>
        <w:t xml:space="preserve">berdasarkan </w:t>
      </w:r>
      <w:r w:rsidR="003A13F3" w:rsidRPr="00972694">
        <w:rPr>
          <w:rFonts w:ascii="Bookman Old Style" w:hAnsi="Bookman Old Style"/>
          <w:lang w:val="id-ID"/>
        </w:rPr>
        <w:t>Kerangka Pembangunan Jangka Menengah</w:t>
      </w:r>
      <w:r w:rsidR="00F20B95" w:rsidRPr="00972694">
        <w:rPr>
          <w:rFonts w:ascii="Bookman Old Style" w:hAnsi="Bookman Old Style"/>
          <w:lang w:val="id-ID"/>
        </w:rPr>
        <w:t xml:space="preserve">, target capaian RKP Tahun 2013, </w:t>
      </w:r>
      <w:r w:rsidR="00F20B95" w:rsidRPr="00972694">
        <w:rPr>
          <w:rFonts w:ascii="Bookman Old Style" w:hAnsi="Bookman Old Style"/>
        </w:rPr>
        <w:t>melanjutkan pelaksanaan Kont</w:t>
      </w:r>
      <w:r w:rsidR="00F20B95" w:rsidRPr="00972694">
        <w:rPr>
          <w:rFonts w:ascii="Bookman Old Style" w:hAnsi="Bookman Old Style"/>
          <w:lang w:val="id-ID"/>
        </w:rPr>
        <w:t>r</w:t>
      </w:r>
      <w:r w:rsidR="00F20B95" w:rsidRPr="00972694">
        <w:rPr>
          <w:rFonts w:ascii="Bookman Old Style" w:hAnsi="Bookman Old Style"/>
        </w:rPr>
        <w:t>ak Kinerja Kabinet Indonesia Bersatu II Tahun 2009-2014</w:t>
      </w:r>
      <w:r w:rsidR="00F20B95" w:rsidRPr="00972694">
        <w:rPr>
          <w:rFonts w:ascii="Bookman Old Style" w:hAnsi="Bookman Old Style"/>
          <w:lang w:val="id-ID"/>
        </w:rPr>
        <w:t xml:space="preserve"> </w:t>
      </w:r>
      <w:r w:rsidR="00F20B95" w:rsidRPr="00972694">
        <w:rPr>
          <w:rFonts w:ascii="Bookman Old Style" w:hAnsi="Bookman Old Style"/>
        </w:rPr>
        <w:t>pada tahun 201</w:t>
      </w:r>
      <w:r w:rsidR="00F20B95" w:rsidRPr="00972694">
        <w:rPr>
          <w:rFonts w:ascii="Bookman Old Style" w:hAnsi="Bookman Old Style"/>
          <w:lang w:val="id-ID"/>
        </w:rPr>
        <w:t xml:space="preserve">3, </w:t>
      </w:r>
      <w:r w:rsidRPr="00972694">
        <w:rPr>
          <w:rFonts w:ascii="Bookman Old Style" w:hAnsi="Bookman Old Style"/>
          <w:lang w:val="id-ID"/>
        </w:rPr>
        <w:t xml:space="preserve">mencermati </w:t>
      </w:r>
      <w:r w:rsidR="003A13F3" w:rsidRPr="00972694">
        <w:rPr>
          <w:rFonts w:ascii="Bookman Old Style" w:hAnsi="Bookman Old Style"/>
          <w:lang w:val="id-ID"/>
        </w:rPr>
        <w:t xml:space="preserve">keberhasilan </w:t>
      </w:r>
      <w:r w:rsidR="00C96382" w:rsidRPr="00972694">
        <w:rPr>
          <w:rFonts w:ascii="Bookman Old Style" w:hAnsi="Bookman Old Style"/>
          <w:lang w:val="id-ID"/>
        </w:rPr>
        <w:t>T</w:t>
      </w:r>
      <w:r w:rsidRPr="00972694">
        <w:rPr>
          <w:rFonts w:ascii="Bookman Old Style" w:hAnsi="Bookman Old Style"/>
          <w:lang w:val="id-ID"/>
        </w:rPr>
        <w:t>ahun 201</w:t>
      </w:r>
      <w:r w:rsidR="00E155C6" w:rsidRPr="00972694">
        <w:rPr>
          <w:rFonts w:ascii="Bookman Old Style" w:hAnsi="Bookman Old Style"/>
          <w:lang w:val="id-ID"/>
        </w:rPr>
        <w:t>2</w:t>
      </w:r>
      <w:r w:rsidR="003A13F3" w:rsidRPr="00972694">
        <w:rPr>
          <w:rFonts w:ascii="Bookman Old Style" w:hAnsi="Bookman Old Style"/>
          <w:lang w:val="id-ID"/>
        </w:rPr>
        <w:t xml:space="preserve">, </w:t>
      </w:r>
      <w:r w:rsidR="009F0D85" w:rsidRPr="00972694">
        <w:rPr>
          <w:rFonts w:ascii="Bookman Old Style" w:hAnsi="Bookman Old Style"/>
          <w:lang w:val="id-ID"/>
        </w:rPr>
        <w:t>serta mem</w:t>
      </w:r>
      <w:r w:rsidRPr="00972694">
        <w:rPr>
          <w:rFonts w:ascii="Bookman Old Style" w:hAnsi="Bookman Old Style"/>
          <w:lang w:val="id-ID"/>
        </w:rPr>
        <w:t>perkira</w:t>
      </w:r>
      <w:r w:rsidR="009F0D85" w:rsidRPr="00972694">
        <w:rPr>
          <w:rFonts w:ascii="Bookman Old Style" w:hAnsi="Bookman Old Style"/>
          <w:lang w:val="id-ID"/>
        </w:rPr>
        <w:t>k</w:t>
      </w:r>
      <w:r w:rsidRPr="00972694">
        <w:rPr>
          <w:rFonts w:ascii="Bookman Old Style" w:hAnsi="Bookman Old Style"/>
          <w:lang w:val="id-ID"/>
        </w:rPr>
        <w:t>an pencapaian h</w:t>
      </w:r>
      <w:r w:rsidR="00F20B95" w:rsidRPr="00972694">
        <w:rPr>
          <w:rFonts w:ascii="Bookman Old Style" w:hAnsi="Bookman Old Style"/>
          <w:lang w:val="id-ID"/>
        </w:rPr>
        <w:t xml:space="preserve">asil pembangunan </w:t>
      </w:r>
      <w:r w:rsidR="009F0D85" w:rsidRPr="00972694">
        <w:rPr>
          <w:rFonts w:ascii="Bookman Old Style" w:hAnsi="Bookman Old Style"/>
          <w:lang w:val="id-ID"/>
        </w:rPr>
        <w:t xml:space="preserve">dengan </w:t>
      </w:r>
      <w:r w:rsidRPr="00972694">
        <w:rPr>
          <w:rFonts w:ascii="Bookman Old Style" w:hAnsi="Bookman Old Style"/>
          <w:lang w:val="id-ID"/>
        </w:rPr>
        <w:t xml:space="preserve">mempertimbangkan permasalahan dan tantangan </w:t>
      </w:r>
      <w:r w:rsidR="00F20B95" w:rsidRPr="00972694">
        <w:rPr>
          <w:rFonts w:ascii="Bookman Old Style" w:hAnsi="Bookman Old Style"/>
          <w:lang w:val="id-ID"/>
        </w:rPr>
        <w:t xml:space="preserve">lingkup tugas pokok dan fungsi Kementerian Dalam Negeri dalam bidang Politik Dalam Negeri, Pemerintahan Dalam Negeri, </w:t>
      </w:r>
      <w:r w:rsidR="009F0D85" w:rsidRPr="00972694">
        <w:rPr>
          <w:rFonts w:ascii="Bookman Old Style" w:hAnsi="Bookman Old Style"/>
          <w:lang w:val="id-ID"/>
        </w:rPr>
        <w:t xml:space="preserve">Pemerintahan Umum, </w:t>
      </w:r>
      <w:r w:rsidR="00F20B95" w:rsidRPr="00972694">
        <w:rPr>
          <w:rFonts w:ascii="Bookman Old Style" w:hAnsi="Bookman Old Style"/>
          <w:lang w:val="id-ID"/>
        </w:rPr>
        <w:t>Pembangunan Daerah, Pemberdayaan Masyarakat</w:t>
      </w:r>
      <w:r w:rsidR="00F20B95" w:rsidRPr="00972694">
        <w:rPr>
          <w:rFonts w:ascii="Bookman Old Style" w:hAnsi="Bookman Old Style"/>
        </w:rPr>
        <w:t>,</w:t>
      </w:r>
      <w:r w:rsidR="00F20B95" w:rsidRPr="00972694">
        <w:rPr>
          <w:rFonts w:ascii="Bookman Old Style" w:hAnsi="Bookman Old Style"/>
          <w:lang w:val="id-ID"/>
        </w:rPr>
        <w:t xml:space="preserve"> Pembinaan Aparatur</w:t>
      </w:r>
      <w:r w:rsidR="00F20B95" w:rsidRPr="00972694">
        <w:rPr>
          <w:rFonts w:ascii="Bookman Old Style" w:hAnsi="Bookman Old Style"/>
        </w:rPr>
        <w:t xml:space="preserve"> dan Pelayanan Administrasi Kementerian</w:t>
      </w:r>
      <w:r w:rsidR="00B15023" w:rsidRPr="00972694">
        <w:rPr>
          <w:rFonts w:ascii="Bookman Old Style" w:hAnsi="Bookman Old Style"/>
          <w:lang w:val="id-ID"/>
        </w:rPr>
        <w:t xml:space="preserve"> </w:t>
      </w:r>
      <w:r w:rsidR="00F20B95" w:rsidRPr="00972694">
        <w:rPr>
          <w:rFonts w:ascii="Bookman Old Style" w:hAnsi="Bookman Old Style"/>
          <w:lang w:val="id-ID"/>
        </w:rPr>
        <w:t>pada tahun 2013</w:t>
      </w:r>
      <w:r w:rsidR="009F0D85" w:rsidRPr="00972694">
        <w:rPr>
          <w:rFonts w:ascii="Bookman Old Style" w:hAnsi="Bookman Old Style"/>
          <w:lang w:val="id-ID"/>
        </w:rPr>
        <w:t>.</w:t>
      </w:r>
    </w:p>
    <w:p w:rsidR="00DB656C" w:rsidRPr="00972694" w:rsidRDefault="00F20B95" w:rsidP="00DB656C">
      <w:pPr>
        <w:spacing w:before="120" w:line="288" w:lineRule="auto"/>
        <w:ind w:firstLine="562"/>
        <w:jc w:val="both"/>
        <w:rPr>
          <w:rFonts w:ascii="Bookman Old Style" w:hAnsi="Bookman Old Style"/>
          <w:lang w:val="id-ID"/>
        </w:rPr>
      </w:pPr>
      <w:r w:rsidRPr="00972694">
        <w:rPr>
          <w:rFonts w:ascii="Bookman Old Style" w:hAnsi="Bookman Old Style"/>
          <w:lang w:val="id-ID"/>
        </w:rPr>
        <w:t xml:space="preserve">Renja </w:t>
      </w:r>
      <w:r w:rsidR="00B15023" w:rsidRPr="00972694">
        <w:rPr>
          <w:rFonts w:ascii="Bookman Old Style" w:hAnsi="Bookman Old Style"/>
        </w:rPr>
        <w:t>Kemendagri</w:t>
      </w:r>
      <w:r w:rsidR="00287610" w:rsidRPr="00972694">
        <w:rPr>
          <w:rFonts w:ascii="Bookman Old Style" w:hAnsi="Bookman Old Style"/>
          <w:lang w:val="id-ID"/>
        </w:rPr>
        <w:t xml:space="preserve"> </w:t>
      </w:r>
      <w:r w:rsidR="00D472C0" w:rsidRPr="00972694">
        <w:rPr>
          <w:rFonts w:ascii="Bookman Old Style" w:hAnsi="Bookman Old Style"/>
          <w:lang w:val="id-ID"/>
        </w:rPr>
        <w:t>Tahun 201</w:t>
      </w:r>
      <w:r w:rsidR="00E155C6" w:rsidRPr="00972694">
        <w:rPr>
          <w:rFonts w:ascii="Bookman Old Style" w:hAnsi="Bookman Old Style"/>
          <w:lang w:val="id-ID"/>
        </w:rPr>
        <w:t>3</w:t>
      </w:r>
      <w:r w:rsidR="00D472C0" w:rsidRPr="00972694">
        <w:rPr>
          <w:rFonts w:ascii="Bookman Old Style" w:hAnsi="Bookman Old Style"/>
          <w:lang w:val="id-ID"/>
        </w:rPr>
        <w:t xml:space="preserve"> </w:t>
      </w:r>
      <w:r w:rsidR="00287610" w:rsidRPr="00972694">
        <w:rPr>
          <w:rFonts w:ascii="Bookman Old Style" w:hAnsi="Bookman Old Style"/>
          <w:lang w:val="id-ID"/>
        </w:rPr>
        <w:t xml:space="preserve">juga </w:t>
      </w:r>
      <w:r w:rsidR="00D472C0" w:rsidRPr="00972694">
        <w:rPr>
          <w:rFonts w:ascii="Bookman Old Style" w:hAnsi="Bookman Old Style"/>
          <w:lang w:val="id-ID"/>
        </w:rPr>
        <w:t xml:space="preserve">diarahkan untuk melaksanakan </w:t>
      </w:r>
      <w:r w:rsidR="00287610" w:rsidRPr="00972694">
        <w:rPr>
          <w:rFonts w:ascii="Bookman Old Style" w:hAnsi="Bookman Old Style"/>
          <w:lang w:val="id-ID"/>
        </w:rPr>
        <w:t xml:space="preserve">pencapaian </w:t>
      </w:r>
      <w:r w:rsidR="00D472C0" w:rsidRPr="00972694">
        <w:rPr>
          <w:rFonts w:ascii="Bookman Old Style" w:hAnsi="Bookman Old Style"/>
          <w:lang w:val="id-ID"/>
        </w:rPr>
        <w:t>4 (</w:t>
      </w:r>
      <w:r w:rsidR="00C96382" w:rsidRPr="00972694">
        <w:rPr>
          <w:rFonts w:ascii="Bookman Old Style" w:hAnsi="Bookman Old Style"/>
        </w:rPr>
        <w:t>e</w:t>
      </w:r>
      <w:r w:rsidR="00D472C0" w:rsidRPr="00972694">
        <w:rPr>
          <w:rFonts w:ascii="Bookman Old Style" w:hAnsi="Bookman Old Style"/>
          <w:lang w:val="id-ID"/>
        </w:rPr>
        <w:t xml:space="preserve">mpat) Prioritas Nasional dari 11 Prioritas Nasional </w:t>
      </w:r>
      <w:r w:rsidR="00287610" w:rsidRPr="00972694">
        <w:rPr>
          <w:rFonts w:ascii="Bookman Old Style" w:hAnsi="Bookman Old Style"/>
          <w:lang w:val="id-ID"/>
        </w:rPr>
        <w:t xml:space="preserve">yang ada </w:t>
      </w:r>
      <w:r w:rsidR="00D472C0" w:rsidRPr="00972694">
        <w:rPr>
          <w:rFonts w:ascii="Bookman Old Style" w:hAnsi="Bookman Old Style"/>
          <w:lang w:val="id-ID"/>
        </w:rPr>
        <w:t xml:space="preserve">dan 2  Prioritas Lainnya </w:t>
      </w:r>
      <w:r w:rsidR="00C6776C" w:rsidRPr="00972694">
        <w:rPr>
          <w:rFonts w:ascii="Bookman Old Style" w:hAnsi="Bookman Old Style"/>
          <w:lang w:val="id-ID"/>
        </w:rPr>
        <w:t xml:space="preserve">dari 3 Prioritas Lainnya </w:t>
      </w:r>
      <w:r w:rsidR="00287610" w:rsidRPr="00972694">
        <w:rPr>
          <w:rFonts w:ascii="Bookman Old Style" w:hAnsi="Bookman Old Style"/>
          <w:lang w:val="id-ID"/>
        </w:rPr>
        <w:t xml:space="preserve">sebagaimana dimaksud </w:t>
      </w:r>
      <w:r w:rsidR="00D472C0" w:rsidRPr="00972694">
        <w:rPr>
          <w:rFonts w:ascii="Bookman Old Style" w:hAnsi="Bookman Old Style"/>
          <w:lang w:val="id-ID"/>
        </w:rPr>
        <w:t>da</w:t>
      </w:r>
      <w:r w:rsidR="00C96382" w:rsidRPr="00972694">
        <w:rPr>
          <w:rFonts w:ascii="Bookman Old Style" w:hAnsi="Bookman Old Style"/>
          <w:lang w:val="id-ID"/>
        </w:rPr>
        <w:t>lam RKP. Penugasan 4 (</w:t>
      </w:r>
      <w:r w:rsidR="00C96382" w:rsidRPr="00972694">
        <w:rPr>
          <w:rFonts w:ascii="Bookman Old Style" w:hAnsi="Bookman Old Style"/>
        </w:rPr>
        <w:t>e</w:t>
      </w:r>
      <w:r w:rsidR="00D472C0" w:rsidRPr="00972694">
        <w:rPr>
          <w:rFonts w:ascii="Bookman Old Style" w:hAnsi="Bookman Old Style"/>
          <w:lang w:val="id-ID"/>
        </w:rPr>
        <w:t>mpat) Prioritas Nasional</w:t>
      </w:r>
      <w:r w:rsidR="00BF71B6" w:rsidRPr="00972694">
        <w:rPr>
          <w:rFonts w:ascii="Bookman Old Style" w:hAnsi="Bookman Old Style"/>
          <w:lang w:val="id-ID"/>
        </w:rPr>
        <w:t xml:space="preserve"> tersebut</w:t>
      </w:r>
      <w:r w:rsidR="00D472C0" w:rsidRPr="00972694">
        <w:rPr>
          <w:rFonts w:ascii="Bookman Old Style" w:hAnsi="Bookman Old Style"/>
          <w:lang w:val="id-ID"/>
        </w:rPr>
        <w:t xml:space="preserve">, meliputi: (1) Reformasi Birokrasi dan Tata Kelola; (2) Penanggulangan Kemiskinan; (3) Daerah Tertinggal, Terdepan, Terluar &amp; Pasca Konflik; </w:t>
      </w:r>
      <w:r w:rsidR="00CD2DF9" w:rsidRPr="00972694">
        <w:rPr>
          <w:rFonts w:ascii="Bookman Old Style" w:hAnsi="Bookman Old Style"/>
          <w:lang w:val="id-ID"/>
        </w:rPr>
        <w:t>(4) Iklim</w:t>
      </w:r>
      <w:r w:rsidR="00CD2DF9" w:rsidRPr="00972694">
        <w:rPr>
          <w:rFonts w:ascii="Bookman Old Style" w:hAnsi="Bookman Old Style"/>
          <w:bCs/>
        </w:rPr>
        <w:t xml:space="preserve"> Investasi dan Iklim Usaha</w:t>
      </w:r>
      <w:r w:rsidR="00B40FE4" w:rsidRPr="00972694">
        <w:rPr>
          <w:rFonts w:ascii="Bookman Old Style" w:hAnsi="Bookman Old Style"/>
          <w:bCs/>
          <w:lang w:val="id-ID"/>
        </w:rPr>
        <w:t>;</w:t>
      </w:r>
      <w:r w:rsidR="00CD2DF9" w:rsidRPr="00972694">
        <w:rPr>
          <w:rFonts w:ascii="Bookman Old Style" w:hAnsi="Bookman Old Style"/>
          <w:bCs/>
        </w:rPr>
        <w:t xml:space="preserve"> </w:t>
      </w:r>
      <w:r w:rsidR="004A17B3" w:rsidRPr="00972694">
        <w:rPr>
          <w:rFonts w:ascii="Bookman Old Style" w:hAnsi="Bookman Old Style"/>
          <w:lang w:val="id-ID"/>
        </w:rPr>
        <w:t>(5)</w:t>
      </w:r>
      <w:r w:rsidR="00CD2DF9" w:rsidRPr="00972694">
        <w:rPr>
          <w:rFonts w:ascii="Bookman Old Style" w:hAnsi="Bookman Old Style"/>
          <w:lang w:val="id-ID"/>
        </w:rPr>
        <w:t xml:space="preserve"> </w:t>
      </w:r>
      <w:r w:rsidR="004A17B3" w:rsidRPr="00972694">
        <w:rPr>
          <w:rFonts w:ascii="Bookman Old Style" w:hAnsi="Bookman Old Style"/>
          <w:lang w:val="id-ID"/>
        </w:rPr>
        <w:t>Prioritas Lainnya Bidang</w:t>
      </w:r>
      <w:r w:rsidR="00D472C0" w:rsidRPr="00972694">
        <w:rPr>
          <w:rFonts w:ascii="Bookman Old Style" w:hAnsi="Bookman Old Style"/>
          <w:lang w:val="id-ID"/>
        </w:rPr>
        <w:t xml:space="preserve"> Polhukam</w:t>
      </w:r>
      <w:r w:rsidR="00BF71B6" w:rsidRPr="00972694">
        <w:rPr>
          <w:rFonts w:ascii="Bookman Old Style" w:hAnsi="Bookman Old Style"/>
          <w:lang w:val="id-ID"/>
        </w:rPr>
        <w:t>;</w:t>
      </w:r>
      <w:r w:rsidR="00B40FE4" w:rsidRPr="00972694">
        <w:rPr>
          <w:rFonts w:ascii="Bookman Old Style" w:hAnsi="Bookman Old Style"/>
          <w:lang w:val="id-ID"/>
        </w:rPr>
        <w:t xml:space="preserve"> dan</w:t>
      </w:r>
      <w:r w:rsidR="00D472C0" w:rsidRPr="00972694">
        <w:rPr>
          <w:rFonts w:ascii="Bookman Old Style" w:hAnsi="Bookman Old Style"/>
          <w:lang w:val="id-ID"/>
        </w:rPr>
        <w:t xml:space="preserve"> </w:t>
      </w:r>
      <w:r w:rsidR="00B40FE4" w:rsidRPr="00972694">
        <w:rPr>
          <w:rFonts w:ascii="Bookman Old Style" w:hAnsi="Bookman Old Style"/>
          <w:lang w:val="id-ID"/>
        </w:rPr>
        <w:t xml:space="preserve">(6) </w:t>
      </w:r>
      <w:r w:rsidR="00B40FE4" w:rsidRPr="00972694">
        <w:rPr>
          <w:rFonts w:ascii="Bookman Old Style" w:hAnsi="Bookman Old Style"/>
          <w:bCs/>
          <w:lang w:val="sv-SE"/>
        </w:rPr>
        <w:t xml:space="preserve">Prioritas </w:t>
      </w:r>
      <w:r w:rsidR="00B40FE4" w:rsidRPr="00972694">
        <w:rPr>
          <w:rFonts w:ascii="Bookman Old Style" w:hAnsi="Bookman Old Style"/>
          <w:bCs/>
          <w:lang w:val="id-ID"/>
        </w:rPr>
        <w:t xml:space="preserve">Nasional </w:t>
      </w:r>
      <w:r w:rsidR="00B40FE4" w:rsidRPr="00972694">
        <w:rPr>
          <w:rFonts w:ascii="Bookman Old Style" w:hAnsi="Bookman Old Style"/>
          <w:bCs/>
          <w:lang w:val="sv-SE"/>
        </w:rPr>
        <w:t>Bidang Perekonomian</w:t>
      </w:r>
      <w:r w:rsidR="00B40FE4" w:rsidRPr="00972694">
        <w:rPr>
          <w:rFonts w:ascii="Bookman Old Style" w:hAnsi="Bookman Old Style"/>
          <w:bCs/>
          <w:lang w:val="id-ID"/>
        </w:rPr>
        <w:t>.</w:t>
      </w:r>
    </w:p>
    <w:p w:rsidR="00B15023" w:rsidRPr="00972694" w:rsidRDefault="00B15023" w:rsidP="00A26D94">
      <w:pPr>
        <w:spacing w:before="120" w:line="288" w:lineRule="auto"/>
        <w:ind w:firstLine="567"/>
        <w:jc w:val="both"/>
        <w:rPr>
          <w:rFonts w:ascii="Bookman Old Style" w:hAnsi="Bookman Old Style"/>
          <w:lang w:val="id-ID"/>
        </w:rPr>
      </w:pPr>
      <w:r w:rsidRPr="00972694">
        <w:rPr>
          <w:rFonts w:ascii="Bookman Old Style" w:hAnsi="Bookman Old Style"/>
        </w:rPr>
        <w:t>Berangkat dari hal di atas, disusun Renja Kemendagri Tahun 201</w:t>
      </w:r>
      <w:r w:rsidR="00E155C6" w:rsidRPr="00972694">
        <w:rPr>
          <w:rFonts w:ascii="Bookman Old Style" w:hAnsi="Bookman Old Style"/>
          <w:lang w:val="id-ID"/>
        </w:rPr>
        <w:t>3</w:t>
      </w:r>
      <w:r w:rsidRPr="00972694">
        <w:rPr>
          <w:rFonts w:ascii="Bookman Old Style" w:hAnsi="Bookman Old Style"/>
        </w:rPr>
        <w:t xml:space="preserve"> untuk menjadi acuan dalam pelaksanaan program/kegiatan dan anggaran Tahun 201</w:t>
      </w:r>
      <w:r w:rsidR="00E155C6" w:rsidRPr="00972694">
        <w:rPr>
          <w:rFonts w:ascii="Bookman Old Style" w:hAnsi="Bookman Old Style"/>
          <w:lang w:val="id-ID"/>
        </w:rPr>
        <w:t>3</w:t>
      </w:r>
      <w:r w:rsidRPr="00972694">
        <w:rPr>
          <w:rFonts w:ascii="Bookman Old Style" w:hAnsi="Bookman Old Style"/>
        </w:rPr>
        <w:t xml:space="preserve"> lingkup Kementerian Dalam Negeri.</w:t>
      </w:r>
    </w:p>
    <w:p w:rsidR="00287610" w:rsidRPr="00972694" w:rsidRDefault="00287610" w:rsidP="00A26D94">
      <w:pPr>
        <w:spacing w:before="120" w:line="288" w:lineRule="auto"/>
        <w:ind w:firstLine="567"/>
        <w:jc w:val="both"/>
        <w:rPr>
          <w:rFonts w:ascii="Bookman Old Style" w:hAnsi="Bookman Old Style"/>
          <w:lang w:val="id-ID"/>
        </w:rPr>
      </w:pPr>
    </w:p>
    <w:p w:rsidR="00336DC6" w:rsidRPr="00972694" w:rsidRDefault="00336DC6" w:rsidP="00A26D94">
      <w:pPr>
        <w:spacing w:before="120" w:line="288" w:lineRule="auto"/>
        <w:ind w:firstLine="567"/>
        <w:jc w:val="both"/>
        <w:rPr>
          <w:rFonts w:ascii="Bookman Old Style" w:hAnsi="Bookman Old Style"/>
          <w:lang w:val="id-ID"/>
        </w:rPr>
      </w:pPr>
    </w:p>
    <w:p w:rsidR="00D472C0" w:rsidRPr="00972694" w:rsidRDefault="00D472C0" w:rsidP="000B6131">
      <w:pPr>
        <w:pStyle w:val="ListParagraph"/>
        <w:numPr>
          <w:ilvl w:val="0"/>
          <w:numId w:val="11"/>
        </w:numPr>
        <w:tabs>
          <w:tab w:val="left" w:pos="567"/>
        </w:tabs>
        <w:spacing w:before="240" w:after="0"/>
        <w:ind w:left="567" w:hanging="567"/>
        <w:rPr>
          <w:rFonts w:ascii="Bookman Old Style" w:hAnsi="Bookman Old Style"/>
          <w:sz w:val="24"/>
          <w:szCs w:val="24"/>
        </w:rPr>
      </w:pPr>
      <w:r w:rsidRPr="00972694">
        <w:rPr>
          <w:rFonts w:ascii="Bookman Old Style" w:hAnsi="Bookman Old Style"/>
          <w:sz w:val="24"/>
          <w:szCs w:val="24"/>
        </w:rPr>
        <w:lastRenderedPageBreak/>
        <w:t>KONDISI UMUM</w:t>
      </w:r>
    </w:p>
    <w:p w:rsidR="00D472C0" w:rsidRPr="00972694" w:rsidRDefault="00D472C0" w:rsidP="00D472C0">
      <w:pPr>
        <w:pStyle w:val="ListParagraph"/>
        <w:spacing w:before="120" w:after="0" w:line="288" w:lineRule="auto"/>
        <w:ind w:left="0" w:firstLine="634"/>
        <w:jc w:val="both"/>
        <w:rPr>
          <w:rFonts w:ascii="Bookman Old Style" w:hAnsi="Bookman Old Style" w:cs="Times New Roman"/>
          <w:sz w:val="24"/>
          <w:szCs w:val="24"/>
          <w:lang w:val="id-ID"/>
        </w:rPr>
      </w:pPr>
      <w:r w:rsidRPr="00972694">
        <w:rPr>
          <w:rFonts w:ascii="Bookman Old Style" w:hAnsi="Bookman Old Style" w:cs="Times New Roman"/>
          <w:sz w:val="24"/>
          <w:szCs w:val="24"/>
          <w:lang w:val="id-ID"/>
        </w:rPr>
        <w:t xml:space="preserve">Gambaran kondisi umum pada awal pelaksanaan Renja </w:t>
      </w:r>
      <w:r w:rsidR="000365BD" w:rsidRPr="00972694">
        <w:rPr>
          <w:rFonts w:ascii="Bookman Old Style" w:hAnsi="Bookman Old Style" w:cs="Times New Roman"/>
          <w:sz w:val="24"/>
          <w:szCs w:val="24"/>
          <w:lang w:val="id-ID"/>
        </w:rPr>
        <w:t>Kementerian Dalam Negeri</w:t>
      </w:r>
      <w:r w:rsidR="00C96382" w:rsidRPr="00972694">
        <w:rPr>
          <w:rFonts w:ascii="Bookman Old Style" w:hAnsi="Bookman Old Style" w:cs="Times New Roman"/>
          <w:sz w:val="24"/>
          <w:szCs w:val="24"/>
          <w:lang w:val="id-ID"/>
        </w:rPr>
        <w:t xml:space="preserve"> </w:t>
      </w:r>
      <w:r w:rsidR="00C96382" w:rsidRPr="00972694">
        <w:rPr>
          <w:rFonts w:ascii="Bookman Old Style" w:hAnsi="Bookman Old Style" w:cs="Times New Roman"/>
          <w:sz w:val="24"/>
          <w:szCs w:val="24"/>
        </w:rPr>
        <w:t>T</w:t>
      </w:r>
      <w:r w:rsidRPr="00972694">
        <w:rPr>
          <w:rFonts w:ascii="Bookman Old Style" w:hAnsi="Bookman Old Style" w:cs="Times New Roman"/>
          <w:sz w:val="24"/>
          <w:szCs w:val="24"/>
          <w:lang w:val="id-ID"/>
        </w:rPr>
        <w:t>ahun 201</w:t>
      </w:r>
      <w:r w:rsidR="00E155C6" w:rsidRPr="00972694">
        <w:rPr>
          <w:rFonts w:ascii="Bookman Old Style" w:hAnsi="Bookman Old Style" w:cs="Times New Roman"/>
          <w:sz w:val="24"/>
          <w:szCs w:val="24"/>
          <w:lang w:val="id-ID"/>
        </w:rPr>
        <w:t>3</w:t>
      </w:r>
      <w:r w:rsidRPr="00972694">
        <w:rPr>
          <w:rFonts w:ascii="Bookman Old Style" w:hAnsi="Bookman Old Style" w:cs="Times New Roman"/>
          <w:sz w:val="24"/>
          <w:szCs w:val="24"/>
          <w:lang w:val="id-ID"/>
        </w:rPr>
        <w:t xml:space="preserve"> diuraikan dalam bentuk pokok-pokok capaian Tahun 201</w:t>
      </w:r>
      <w:r w:rsidR="00E155C6" w:rsidRPr="00972694">
        <w:rPr>
          <w:rFonts w:ascii="Bookman Old Style" w:hAnsi="Bookman Old Style" w:cs="Times New Roman"/>
          <w:sz w:val="24"/>
          <w:szCs w:val="24"/>
          <w:lang w:val="id-ID"/>
        </w:rPr>
        <w:t>2</w:t>
      </w:r>
      <w:r w:rsidRPr="00972694">
        <w:rPr>
          <w:rFonts w:ascii="Bookman Old Style" w:hAnsi="Bookman Old Style" w:cs="Times New Roman"/>
          <w:sz w:val="24"/>
          <w:szCs w:val="24"/>
          <w:lang w:val="id-ID"/>
        </w:rPr>
        <w:t>, permasalahan dan tantangan pokok kedepan, serta langkah tindak lanjutnya kedepan yang diper</w:t>
      </w:r>
      <w:r w:rsidR="009450BB" w:rsidRPr="00972694">
        <w:rPr>
          <w:rFonts w:ascii="Bookman Old Style" w:hAnsi="Bookman Old Style" w:cs="Times New Roman"/>
          <w:sz w:val="24"/>
          <w:szCs w:val="24"/>
          <w:lang w:val="id-ID"/>
        </w:rPr>
        <w:t xml:space="preserve">lukan terutama pada </w:t>
      </w:r>
      <w:r w:rsidR="00C96382" w:rsidRPr="00972694">
        <w:rPr>
          <w:rFonts w:ascii="Bookman Old Style" w:hAnsi="Bookman Old Style" w:cs="Times New Roman"/>
          <w:sz w:val="24"/>
          <w:szCs w:val="24"/>
        </w:rPr>
        <w:t>T</w:t>
      </w:r>
      <w:r w:rsidR="009450BB" w:rsidRPr="00972694">
        <w:rPr>
          <w:rFonts w:ascii="Bookman Old Style" w:hAnsi="Bookman Old Style" w:cs="Times New Roman"/>
          <w:sz w:val="24"/>
          <w:szCs w:val="24"/>
          <w:lang w:val="id-ID"/>
        </w:rPr>
        <w:t>ahun 201</w:t>
      </w:r>
      <w:r w:rsidR="00E155C6" w:rsidRPr="00972694">
        <w:rPr>
          <w:rFonts w:ascii="Bookman Old Style" w:hAnsi="Bookman Old Style" w:cs="Times New Roman"/>
          <w:sz w:val="24"/>
          <w:szCs w:val="24"/>
          <w:lang w:val="id-ID"/>
        </w:rPr>
        <w:t>3</w:t>
      </w:r>
      <w:r w:rsidR="009450BB" w:rsidRPr="00972694">
        <w:rPr>
          <w:rFonts w:ascii="Bookman Old Style" w:hAnsi="Bookman Old Style" w:cs="Times New Roman"/>
          <w:sz w:val="24"/>
          <w:szCs w:val="24"/>
          <w:lang w:val="id-ID"/>
        </w:rPr>
        <w:t>.</w:t>
      </w:r>
    </w:p>
    <w:p w:rsidR="00574FAD" w:rsidRPr="00972694" w:rsidRDefault="00574FAD" w:rsidP="000B6131">
      <w:pPr>
        <w:pStyle w:val="ListParagraph"/>
        <w:numPr>
          <w:ilvl w:val="0"/>
          <w:numId w:val="13"/>
        </w:numPr>
        <w:spacing w:before="240" w:after="120"/>
        <w:ind w:left="426" w:hanging="426"/>
        <w:rPr>
          <w:rFonts w:ascii="Bookman Old Style" w:hAnsi="Bookman Old Style"/>
          <w:sz w:val="24"/>
          <w:szCs w:val="24"/>
          <w:lang w:val="id-ID"/>
        </w:rPr>
      </w:pPr>
      <w:r w:rsidRPr="00972694">
        <w:rPr>
          <w:rFonts w:ascii="Bookman Old Style" w:hAnsi="Bookman Old Style"/>
          <w:sz w:val="24"/>
          <w:szCs w:val="24"/>
        </w:rPr>
        <w:t>BEBERAPA CAPAIAN TAHUN 201</w:t>
      </w:r>
      <w:r w:rsidRPr="00972694">
        <w:rPr>
          <w:rFonts w:ascii="Bookman Old Style" w:hAnsi="Bookman Old Style"/>
          <w:sz w:val="24"/>
          <w:szCs w:val="24"/>
          <w:lang w:val="id-ID"/>
        </w:rPr>
        <w:t xml:space="preserve">2 </w:t>
      </w:r>
    </w:p>
    <w:p w:rsidR="00574FAD" w:rsidRPr="00972694" w:rsidRDefault="00574FAD" w:rsidP="00823F66">
      <w:pPr>
        <w:spacing w:before="180" w:line="288" w:lineRule="auto"/>
        <w:ind w:left="426"/>
        <w:jc w:val="both"/>
        <w:rPr>
          <w:rFonts w:ascii="Bookman Old Style" w:hAnsi="Bookman Old Style" w:cs="Calibri"/>
        </w:rPr>
      </w:pPr>
      <w:r w:rsidRPr="00972694">
        <w:rPr>
          <w:rFonts w:ascii="Bookman Old Style" w:hAnsi="Bookman Old Style" w:cs="Calibri"/>
          <w:lang w:val="id-ID"/>
        </w:rPr>
        <w:t xml:space="preserve">Adapun </w:t>
      </w:r>
      <w:r w:rsidRPr="00972694">
        <w:rPr>
          <w:rFonts w:ascii="Bookman Old Style" w:hAnsi="Bookman Old Style" w:cs="Calibri"/>
        </w:rPr>
        <w:t>catatan umum capaian kinerja sepanjang tahun 201</w:t>
      </w:r>
      <w:r w:rsidRPr="00972694">
        <w:rPr>
          <w:rFonts w:ascii="Bookman Old Style" w:hAnsi="Bookman Old Style" w:cs="Calibri"/>
          <w:lang w:val="id-ID"/>
        </w:rPr>
        <w:t>2</w:t>
      </w:r>
      <w:r w:rsidRPr="00972694">
        <w:rPr>
          <w:rFonts w:ascii="Bookman Old Style" w:hAnsi="Bookman Old Style" w:cs="Calibri"/>
        </w:rPr>
        <w:t xml:space="preserve">, antara lain: </w:t>
      </w:r>
    </w:p>
    <w:p w:rsidR="00574FAD" w:rsidRPr="00972694" w:rsidRDefault="00574FAD" w:rsidP="000B6131">
      <w:pPr>
        <w:pStyle w:val="ListParagraph"/>
        <w:numPr>
          <w:ilvl w:val="0"/>
          <w:numId w:val="12"/>
        </w:numPr>
        <w:spacing w:before="120" w:after="0" w:line="288" w:lineRule="auto"/>
        <w:ind w:left="851" w:hanging="425"/>
        <w:jc w:val="both"/>
        <w:rPr>
          <w:rFonts w:ascii="Bookman Old Style" w:hAnsi="Bookman Old Style"/>
          <w:sz w:val="24"/>
          <w:szCs w:val="24"/>
        </w:rPr>
      </w:pPr>
      <w:r w:rsidRPr="00972694">
        <w:rPr>
          <w:rFonts w:ascii="Bookman Old Style" w:hAnsi="Bookman Old Style"/>
          <w:sz w:val="24"/>
          <w:szCs w:val="24"/>
        </w:rPr>
        <w:t>Bidang  Politik Dalam Negeri</w:t>
      </w:r>
      <w:r w:rsidRPr="00972694">
        <w:rPr>
          <w:rFonts w:ascii="Bookman Old Style" w:hAnsi="Bookman Old Style"/>
          <w:sz w:val="24"/>
          <w:szCs w:val="24"/>
          <w:lang w:val="id-ID"/>
        </w:rPr>
        <w:t xml:space="preserve"> </w:t>
      </w:r>
    </w:p>
    <w:p w:rsidR="00462E4D" w:rsidRPr="00972694" w:rsidRDefault="00BF3020" w:rsidP="00823F66">
      <w:pPr>
        <w:pStyle w:val="ListParagraph"/>
        <w:spacing w:before="120" w:after="0" w:line="288" w:lineRule="auto"/>
        <w:ind w:left="851" w:firstLine="425"/>
        <w:jc w:val="both"/>
        <w:rPr>
          <w:rFonts w:ascii="Bookman Old Style" w:hAnsi="Bookman Old Style" w:cs="Times New Roman"/>
          <w:sz w:val="24"/>
          <w:szCs w:val="24"/>
          <w:lang w:val="id-ID"/>
        </w:rPr>
      </w:pPr>
      <w:r w:rsidRPr="00972694">
        <w:rPr>
          <w:rFonts w:ascii="Bookman Old Style" w:hAnsi="Bookman Old Style" w:cs="Times New Roman"/>
          <w:sz w:val="24"/>
          <w:szCs w:val="24"/>
          <w:lang w:val="id-ID"/>
        </w:rPr>
        <w:t xml:space="preserve">Dalam rangka penguatan persatuan dan kesatuan bangsa serta melanjutkan pengembangan sistem politik yang demokratis dan berkedaulatan rakyat, Kementerian Dalam Negeri telah menyelesaikan landasan penting persiapan penyelenggaraan pemilihan umum tahun 2014. Hasil yang dicapai di Tahun 2012 adalah </w:t>
      </w:r>
      <w:r w:rsidR="00926DFF" w:rsidRPr="00972694">
        <w:rPr>
          <w:rFonts w:ascii="Bookman Old Style" w:hAnsi="Bookman Old Style" w:cs="Times New Roman"/>
          <w:sz w:val="24"/>
          <w:szCs w:val="24"/>
          <w:lang w:val="id-ID"/>
        </w:rPr>
        <w:t xml:space="preserve">diterbitkannya </w:t>
      </w:r>
      <w:r w:rsidRPr="00972694">
        <w:rPr>
          <w:rFonts w:ascii="Bookman Old Style" w:hAnsi="Bookman Old Style" w:cs="Times New Roman"/>
          <w:sz w:val="24"/>
          <w:szCs w:val="24"/>
          <w:lang w:val="id-ID"/>
        </w:rPr>
        <w:t xml:space="preserve">UU No. 8 Tahun 2012 tentang Pemilihan Umum Dewan Perwakilan Rakyat, Dewan Perwakilan Daerah dan Dewan Perwakilan Rakyat Daerah, serta penyelesaian proses seleksi anggota KPU dan Bawaslu Periode 2012-2017. Terkait dengan </w:t>
      </w:r>
      <w:r w:rsidR="006B656A" w:rsidRPr="00972694">
        <w:rPr>
          <w:rFonts w:ascii="Bookman Old Style" w:hAnsi="Bookman Old Style" w:cs="Times New Roman"/>
          <w:sz w:val="24"/>
          <w:szCs w:val="24"/>
        </w:rPr>
        <w:t xml:space="preserve">pengaturan mengenai </w:t>
      </w:r>
      <w:r w:rsidRPr="00972694">
        <w:rPr>
          <w:rFonts w:ascii="Bookman Old Style" w:hAnsi="Bookman Old Style" w:cs="Times New Roman"/>
          <w:sz w:val="24"/>
          <w:szCs w:val="24"/>
          <w:lang w:val="id-ID"/>
        </w:rPr>
        <w:t>susunan dan kedudukan MPR, DPR, DPD, dan DPRD</w:t>
      </w:r>
      <w:r w:rsidR="006B656A" w:rsidRPr="00972694">
        <w:rPr>
          <w:rFonts w:ascii="Bookman Old Style" w:hAnsi="Bookman Old Style" w:cs="Times New Roman"/>
          <w:sz w:val="24"/>
          <w:szCs w:val="24"/>
        </w:rPr>
        <w:t>,</w:t>
      </w:r>
      <w:r w:rsidRPr="00972694">
        <w:rPr>
          <w:rFonts w:ascii="Bookman Old Style" w:hAnsi="Bookman Old Style" w:cs="Times New Roman"/>
          <w:sz w:val="24"/>
          <w:szCs w:val="24"/>
          <w:lang w:val="id-ID"/>
        </w:rPr>
        <w:t xml:space="preserve"> serta Pemilihan Umum Presiden dan Wakil Presiden</w:t>
      </w:r>
      <w:r w:rsidR="006B656A" w:rsidRPr="00972694">
        <w:rPr>
          <w:rFonts w:ascii="Bookman Old Style" w:hAnsi="Bookman Old Style" w:cs="Times New Roman"/>
          <w:sz w:val="24"/>
          <w:szCs w:val="24"/>
        </w:rPr>
        <w:t>, DPR RI telah mengajukan 2 RUU inisiatif sebagai bagian dari paket undang-undang politik yang perlu disempurnakan.</w:t>
      </w:r>
      <w:r w:rsidR="00623923" w:rsidRPr="00972694">
        <w:rPr>
          <w:rFonts w:ascii="Bookman Old Style" w:hAnsi="Bookman Old Style" w:cs="Times New Roman"/>
          <w:sz w:val="24"/>
          <w:szCs w:val="24"/>
          <w:lang w:val="id-ID"/>
        </w:rPr>
        <w:t xml:space="preserve"> </w:t>
      </w:r>
      <w:r w:rsidR="006B656A" w:rsidRPr="00972694">
        <w:rPr>
          <w:rFonts w:ascii="Bookman Old Style" w:hAnsi="Bookman Old Style" w:cs="Times New Roman"/>
          <w:sz w:val="24"/>
          <w:szCs w:val="24"/>
        </w:rPr>
        <w:t xml:space="preserve">Untuk itu, </w:t>
      </w:r>
      <w:r w:rsidRPr="00972694">
        <w:rPr>
          <w:rFonts w:ascii="Bookman Old Style" w:hAnsi="Bookman Old Style" w:cs="Times New Roman"/>
          <w:sz w:val="24"/>
          <w:szCs w:val="24"/>
          <w:lang w:val="id-ID"/>
        </w:rPr>
        <w:t xml:space="preserve">Kemendagri telah memulai sejumlah langkah persiapan internal dan siap melakukan pembahasan </w:t>
      </w:r>
      <w:r w:rsidR="006B656A" w:rsidRPr="00972694">
        <w:rPr>
          <w:rFonts w:ascii="Bookman Old Style" w:hAnsi="Bookman Old Style" w:cs="Times New Roman"/>
          <w:sz w:val="24"/>
          <w:szCs w:val="24"/>
        </w:rPr>
        <w:t xml:space="preserve">kedua RUU inisiatif tersebut </w:t>
      </w:r>
      <w:r w:rsidRPr="00972694">
        <w:rPr>
          <w:rFonts w:ascii="Bookman Old Style" w:hAnsi="Bookman Old Style" w:cs="Times New Roman"/>
          <w:sz w:val="24"/>
          <w:szCs w:val="24"/>
          <w:lang w:val="id-ID"/>
        </w:rPr>
        <w:t>bersama DPR</w:t>
      </w:r>
      <w:r w:rsidR="00623923" w:rsidRPr="00972694">
        <w:rPr>
          <w:rFonts w:ascii="Bookman Old Style" w:hAnsi="Bookman Old Style" w:cs="Times New Roman"/>
          <w:sz w:val="24"/>
          <w:szCs w:val="24"/>
          <w:lang w:val="id-ID"/>
        </w:rPr>
        <w:t xml:space="preserve"> </w:t>
      </w:r>
      <w:r w:rsidRPr="00972694">
        <w:rPr>
          <w:rFonts w:ascii="Bookman Old Style" w:hAnsi="Bookman Old Style" w:cs="Times New Roman"/>
          <w:sz w:val="24"/>
          <w:szCs w:val="24"/>
          <w:lang w:val="id-ID"/>
        </w:rPr>
        <w:t>pada tahun 2013</w:t>
      </w:r>
      <w:r w:rsidR="0000320A" w:rsidRPr="00972694">
        <w:rPr>
          <w:rFonts w:ascii="Bookman Old Style" w:hAnsi="Bookman Old Style" w:cs="Times New Roman"/>
          <w:sz w:val="24"/>
          <w:szCs w:val="24"/>
          <w:lang w:val="id-ID"/>
        </w:rPr>
        <w:t>.</w:t>
      </w:r>
      <w:r w:rsidR="00462E4D" w:rsidRPr="00972694">
        <w:rPr>
          <w:rFonts w:ascii="Bookman Old Style" w:hAnsi="Bookman Old Style" w:cs="Times New Roman"/>
          <w:sz w:val="24"/>
          <w:szCs w:val="24"/>
          <w:lang w:val="id-ID"/>
        </w:rPr>
        <w:t xml:space="preserve"> </w:t>
      </w:r>
    </w:p>
    <w:p w:rsidR="00462E4D" w:rsidRPr="00972694" w:rsidRDefault="00BF3020" w:rsidP="00823F66">
      <w:pPr>
        <w:pStyle w:val="ListParagraph"/>
        <w:spacing w:before="120" w:after="0" w:line="288" w:lineRule="auto"/>
        <w:ind w:left="851" w:firstLine="425"/>
        <w:jc w:val="both"/>
        <w:rPr>
          <w:rFonts w:ascii="Bookman Old Style" w:hAnsi="Bookman Old Style" w:cs="Times New Roman"/>
          <w:sz w:val="24"/>
          <w:szCs w:val="24"/>
          <w:lang w:val="id-ID"/>
        </w:rPr>
      </w:pPr>
      <w:r w:rsidRPr="00972694">
        <w:rPr>
          <w:rFonts w:ascii="Bookman Old Style" w:hAnsi="Bookman Old Style" w:cs="Times New Roman"/>
          <w:sz w:val="24"/>
          <w:szCs w:val="24"/>
          <w:lang w:val="id-ID"/>
        </w:rPr>
        <w:t>Pada sisi pendidikan politik masyarakat, serta penguatan persatuan dan kesatuan nasional, telah dilaksanakan fasilitasi pendidikan politik, pengembangan wawasan dan nilai-nilai kebangsaan, serta kesadaran masyarakat dalam kehidupan berbangsa dan bernegara serta peningkatan partisipasi politik di daerah, melalui kerjasama dengan Organisasi Kemasyarakatan (Ormas)/Lembaga Swadaya Masyarakat (</w:t>
      </w:r>
      <w:r w:rsidR="0000320A" w:rsidRPr="00972694">
        <w:rPr>
          <w:rFonts w:ascii="Bookman Old Style" w:hAnsi="Bookman Old Style" w:cs="Times New Roman"/>
          <w:sz w:val="24"/>
          <w:szCs w:val="24"/>
          <w:lang w:val="id-ID"/>
        </w:rPr>
        <w:t>LSM)/Lembaga Non Nirlaba (LNL)</w:t>
      </w:r>
      <w:r w:rsidR="00462E4D" w:rsidRPr="00972694">
        <w:rPr>
          <w:rFonts w:ascii="Bookman Old Style" w:hAnsi="Bookman Old Style" w:cs="Times New Roman"/>
          <w:sz w:val="24"/>
          <w:szCs w:val="24"/>
          <w:lang w:val="id-ID"/>
        </w:rPr>
        <w:t>. Kemendagri juga telah memfasilitasi penyaluran bantuan keuangan partai politik hasil Pemilu 2009. S</w:t>
      </w:r>
      <w:r w:rsidR="0000320A" w:rsidRPr="00972694">
        <w:rPr>
          <w:rFonts w:ascii="Bookman Old Style" w:hAnsi="Bookman Old Style" w:cs="Times New Roman"/>
          <w:sz w:val="24"/>
          <w:szCs w:val="24"/>
          <w:lang w:val="id-ID"/>
        </w:rPr>
        <w:t>edangkan dalam upaya peningkatan komitmen pemangku kepentingan dalam menjaga persatuan dan kesatuan bangsa serta pendekatan dialog dalam penyelesaian berbagai persoalan kemasyarakatan telah dilakukan Penguatan kelembagaan Forum Kerukunan Umat Beragama (FKUB), Forum Kewaspadaan Dini Masyarakat (FKDM), dan Komunitas Intelijen Daerah (Kominda), serta Forum Pembauran Kebangsaan di daerah.</w:t>
      </w:r>
      <w:r w:rsidR="00462E4D" w:rsidRPr="00972694">
        <w:rPr>
          <w:rFonts w:ascii="Bookman Old Style" w:hAnsi="Bookman Old Style" w:cs="Times New Roman"/>
          <w:sz w:val="24"/>
          <w:szCs w:val="24"/>
          <w:lang w:val="id-ID"/>
        </w:rPr>
        <w:t xml:space="preserve"> </w:t>
      </w:r>
    </w:p>
    <w:p w:rsidR="00574FAD" w:rsidRPr="00972694" w:rsidRDefault="00462E4D" w:rsidP="00823F66">
      <w:pPr>
        <w:pStyle w:val="ListParagraph"/>
        <w:spacing w:before="120" w:after="0" w:line="288" w:lineRule="auto"/>
        <w:ind w:left="851" w:firstLine="425"/>
        <w:jc w:val="both"/>
        <w:rPr>
          <w:rFonts w:ascii="Bookman Old Style" w:hAnsi="Bookman Old Style" w:cs="Times New Roman"/>
          <w:sz w:val="24"/>
          <w:szCs w:val="24"/>
          <w:lang w:val="id-ID"/>
        </w:rPr>
      </w:pPr>
      <w:r w:rsidRPr="00972694">
        <w:rPr>
          <w:rFonts w:ascii="Bookman Old Style" w:hAnsi="Bookman Old Style" w:cs="Times New Roman"/>
          <w:sz w:val="24"/>
          <w:szCs w:val="24"/>
          <w:lang w:val="id-ID"/>
        </w:rPr>
        <w:t>Dalam upaya memelihara Stabilitas Politik dan Kesatuan Bangsa, Pemerintah bersama DPR telah menyelesaikan pembahasan RUU tentang Penanganan Konflik Sosial yang merupakan RUU inisiatif DPR dengan diterbitkannya UU No. 7 Tahun 2012 sebagai</w:t>
      </w:r>
      <w:r w:rsidR="00BF3020" w:rsidRPr="00972694">
        <w:rPr>
          <w:rFonts w:ascii="Bookman Old Style" w:hAnsi="Bookman Old Style" w:cs="Times New Roman"/>
          <w:sz w:val="24"/>
          <w:szCs w:val="24"/>
          <w:lang w:val="id-ID"/>
        </w:rPr>
        <w:t xml:space="preserve"> payung hukum bagi penyusunan program-program pembangunan di daerah terkait penanganan dan pe</w:t>
      </w:r>
      <w:r w:rsidRPr="00972694">
        <w:rPr>
          <w:rFonts w:ascii="Bookman Old Style" w:hAnsi="Bookman Old Style" w:cs="Times New Roman"/>
          <w:sz w:val="24"/>
          <w:szCs w:val="24"/>
          <w:lang w:val="id-ID"/>
        </w:rPr>
        <w:t>n</w:t>
      </w:r>
      <w:r w:rsidR="00BF3020" w:rsidRPr="00972694">
        <w:rPr>
          <w:rFonts w:ascii="Bookman Old Style" w:hAnsi="Bookman Old Style" w:cs="Times New Roman"/>
          <w:sz w:val="24"/>
          <w:szCs w:val="24"/>
          <w:lang w:val="id-ID"/>
        </w:rPr>
        <w:t>gelolaan konflik</w:t>
      </w:r>
      <w:r w:rsidR="00926DFF" w:rsidRPr="00972694">
        <w:rPr>
          <w:rFonts w:ascii="Bookman Old Style" w:hAnsi="Bookman Old Style" w:cs="Times New Roman"/>
          <w:sz w:val="24"/>
          <w:szCs w:val="24"/>
          <w:lang w:val="id-ID"/>
        </w:rPr>
        <w:t>.</w:t>
      </w:r>
      <w:r w:rsidRPr="00972694">
        <w:rPr>
          <w:rFonts w:ascii="Bookman Old Style" w:hAnsi="Bookman Old Style" w:cs="Times New Roman"/>
          <w:sz w:val="24"/>
          <w:szCs w:val="24"/>
          <w:lang w:val="id-ID"/>
        </w:rPr>
        <w:t xml:space="preserve"> Di samping itu, dalam rangka p</w:t>
      </w:r>
      <w:r w:rsidR="00F709FB" w:rsidRPr="00972694">
        <w:rPr>
          <w:rFonts w:ascii="Bookman Old Style" w:hAnsi="Bookman Old Style" w:cs="Times New Roman"/>
          <w:sz w:val="24"/>
          <w:szCs w:val="24"/>
          <w:lang w:val="id-ID"/>
        </w:rPr>
        <w:t>engembangan proses demokratisasi di daerah</w:t>
      </w:r>
      <w:r w:rsidRPr="00972694">
        <w:rPr>
          <w:rFonts w:ascii="Bookman Old Style" w:hAnsi="Bookman Old Style" w:cs="Times New Roman"/>
          <w:sz w:val="24"/>
          <w:szCs w:val="24"/>
          <w:lang w:val="id-ID"/>
        </w:rPr>
        <w:t>,</w:t>
      </w:r>
      <w:r w:rsidR="00F709FB" w:rsidRPr="00972694">
        <w:rPr>
          <w:rFonts w:ascii="Bookman Old Style" w:hAnsi="Bookman Old Style" w:cs="Times New Roman"/>
          <w:sz w:val="24"/>
          <w:szCs w:val="24"/>
          <w:lang w:val="id-ID"/>
        </w:rPr>
        <w:t xml:space="preserve"> </w:t>
      </w:r>
      <w:r w:rsidRPr="00972694">
        <w:rPr>
          <w:rFonts w:ascii="Bookman Old Style" w:hAnsi="Bookman Old Style" w:cs="Times New Roman"/>
          <w:sz w:val="24"/>
          <w:szCs w:val="24"/>
          <w:lang w:val="id-ID"/>
        </w:rPr>
        <w:t>s</w:t>
      </w:r>
      <w:r w:rsidR="00F709FB" w:rsidRPr="00972694">
        <w:rPr>
          <w:rFonts w:ascii="Bookman Old Style" w:hAnsi="Bookman Old Style" w:cs="Times New Roman"/>
          <w:sz w:val="24"/>
          <w:szCs w:val="24"/>
          <w:lang w:val="id-ID"/>
        </w:rPr>
        <w:t xml:space="preserve">ebagaimana tahun-tahun sebelumnya, pada Tahun 2012 telah dilakukan dukungan terhadap penyelenggaraan Pemilu Kepala Daerah dan Wakil Kepala Daerah </w:t>
      </w:r>
      <w:r w:rsidR="00F709FB" w:rsidRPr="00972694">
        <w:rPr>
          <w:rFonts w:ascii="Bookman Old Style" w:hAnsi="Bookman Old Style" w:cs="Times New Roman"/>
          <w:sz w:val="24"/>
          <w:szCs w:val="24"/>
          <w:lang w:val="id-ID"/>
        </w:rPr>
        <w:lastRenderedPageBreak/>
        <w:t>(Pemilukada) yang berlangsung di 6 provinsi,</w:t>
      </w:r>
      <w:r w:rsidR="007B729E" w:rsidRPr="00972694">
        <w:rPr>
          <w:rFonts w:ascii="Bookman Old Style" w:hAnsi="Bookman Old Style" w:cs="Times New Roman"/>
          <w:sz w:val="24"/>
          <w:szCs w:val="24"/>
          <w:lang w:val="id-ID"/>
        </w:rPr>
        <w:t xml:space="preserve"> yaitu Provinsi Kepulauan Bangka Belitung, Provinsi Aceh, Provinsi DKI Jakarta, Provinsi Kalimantan Barat, Provinsi Sulawesi Tenggara dan Provinsi Papua</w:t>
      </w:r>
      <w:r w:rsidR="00F709FB" w:rsidRPr="00972694">
        <w:rPr>
          <w:rFonts w:ascii="Bookman Old Style" w:hAnsi="Bookman Old Style" w:cs="Times New Roman"/>
          <w:sz w:val="24"/>
          <w:szCs w:val="24"/>
          <w:lang w:val="id-ID"/>
        </w:rPr>
        <w:t xml:space="preserve"> </w:t>
      </w:r>
      <w:r w:rsidR="005A1488" w:rsidRPr="00972694">
        <w:rPr>
          <w:rFonts w:ascii="Bookman Old Style" w:hAnsi="Bookman Old Style" w:cs="Times New Roman"/>
          <w:sz w:val="24"/>
          <w:szCs w:val="24"/>
          <w:lang w:val="id-ID"/>
        </w:rPr>
        <w:t>dan</w:t>
      </w:r>
      <w:r w:rsidR="007B729E" w:rsidRPr="00972694">
        <w:rPr>
          <w:rFonts w:ascii="Bookman Old Style" w:hAnsi="Bookman Old Style" w:cs="Times New Roman"/>
          <w:sz w:val="24"/>
          <w:szCs w:val="24"/>
          <w:lang w:val="id-ID"/>
        </w:rPr>
        <w:t xml:space="preserve"> di </w:t>
      </w:r>
      <w:r w:rsidR="00F709FB" w:rsidRPr="00972694">
        <w:rPr>
          <w:rFonts w:ascii="Bookman Old Style" w:hAnsi="Bookman Old Style" w:cs="Times New Roman"/>
          <w:sz w:val="24"/>
          <w:szCs w:val="24"/>
          <w:lang w:val="id-ID"/>
        </w:rPr>
        <w:t>5</w:t>
      </w:r>
      <w:r w:rsidR="007B729E" w:rsidRPr="00972694">
        <w:rPr>
          <w:rFonts w:ascii="Bookman Old Style" w:hAnsi="Bookman Old Style" w:cs="Times New Roman"/>
          <w:sz w:val="24"/>
          <w:szCs w:val="24"/>
          <w:lang w:val="id-ID"/>
        </w:rPr>
        <w:t>7</w:t>
      </w:r>
      <w:r w:rsidR="00F709FB" w:rsidRPr="00972694">
        <w:rPr>
          <w:rFonts w:ascii="Bookman Old Style" w:hAnsi="Bookman Old Style" w:cs="Times New Roman"/>
          <w:sz w:val="24"/>
          <w:szCs w:val="24"/>
          <w:lang w:val="id-ID"/>
        </w:rPr>
        <w:t xml:space="preserve"> kabupaten </w:t>
      </w:r>
      <w:r w:rsidR="005A1488" w:rsidRPr="00972694">
        <w:rPr>
          <w:rFonts w:ascii="Bookman Old Style" w:hAnsi="Bookman Old Style" w:cs="Times New Roman"/>
          <w:sz w:val="24"/>
          <w:szCs w:val="24"/>
          <w:lang w:val="id-ID"/>
        </w:rPr>
        <w:t>serta</w:t>
      </w:r>
      <w:r w:rsidR="00F709FB" w:rsidRPr="00972694">
        <w:rPr>
          <w:rFonts w:ascii="Bookman Old Style" w:hAnsi="Bookman Old Style" w:cs="Times New Roman"/>
          <w:sz w:val="24"/>
          <w:szCs w:val="24"/>
          <w:lang w:val="id-ID"/>
        </w:rPr>
        <w:t xml:space="preserve"> 18 kota.</w:t>
      </w:r>
    </w:p>
    <w:p w:rsidR="00574FAD" w:rsidRPr="00972694" w:rsidRDefault="00574FAD" w:rsidP="000B6131">
      <w:pPr>
        <w:pStyle w:val="ListParagraph"/>
        <w:numPr>
          <w:ilvl w:val="0"/>
          <w:numId w:val="12"/>
        </w:numPr>
        <w:spacing w:before="120" w:after="0" w:line="288" w:lineRule="auto"/>
        <w:ind w:left="851" w:hanging="425"/>
        <w:jc w:val="both"/>
        <w:rPr>
          <w:rFonts w:ascii="Bookman Old Style" w:hAnsi="Bookman Old Style"/>
          <w:sz w:val="24"/>
          <w:szCs w:val="24"/>
        </w:rPr>
      </w:pPr>
      <w:r w:rsidRPr="00972694">
        <w:rPr>
          <w:rFonts w:ascii="Bookman Old Style" w:hAnsi="Bookman Old Style"/>
          <w:sz w:val="24"/>
          <w:szCs w:val="24"/>
        </w:rPr>
        <w:t xml:space="preserve">Bidang Pemerintahan </w:t>
      </w:r>
      <w:r w:rsidRPr="00972694">
        <w:rPr>
          <w:rFonts w:ascii="Bookman Old Style" w:hAnsi="Bookman Old Style"/>
          <w:sz w:val="24"/>
          <w:szCs w:val="24"/>
          <w:lang w:val="id-ID"/>
        </w:rPr>
        <w:t>Dalam Negeri</w:t>
      </w:r>
      <w:r w:rsidRPr="00972694">
        <w:rPr>
          <w:rFonts w:ascii="Bookman Old Style" w:hAnsi="Bookman Old Style"/>
          <w:sz w:val="24"/>
          <w:szCs w:val="24"/>
        </w:rPr>
        <w:t xml:space="preserve">, </w:t>
      </w:r>
    </w:p>
    <w:p w:rsidR="003C6D23" w:rsidRPr="00972694" w:rsidRDefault="003C6D23" w:rsidP="00823F66">
      <w:pPr>
        <w:pStyle w:val="ListParagraph"/>
        <w:spacing w:before="120" w:after="0" w:line="288" w:lineRule="auto"/>
        <w:ind w:left="851" w:firstLine="425"/>
        <w:jc w:val="both"/>
        <w:rPr>
          <w:rFonts w:ascii="Bookman Old Style" w:hAnsi="Bookman Old Style" w:cs="Times New Roman"/>
          <w:sz w:val="24"/>
          <w:szCs w:val="24"/>
          <w:lang w:val="id-ID"/>
        </w:rPr>
      </w:pPr>
      <w:r w:rsidRPr="00972694">
        <w:rPr>
          <w:rFonts w:ascii="Bookman Old Style" w:hAnsi="Bookman Old Style" w:cs="Times New Roman"/>
          <w:sz w:val="24"/>
          <w:szCs w:val="24"/>
          <w:lang w:val="id-ID"/>
        </w:rPr>
        <w:t xml:space="preserve">Dalam rangka penguatan desentralisasi dan otonomi daerah, dari aspek regulasi telah difasilitasi </w:t>
      </w:r>
      <w:r w:rsidRPr="00972694">
        <w:rPr>
          <w:rFonts w:ascii="Bookman Old Style" w:hAnsi="Bookman Old Style" w:cs="Times New Roman"/>
          <w:sz w:val="24"/>
          <w:szCs w:val="24"/>
        </w:rPr>
        <w:t xml:space="preserve">pembahasan </w:t>
      </w:r>
      <w:r w:rsidRPr="00972694">
        <w:rPr>
          <w:rFonts w:ascii="Bookman Old Style" w:hAnsi="Bookman Old Style" w:cs="Times New Roman"/>
          <w:sz w:val="24"/>
          <w:szCs w:val="24"/>
          <w:lang w:val="id-ID"/>
        </w:rPr>
        <w:t>RUU revisi UU No. 32 Tahun 2004 tentang Pemerintahan Daerah dan RUU Pemilukada</w:t>
      </w:r>
      <w:r w:rsidRPr="00972694">
        <w:rPr>
          <w:rFonts w:ascii="Bookman Old Style" w:hAnsi="Bookman Old Style" w:cs="Times New Roman"/>
          <w:sz w:val="24"/>
          <w:szCs w:val="24"/>
        </w:rPr>
        <w:t xml:space="preserve"> antara Pemerintah dan DPR RI yang dimulai pada Triwulan IV Tahun 2012</w:t>
      </w:r>
      <w:r w:rsidRPr="00972694">
        <w:rPr>
          <w:rFonts w:ascii="Bookman Old Style" w:hAnsi="Bookman Old Style" w:cs="Times New Roman"/>
          <w:sz w:val="24"/>
          <w:szCs w:val="24"/>
          <w:lang w:val="id-ID"/>
        </w:rPr>
        <w:t xml:space="preserve">. Dalam upaya penataan urusan pemerintahan dan peningkatan pelayanan publik di daerah, sampai dengan saat ini telah disusun NSPK untuk </w:t>
      </w:r>
      <w:r w:rsidRPr="00972694">
        <w:rPr>
          <w:rFonts w:ascii="Bookman Old Style" w:hAnsi="Bookman Old Style" w:cs="Times New Roman"/>
          <w:sz w:val="24"/>
          <w:szCs w:val="24"/>
        </w:rPr>
        <w:t xml:space="preserve">22 </w:t>
      </w:r>
      <w:r w:rsidRPr="00972694">
        <w:rPr>
          <w:rFonts w:ascii="Bookman Old Style" w:hAnsi="Bookman Old Style" w:cs="Times New Roman"/>
          <w:sz w:val="24"/>
          <w:szCs w:val="24"/>
          <w:lang w:val="id-ID"/>
        </w:rPr>
        <w:t xml:space="preserve">Bidang Urusan dan 15 Bidang SPM. Dalam rangka memfasilitasi penerapan SPM tersebut, pada bulan Maret 2012 telah diterbitkannya SE Mendagri </w:t>
      </w:r>
      <w:r w:rsidR="007B729E" w:rsidRPr="00972694">
        <w:rPr>
          <w:rFonts w:ascii="Bookman Old Style" w:hAnsi="Bookman Old Style" w:cs="Times New Roman"/>
          <w:sz w:val="24"/>
          <w:szCs w:val="24"/>
          <w:lang w:val="id-ID"/>
        </w:rPr>
        <w:t xml:space="preserve">Nomor 100/1023/SJ </w:t>
      </w:r>
      <w:r w:rsidRPr="00972694">
        <w:rPr>
          <w:rFonts w:ascii="Bookman Old Style" w:hAnsi="Bookman Old Style" w:cs="Times New Roman"/>
          <w:sz w:val="24"/>
          <w:szCs w:val="24"/>
          <w:lang w:val="id-ID"/>
        </w:rPr>
        <w:t xml:space="preserve">tentang Percepatan Pelaksanaan Penerapan dan Pencapaian Standar Pelayanan Minimal di Daerah. </w:t>
      </w:r>
    </w:p>
    <w:p w:rsidR="00F839A8" w:rsidRPr="00972694" w:rsidRDefault="003C6D23" w:rsidP="00823F66">
      <w:pPr>
        <w:pStyle w:val="ListParagraph"/>
        <w:spacing w:before="120" w:after="0" w:line="288" w:lineRule="auto"/>
        <w:ind w:left="851" w:firstLine="425"/>
        <w:jc w:val="both"/>
        <w:rPr>
          <w:rFonts w:ascii="Bookman Old Style" w:hAnsi="Bookman Old Style" w:cs="Times New Roman"/>
          <w:sz w:val="24"/>
          <w:szCs w:val="24"/>
          <w:lang w:val="id-ID"/>
        </w:rPr>
      </w:pPr>
      <w:r w:rsidRPr="00972694">
        <w:rPr>
          <w:rFonts w:ascii="Bookman Old Style" w:hAnsi="Bookman Old Style" w:cs="Times New Roman"/>
          <w:sz w:val="24"/>
          <w:szCs w:val="24"/>
          <w:lang w:val="id-ID"/>
        </w:rPr>
        <w:t xml:space="preserve">Terkait dengan peningkatan kapasitas </w:t>
      </w:r>
      <w:r w:rsidR="000B6131" w:rsidRPr="00972694">
        <w:rPr>
          <w:rFonts w:ascii="Bookman Old Style" w:hAnsi="Bookman Old Style" w:cs="Times New Roman"/>
          <w:sz w:val="24"/>
          <w:szCs w:val="24"/>
          <w:lang w:val="id-ID"/>
        </w:rPr>
        <w:t xml:space="preserve">Kepala Daerah </w:t>
      </w:r>
      <w:r w:rsidRPr="00972694">
        <w:rPr>
          <w:rFonts w:ascii="Bookman Old Style" w:hAnsi="Bookman Old Style" w:cs="Times New Roman"/>
          <w:sz w:val="24"/>
          <w:szCs w:val="24"/>
          <w:lang w:val="id-ID"/>
        </w:rPr>
        <w:t>dan DPRD, telah dilaksanakan orientasi peningkatan kemampuan dalam menjalankan fungsi-fungsi kepemimpinan daerah, legislasi, penganggaran dan pengawasan; inovasi pemerintahan dan pembangunan yang diikuti 56 Bupati/Walikota serta perwakilan dari masing-masing komisi DPRD di 161 Kabupaten/kota.</w:t>
      </w:r>
      <w:r w:rsidR="001865AA" w:rsidRPr="00972694">
        <w:rPr>
          <w:rFonts w:ascii="Bookman Old Style" w:hAnsi="Bookman Old Style" w:cs="Times New Roman"/>
          <w:sz w:val="24"/>
          <w:szCs w:val="24"/>
          <w:lang w:val="id-ID"/>
        </w:rPr>
        <w:t xml:space="preserve"> Sedangkan d</w:t>
      </w:r>
      <w:r w:rsidR="000D52C3" w:rsidRPr="00972694">
        <w:rPr>
          <w:rFonts w:ascii="Bookman Old Style" w:hAnsi="Bookman Old Style" w:cs="Times New Roman"/>
          <w:sz w:val="24"/>
          <w:szCs w:val="24"/>
          <w:lang w:val="id-ID"/>
        </w:rPr>
        <w:t>alam r</w:t>
      </w:r>
      <w:r w:rsidR="001865AA" w:rsidRPr="00972694">
        <w:rPr>
          <w:rFonts w:ascii="Bookman Old Style" w:hAnsi="Bookman Old Style" w:cs="Times New Roman"/>
          <w:sz w:val="24"/>
          <w:szCs w:val="24"/>
          <w:lang w:val="id-ID"/>
        </w:rPr>
        <w:t>angka mem</w:t>
      </w:r>
      <w:r w:rsidR="000B23D5" w:rsidRPr="00972694">
        <w:rPr>
          <w:rFonts w:ascii="Bookman Old Style" w:hAnsi="Bookman Old Style" w:cs="Times New Roman"/>
          <w:sz w:val="24"/>
          <w:szCs w:val="24"/>
          <w:lang w:val="id-ID"/>
        </w:rPr>
        <w:t xml:space="preserve">fasilitasi </w:t>
      </w:r>
      <w:r w:rsidR="002E2A78" w:rsidRPr="00972694">
        <w:rPr>
          <w:rFonts w:ascii="Bookman Old Style" w:hAnsi="Bookman Old Style" w:cs="Times New Roman"/>
          <w:sz w:val="24"/>
          <w:szCs w:val="24"/>
          <w:lang w:val="id-ID"/>
        </w:rPr>
        <w:t>penataan daerah otonom</w:t>
      </w:r>
      <w:r w:rsidR="00623923" w:rsidRPr="00972694">
        <w:rPr>
          <w:rFonts w:ascii="Bookman Old Style" w:hAnsi="Bookman Old Style" w:cs="Times New Roman"/>
          <w:sz w:val="24"/>
          <w:szCs w:val="24"/>
          <w:lang w:val="id-ID"/>
        </w:rPr>
        <w:t xml:space="preserve"> </w:t>
      </w:r>
      <w:r w:rsidR="000B23D5" w:rsidRPr="00972694">
        <w:rPr>
          <w:rFonts w:ascii="Bookman Old Style" w:hAnsi="Bookman Old Style" w:cs="Times New Roman"/>
          <w:sz w:val="24"/>
          <w:szCs w:val="24"/>
          <w:lang w:val="id-ID"/>
        </w:rPr>
        <w:t>telah disampaikan</w:t>
      </w:r>
      <w:r w:rsidR="000D52C3" w:rsidRPr="00972694">
        <w:rPr>
          <w:rFonts w:ascii="Bookman Old Style" w:hAnsi="Bookman Old Style" w:cs="Times New Roman"/>
          <w:sz w:val="24"/>
          <w:szCs w:val="24"/>
          <w:lang w:val="id-ID"/>
        </w:rPr>
        <w:t xml:space="preserve"> </w:t>
      </w:r>
      <w:r w:rsidR="002E2A78" w:rsidRPr="00972694">
        <w:rPr>
          <w:rFonts w:ascii="Bookman Old Style" w:hAnsi="Bookman Old Style" w:cs="Times New Roman"/>
          <w:sz w:val="24"/>
          <w:szCs w:val="24"/>
          <w:lang w:val="id-ID"/>
        </w:rPr>
        <w:t>Desain Strategi Penataan Daerah (Dese</w:t>
      </w:r>
      <w:r w:rsidR="000D52C3" w:rsidRPr="00972694">
        <w:rPr>
          <w:rFonts w:ascii="Bookman Old Style" w:hAnsi="Bookman Old Style" w:cs="Times New Roman"/>
          <w:sz w:val="24"/>
          <w:szCs w:val="24"/>
          <w:lang w:val="id-ID"/>
        </w:rPr>
        <w:t>rtada</w:t>
      </w:r>
      <w:r w:rsidR="002E2A78" w:rsidRPr="00972694">
        <w:rPr>
          <w:rFonts w:ascii="Bookman Old Style" w:hAnsi="Bookman Old Style" w:cs="Times New Roman"/>
          <w:sz w:val="24"/>
          <w:szCs w:val="24"/>
          <w:lang w:val="id-ID"/>
        </w:rPr>
        <w:t>)</w:t>
      </w:r>
      <w:r w:rsidR="000B23D5" w:rsidRPr="00972694">
        <w:rPr>
          <w:rFonts w:ascii="Bookman Old Style" w:hAnsi="Bookman Old Style" w:cs="Times New Roman"/>
          <w:sz w:val="24"/>
          <w:szCs w:val="24"/>
          <w:lang w:val="id-ID"/>
        </w:rPr>
        <w:t xml:space="preserve"> kepada DPR-RI </w:t>
      </w:r>
      <w:r w:rsidR="000D52C3" w:rsidRPr="00972694">
        <w:rPr>
          <w:rFonts w:ascii="Bookman Old Style" w:hAnsi="Bookman Old Style" w:cs="Times New Roman"/>
          <w:sz w:val="24"/>
          <w:szCs w:val="24"/>
          <w:lang w:val="id-ID"/>
        </w:rPr>
        <w:t xml:space="preserve"> namun</w:t>
      </w:r>
      <w:r w:rsidR="000B23D5" w:rsidRPr="00972694">
        <w:rPr>
          <w:rFonts w:ascii="Bookman Old Style" w:hAnsi="Bookman Old Style" w:cs="Times New Roman"/>
          <w:sz w:val="24"/>
          <w:szCs w:val="24"/>
          <w:lang w:val="id-ID"/>
        </w:rPr>
        <w:t xml:space="preserve"> </w:t>
      </w:r>
      <w:r w:rsidR="000D52C3" w:rsidRPr="00972694">
        <w:rPr>
          <w:rFonts w:ascii="Bookman Old Style" w:hAnsi="Bookman Old Style" w:cs="Times New Roman"/>
          <w:sz w:val="24"/>
          <w:szCs w:val="24"/>
          <w:lang w:val="id-ID"/>
        </w:rPr>
        <w:t xml:space="preserve"> </w:t>
      </w:r>
      <w:r w:rsidR="000B23D5" w:rsidRPr="00972694">
        <w:rPr>
          <w:rFonts w:ascii="Bookman Old Style" w:hAnsi="Bookman Old Style" w:cs="Times New Roman"/>
          <w:sz w:val="24"/>
          <w:szCs w:val="24"/>
          <w:lang w:val="id-ID"/>
        </w:rPr>
        <w:t xml:space="preserve">hingga saat ini </w:t>
      </w:r>
      <w:r w:rsidR="000D52C3" w:rsidRPr="00972694">
        <w:rPr>
          <w:rFonts w:ascii="Bookman Old Style" w:hAnsi="Bookman Old Style" w:cs="Times New Roman"/>
          <w:sz w:val="24"/>
          <w:szCs w:val="24"/>
          <w:lang w:val="id-ID"/>
        </w:rPr>
        <w:t>belum</w:t>
      </w:r>
      <w:r w:rsidR="000B23D5" w:rsidRPr="00972694">
        <w:rPr>
          <w:rFonts w:ascii="Bookman Old Style" w:hAnsi="Bookman Old Style" w:cs="Times New Roman"/>
          <w:sz w:val="24"/>
          <w:szCs w:val="24"/>
          <w:lang w:val="id-ID"/>
        </w:rPr>
        <w:t xml:space="preserve"> mendapatkan pengesahan</w:t>
      </w:r>
      <w:r w:rsidR="001865AA" w:rsidRPr="00972694">
        <w:rPr>
          <w:rFonts w:ascii="Bookman Old Style" w:hAnsi="Bookman Old Style" w:cs="Times New Roman"/>
          <w:sz w:val="24"/>
          <w:szCs w:val="24"/>
          <w:lang w:val="id-ID"/>
        </w:rPr>
        <w:t>. P</w:t>
      </w:r>
      <w:r w:rsidR="000D52C3" w:rsidRPr="00972694">
        <w:rPr>
          <w:rFonts w:ascii="Bookman Old Style" w:hAnsi="Bookman Old Style" w:cs="Times New Roman"/>
          <w:sz w:val="24"/>
          <w:szCs w:val="24"/>
          <w:lang w:val="id-ID"/>
        </w:rPr>
        <w:t>ada tahun 2012</w:t>
      </w:r>
      <w:r w:rsidR="000B23D5" w:rsidRPr="00972694">
        <w:rPr>
          <w:rFonts w:ascii="Bookman Old Style" w:hAnsi="Bookman Old Style" w:cs="Times New Roman"/>
          <w:sz w:val="24"/>
          <w:szCs w:val="24"/>
          <w:lang w:val="id-ID"/>
        </w:rPr>
        <w:t xml:space="preserve"> dari 19 DOB yang diusulkan oleh DPR-RI</w:t>
      </w:r>
      <w:r w:rsidR="000D52C3" w:rsidRPr="00972694">
        <w:rPr>
          <w:rFonts w:ascii="Bookman Old Style" w:hAnsi="Bookman Old Style" w:cs="Times New Roman"/>
          <w:sz w:val="24"/>
          <w:szCs w:val="24"/>
          <w:lang w:val="id-ID"/>
        </w:rPr>
        <w:t xml:space="preserve"> </w:t>
      </w:r>
      <w:r w:rsidR="000B23D5" w:rsidRPr="00972694">
        <w:rPr>
          <w:rFonts w:ascii="Bookman Old Style" w:hAnsi="Bookman Old Style" w:cs="Times New Roman"/>
          <w:sz w:val="24"/>
          <w:szCs w:val="24"/>
          <w:lang w:val="id-ID"/>
        </w:rPr>
        <w:t xml:space="preserve">baru </w:t>
      </w:r>
      <w:r w:rsidR="000D52C3" w:rsidRPr="00972694">
        <w:rPr>
          <w:rFonts w:ascii="Bookman Old Style" w:hAnsi="Bookman Old Style" w:cs="Times New Roman"/>
          <w:sz w:val="24"/>
          <w:szCs w:val="24"/>
          <w:lang w:val="id-ID"/>
        </w:rPr>
        <w:t xml:space="preserve">12 (dua belas) daerah otonomi baru (DOB) </w:t>
      </w:r>
      <w:r w:rsidR="000B23D5" w:rsidRPr="00972694">
        <w:rPr>
          <w:rFonts w:ascii="Bookman Old Style" w:hAnsi="Bookman Old Style" w:cs="Times New Roman"/>
          <w:sz w:val="24"/>
          <w:szCs w:val="24"/>
          <w:lang w:val="id-ID"/>
        </w:rPr>
        <w:t xml:space="preserve">yang </w:t>
      </w:r>
      <w:r w:rsidR="002E1DBB" w:rsidRPr="00972694">
        <w:rPr>
          <w:rFonts w:ascii="Bookman Old Style" w:hAnsi="Bookman Old Style" w:cs="Times New Roman"/>
          <w:sz w:val="24"/>
          <w:szCs w:val="24"/>
          <w:lang w:val="id-ID"/>
        </w:rPr>
        <w:t xml:space="preserve">telah </w:t>
      </w:r>
      <w:r w:rsidR="000D52C3" w:rsidRPr="00972694">
        <w:rPr>
          <w:rFonts w:ascii="Bookman Old Style" w:hAnsi="Bookman Old Style" w:cs="Times New Roman"/>
          <w:sz w:val="24"/>
          <w:szCs w:val="24"/>
          <w:lang w:val="id-ID"/>
        </w:rPr>
        <w:t>disahkan oleh Pemerintah dan DPR-RI dalam Sidang Paripurna DPR-RI</w:t>
      </w:r>
      <w:r w:rsidR="002E1DBB" w:rsidRPr="00972694">
        <w:rPr>
          <w:rFonts w:ascii="Bookman Old Style" w:hAnsi="Bookman Old Style" w:cs="Times New Roman"/>
          <w:sz w:val="24"/>
          <w:szCs w:val="24"/>
          <w:lang w:val="id-ID"/>
        </w:rPr>
        <w:t xml:space="preserve">. Keduabelas DOB tersebut adalah </w:t>
      </w:r>
      <w:r w:rsidR="000D52C3" w:rsidRPr="00972694">
        <w:rPr>
          <w:rFonts w:ascii="Bookman Old Style" w:hAnsi="Bookman Old Style" w:cs="Times New Roman"/>
          <w:sz w:val="24"/>
          <w:szCs w:val="24"/>
          <w:lang w:val="id-ID"/>
        </w:rPr>
        <w:t>Provinsi Kalimantan Utara, Kabupaten Pangandaran (Jawa Barat), Kabupaten Pesisir Barat (Lampung), Kabupaten Manokwari Selatan (Papua Barat), Kabupaten Pegunungan Arfak (Papua Barat), Kabupaten Mahakam Ulu (Kalimantan Timur), Kabupaten Malaka (Nusa Tenggara Timur), Kabupaten Mamuju Tengah (Sulawesi Barat), Kabupaten Banggai Laut (Sulawesi Tengah), Kabupaten Pulau Tailabu (Maluku Utara), Kabupaten Penukal Abab Lematang Ilir (Sumatera Selatan) dan Kabupaten Kolaka Timur (Sulawesi Tenggara).</w:t>
      </w:r>
      <w:r w:rsidR="001865AA" w:rsidRPr="00972694">
        <w:rPr>
          <w:rFonts w:ascii="Bookman Old Style" w:hAnsi="Bookman Old Style" w:cs="Times New Roman"/>
          <w:sz w:val="24"/>
          <w:szCs w:val="24"/>
          <w:lang w:val="id-ID"/>
        </w:rPr>
        <w:t xml:space="preserve"> </w:t>
      </w:r>
      <w:r w:rsidRPr="00972694">
        <w:rPr>
          <w:rFonts w:ascii="Bookman Old Style" w:hAnsi="Bookman Old Style" w:cs="Times New Roman"/>
          <w:sz w:val="24"/>
          <w:szCs w:val="24"/>
          <w:lang w:val="id-ID"/>
        </w:rPr>
        <w:t xml:space="preserve">Selanjutnya terkait dengan fasilitasi pelaksanaan otonomi </w:t>
      </w:r>
      <w:r w:rsidR="00623923" w:rsidRPr="00972694">
        <w:rPr>
          <w:rFonts w:ascii="Bookman Old Style" w:hAnsi="Bookman Old Style" w:cs="Times New Roman"/>
          <w:sz w:val="24"/>
          <w:szCs w:val="24"/>
          <w:lang w:val="id-ID"/>
        </w:rPr>
        <w:t>khusus, telah diterbitkan UU No.13 Tahun 2012 tentang Keistimewaan Daerah Istimewa Yogyakarta</w:t>
      </w:r>
      <w:r w:rsidRPr="00972694">
        <w:rPr>
          <w:rFonts w:ascii="Bookman Old Style" w:hAnsi="Bookman Old Style" w:cs="Times New Roman"/>
          <w:sz w:val="24"/>
          <w:szCs w:val="24"/>
          <w:lang w:val="id-ID"/>
        </w:rPr>
        <w:t>.</w:t>
      </w:r>
    </w:p>
    <w:p w:rsidR="001D0260" w:rsidRPr="00972694" w:rsidRDefault="001D0260" w:rsidP="00823F66">
      <w:pPr>
        <w:pStyle w:val="ListParagraph"/>
        <w:spacing w:before="120" w:after="0" w:line="288" w:lineRule="auto"/>
        <w:ind w:left="851" w:firstLine="425"/>
        <w:jc w:val="both"/>
        <w:rPr>
          <w:rFonts w:ascii="Bookman Old Style" w:hAnsi="Bookman Old Style" w:cs="Times New Roman"/>
          <w:sz w:val="24"/>
          <w:szCs w:val="24"/>
        </w:rPr>
      </w:pPr>
      <w:r w:rsidRPr="00972694">
        <w:rPr>
          <w:rFonts w:ascii="Bookman Old Style" w:hAnsi="Bookman Old Style" w:cs="Times New Roman"/>
          <w:sz w:val="24"/>
          <w:szCs w:val="24"/>
          <w:lang w:val="id-ID"/>
        </w:rPr>
        <w:t xml:space="preserve">Guna menjamin pemanfaatan Dana Alokasi Khusus (DAK) sesuai dengan petunjuk teknis pelaksanaan yang diterbitkan oleh Kementerian/Lembaga dan untuk mempercepat penyaluran DAK dari APBN ke APBD, pada bulan Juni 2012 telah diterbitkan Surat Mendagri tentang Percepatan Penyerapan DAK Tahap I dan II serta Radiogram Mendagri tentang Percepatan Permintaan Penyaluran DAK Tahap I bagi 33 Daerah. Selain itu, dalam rangka tertib administrasi pengelolaan keuangan daerah yang akuntabel dan transparan dan tepat waktu, telah dihasilkan beberapa capaian antara lain sebanyak 30 Perda pertanggungjawaban pelaksanaan APBD Provinsi telah disahkan tepat </w:t>
      </w:r>
      <w:r w:rsidRPr="00972694">
        <w:rPr>
          <w:rFonts w:ascii="Bookman Old Style" w:hAnsi="Bookman Old Style" w:cs="Times New Roman"/>
          <w:sz w:val="24"/>
          <w:szCs w:val="24"/>
          <w:lang w:val="id-ID"/>
        </w:rPr>
        <w:lastRenderedPageBreak/>
        <w:t xml:space="preserve">waktu; sebanyak 29 Provinsi Perda APBD TA 2012 telah disahkan tepat waktu; dan sebanyak 17 Provinsi telah dilaksanakan pembinaan diharapkan setelah dilakukan pembinaan provinsi mampu ber-LKPD sesuai dengan indikator kedisiplinan penggunaan anggaran dalam APBD sebagai upaya pencapaian status WTP di tahun 2012. </w:t>
      </w:r>
    </w:p>
    <w:p w:rsidR="00574FAD" w:rsidRPr="00972694" w:rsidRDefault="001865AA" w:rsidP="00823F66">
      <w:pPr>
        <w:pStyle w:val="ListParagraph"/>
        <w:spacing w:before="120" w:after="0" w:line="288" w:lineRule="auto"/>
        <w:ind w:left="851" w:firstLine="425"/>
        <w:jc w:val="both"/>
        <w:rPr>
          <w:rFonts w:ascii="Bookman Old Style" w:hAnsi="Bookman Old Style"/>
          <w:sz w:val="24"/>
          <w:szCs w:val="24"/>
          <w:lang w:val="id-ID"/>
        </w:rPr>
      </w:pPr>
      <w:r w:rsidRPr="00972694">
        <w:rPr>
          <w:rFonts w:ascii="Bookman Old Style" w:hAnsi="Bookman Old Style"/>
          <w:sz w:val="24"/>
          <w:szCs w:val="24"/>
          <w:lang w:val="id-ID"/>
        </w:rPr>
        <w:t>Dalam hal penataan peraturan perundangan sebagai</w:t>
      </w:r>
      <w:r w:rsidR="00574FAD" w:rsidRPr="00972694">
        <w:rPr>
          <w:rFonts w:ascii="Bookman Old Style" w:hAnsi="Bookman Old Style"/>
          <w:sz w:val="24"/>
          <w:szCs w:val="24"/>
        </w:rPr>
        <w:t xml:space="preserve"> </w:t>
      </w:r>
      <w:r w:rsidR="00574FAD" w:rsidRPr="00972694">
        <w:rPr>
          <w:rFonts w:ascii="Bookman Old Style" w:hAnsi="Bookman Old Style"/>
          <w:sz w:val="24"/>
          <w:szCs w:val="24"/>
          <w:lang w:val="id-ID"/>
        </w:rPr>
        <w:t>upaya</w:t>
      </w:r>
      <w:r w:rsidR="00574FAD" w:rsidRPr="00972694">
        <w:rPr>
          <w:rFonts w:ascii="Bookman Old Style" w:hAnsi="Bookman Old Style"/>
          <w:sz w:val="24"/>
          <w:szCs w:val="24"/>
        </w:rPr>
        <w:t xml:space="preserve"> </w:t>
      </w:r>
      <w:r w:rsidRPr="00972694">
        <w:rPr>
          <w:rFonts w:ascii="Bookman Old Style" w:hAnsi="Bookman Old Style"/>
          <w:sz w:val="24"/>
          <w:szCs w:val="24"/>
          <w:lang w:val="id-ID"/>
        </w:rPr>
        <w:t>untuk mem</w:t>
      </w:r>
      <w:r w:rsidR="00574FAD" w:rsidRPr="00972694">
        <w:rPr>
          <w:rFonts w:ascii="Bookman Old Style" w:hAnsi="Bookman Old Style"/>
          <w:sz w:val="24"/>
          <w:szCs w:val="24"/>
        </w:rPr>
        <w:t>percepat</w:t>
      </w:r>
      <w:r w:rsidRPr="00972694">
        <w:rPr>
          <w:rFonts w:ascii="Bookman Old Style" w:hAnsi="Bookman Old Style"/>
          <w:sz w:val="24"/>
          <w:szCs w:val="24"/>
          <w:lang w:val="id-ID"/>
        </w:rPr>
        <w:t xml:space="preserve"> </w:t>
      </w:r>
      <w:r w:rsidR="00574FAD" w:rsidRPr="00972694">
        <w:rPr>
          <w:rFonts w:ascii="Bookman Old Style" w:hAnsi="Bookman Old Style"/>
          <w:sz w:val="24"/>
          <w:szCs w:val="24"/>
        </w:rPr>
        <w:t>harmonisasi dan sinkronisasi peraturan perundang-undang</w:t>
      </w:r>
      <w:r w:rsidRPr="00972694">
        <w:rPr>
          <w:rFonts w:ascii="Bookman Old Style" w:hAnsi="Bookman Old Style"/>
          <w:sz w:val="24"/>
          <w:szCs w:val="24"/>
        </w:rPr>
        <w:t>an di tingkat pusat dan daerah</w:t>
      </w:r>
      <w:r w:rsidRPr="00972694">
        <w:rPr>
          <w:rFonts w:ascii="Bookman Old Style" w:hAnsi="Bookman Old Style"/>
          <w:sz w:val="24"/>
          <w:szCs w:val="24"/>
          <w:lang w:val="id-ID"/>
        </w:rPr>
        <w:t xml:space="preserve">, </w:t>
      </w:r>
      <w:r w:rsidR="00574FAD" w:rsidRPr="00972694">
        <w:rPr>
          <w:rFonts w:ascii="Bookman Old Style" w:hAnsi="Bookman Old Style"/>
          <w:sz w:val="24"/>
          <w:szCs w:val="24"/>
        </w:rPr>
        <w:t xml:space="preserve">Kementerian Dalam Negeri </w:t>
      </w:r>
      <w:r w:rsidRPr="00972694">
        <w:rPr>
          <w:rFonts w:ascii="Bookman Old Style" w:hAnsi="Bookman Old Style"/>
          <w:sz w:val="24"/>
          <w:szCs w:val="24"/>
        </w:rPr>
        <w:t>pada tahun 2012</w:t>
      </w:r>
      <w:r w:rsidRPr="00972694">
        <w:rPr>
          <w:rFonts w:ascii="Bookman Old Style" w:hAnsi="Bookman Old Style"/>
          <w:sz w:val="24"/>
          <w:szCs w:val="24"/>
          <w:lang w:val="id-ID"/>
        </w:rPr>
        <w:t xml:space="preserve"> </w:t>
      </w:r>
      <w:r w:rsidR="000B23D5" w:rsidRPr="00972694">
        <w:rPr>
          <w:rFonts w:ascii="Bookman Old Style" w:hAnsi="Bookman Old Style"/>
          <w:sz w:val="24"/>
          <w:szCs w:val="24"/>
          <w:lang w:val="id-ID"/>
        </w:rPr>
        <w:t xml:space="preserve">telah </w:t>
      </w:r>
      <w:r w:rsidR="00574FAD" w:rsidRPr="00972694">
        <w:rPr>
          <w:rFonts w:ascii="Bookman Old Style" w:hAnsi="Bookman Old Style"/>
          <w:sz w:val="24"/>
          <w:szCs w:val="24"/>
        </w:rPr>
        <w:t xml:space="preserve">menyelesaikan </w:t>
      </w:r>
      <w:r w:rsidR="004A6D61" w:rsidRPr="00972694">
        <w:rPr>
          <w:rFonts w:ascii="Bookman Old Style" w:hAnsi="Bookman Old Style"/>
          <w:sz w:val="24"/>
          <w:szCs w:val="24"/>
        </w:rPr>
        <w:t xml:space="preserve">kajian </w:t>
      </w:r>
      <w:r w:rsidR="000B23D5" w:rsidRPr="00972694">
        <w:rPr>
          <w:rFonts w:ascii="Bookman Old Style" w:hAnsi="Bookman Old Style"/>
          <w:sz w:val="24"/>
          <w:szCs w:val="24"/>
          <w:lang w:val="id-ID"/>
        </w:rPr>
        <w:t xml:space="preserve">terhadap </w:t>
      </w:r>
      <w:r w:rsidR="004A6D61" w:rsidRPr="00972694">
        <w:rPr>
          <w:rFonts w:ascii="Bookman Old Style" w:hAnsi="Bookman Old Style"/>
          <w:sz w:val="24"/>
          <w:szCs w:val="24"/>
        </w:rPr>
        <w:t>3.000 peraturan daerah</w:t>
      </w:r>
      <w:r w:rsidR="00521D7A" w:rsidRPr="00972694">
        <w:rPr>
          <w:rFonts w:ascii="Bookman Old Style" w:hAnsi="Bookman Old Style"/>
          <w:sz w:val="24"/>
          <w:szCs w:val="24"/>
          <w:lang w:val="id-ID"/>
        </w:rPr>
        <w:t>,</w:t>
      </w:r>
      <w:r w:rsidR="003E3371" w:rsidRPr="00972694">
        <w:rPr>
          <w:rFonts w:ascii="Bookman Old Style" w:hAnsi="Bookman Old Style"/>
          <w:sz w:val="24"/>
          <w:szCs w:val="24"/>
          <w:lang w:val="id-ID"/>
        </w:rPr>
        <w:t xml:space="preserve">  dimana sampai dengan </w:t>
      </w:r>
      <w:r w:rsidR="004A6D61" w:rsidRPr="00972694">
        <w:rPr>
          <w:rFonts w:ascii="Bookman Old Style" w:hAnsi="Bookman Old Style"/>
          <w:sz w:val="24"/>
          <w:szCs w:val="24"/>
          <w:lang w:val="id-ID"/>
        </w:rPr>
        <w:t>tanggal 14 Desember 2012</w:t>
      </w:r>
      <w:r w:rsidR="00574FAD" w:rsidRPr="00972694">
        <w:rPr>
          <w:rFonts w:ascii="Bookman Old Style" w:hAnsi="Bookman Old Style"/>
          <w:sz w:val="24"/>
          <w:szCs w:val="24"/>
        </w:rPr>
        <w:t xml:space="preserve"> terdapat </w:t>
      </w:r>
      <w:r w:rsidR="004A6D61" w:rsidRPr="00972694">
        <w:rPr>
          <w:rFonts w:ascii="Bookman Old Style" w:hAnsi="Bookman Old Style"/>
          <w:sz w:val="24"/>
          <w:szCs w:val="24"/>
          <w:lang w:val="id-ID"/>
        </w:rPr>
        <w:t>173</w:t>
      </w:r>
      <w:r w:rsidR="00574FAD" w:rsidRPr="00972694">
        <w:rPr>
          <w:rFonts w:ascii="Bookman Old Style" w:hAnsi="Bookman Old Style"/>
          <w:sz w:val="24"/>
          <w:szCs w:val="24"/>
        </w:rPr>
        <w:t xml:space="preserve"> peraturan daerah yang </w:t>
      </w:r>
      <w:r w:rsidR="00574FAD" w:rsidRPr="00972694">
        <w:rPr>
          <w:rFonts w:ascii="Bookman Old Style" w:hAnsi="Bookman Old Style"/>
          <w:sz w:val="24"/>
          <w:szCs w:val="24"/>
          <w:lang w:val="id-ID"/>
        </w:rPr>
        <w:t xml:space="preserve">mendapat rekomendasi tindak lanjut hasil kajian melalui </w:t>
      </w:r>
      <w:r w:rsidR="00574FAD" w:rsidRPr="00972694">
        <w:rPr>
          <w:rFonts w:ascii="Bookman Old Style" w:hAnsi="Bookman Old Style"/>
          <w:sz w:val="24"/>
          <w:szCs w:val="24"/>
        </w:rPr>
        <w:t>Surat Menteri Dalam Negeri kepada Kepala Daerah dengan tembusan DPRD, agar pelaksanaannya dapat dik</w:t>
      </w:r>
      <w:r w:rsidR="004A6D61" w:rsidRPr="00972694">
        <w:rPr>
          <w:rFonts w:ascii="Bookman Old Style" w:hAnsi="Bookman Old Style"/>
          <w:sz w:val="24"/>
          <w:szCs w:val="24"/>
        </w:rPr>
        <w:t>larifikasi (dihentikan/dicabut)</w:t>
      </w:r>
      <w:r w:rsidR="004A6D61" w:rsidRPr="00972694">
        <w:rPr>
          <w:rFonts w:ascii="Bookman Old Style" w:hAnsi="Bookman Old Style"/>
          <w:sz w:val="24"/>
          <w:szCs w:val="24"/>
          <w:lang w:val="id-ID"/>
        </w:rPr>
        <w:t>, namun hingga saat ini masih 15 daerah saja yang sudah menindaklanjuti</w:t>
      </w:r>
      <w:r w:rsidR="003E3371" w:rsidRPr="00972694">
        <w:rPr>
          <w:rFonts w:ascii="Bookman Old Style" w:hAnsi="Bookman Old Style"/>
          <w:sz w:val="24"/>
          <w:szCs w:val="24"/>
          <w:lang w:val="id-ID"/>
        </w:rPr>
        <w:t>n</w:t>
      </w:r>
      <w:r w:rsidR="004A6D61" w:rsidRPr="00972694">
        <w:rPr>
          <w:rFonts w:ascii="Bookman Old Style" w:hAnsi="Bookman Old Style"/>
          <w:sz w:val="24"/>
          <w:szCs w:val="24"/>
          <w:lang w:val="id-ID"/>
        </w:rPr>
        <w:t>ya.</w:t>
      </w:r>
    </w:p>
    <w:p w:rsidR="00574FAD" w:rsidRPr="00972694" w:rsidRDefault="00574FAD" w:rsidP="000B6131">
      <w:pPr>
        <w:pStyle w:val="ListParagraph"/>
        <w:numPr>
          <w:ilvl w:val="0"/>
          <w:numId w:val="12"/>
        </w:numPr>
        <w:spacing w:before="120" w:after="0" w:line="288" w:lineRule="auto"/>
        <w:ind w:left="851" w:hanging="425"/>
        <w:jc w:val="both"/>
        <w:rPr>
          <w:rFonts w:ascii="Bookman Old Style" w:hAnsi="Bookman Old Style"/>
          <w:sz w:val="24"/>
          <w:szCs w:val="24"/>
        </w:rPr>
      </w:pPr>
      <w:r w:rsidRPr="00972694">
        <w:rPr>
          <w:rFonts w:ascii="Bookman Old Style" w:hAnsi="Bookman Old Style"/>
          <w:sz w:val="24"/>
          <w:szCs w:val="24"/>
        </w:rPr>
        <w:t>Bidang Pemerintahan Umum</w:t>
      </w:r>
    </w:p>
    <w:p w:rsidR="00574FAD" w:rsidRPr="00972694" w:rsidRDefault="001865AA" w:rsidP="00823F66">
      <w:pPr>
        <w:pStyle w:val="ListParagraph"/>
        <w:spacing w:before="120" w:after="0" w:line="288" w:lineRule="auto"/>
        <w:ind w:left="851" w:firstLine="425"/>
        <w:jc w:val="both"/>
        <w:rPr>
          <w:rFonts w:ascii="Bookman Old Style" w:hAnsi="Bookman Old Style" w:cs="Times New Roman"/>
          <w:strike/>
          <w:sz w:val="24"/>
          <w:szCs w:val="24"/>
          <w:lang w:val="id-ID"/>
        </w:rPr>
      </w:pPr>
      <w:r w:rsidRPr="00972694">
        <w:rPr>
          <w:rFonts w:ascii="Bookman Old Style" w:hAnsi="Bookman Old Style" w:cs="Times New Roman"/>
          <w:sz w:val="24"/>
          <w:szCs w:val="24"/>
          <w:lang w:val="id-ID"/>
        </w:rPr>
        <w:t>Untuk mendukung</w:t>
      </w:r>
      <w:r w:rsidR="00574FAD" w:rsidRPr="00972694">
        <w:rPr>
          <w:rFonts w:ascii="Bookman Old Style" w:hAnsi="Bookman Old Style" w:cs="Times New Roman"/>
          <w:sz w:val="24"/>
          <w:szCs w:val="24"/>
          <w:lang w:val="id-ID"/>
        </w:rPr>
        <w:t xml:space="preserve"> kebijakan Pemerintah </w:t>
      </w:r>
      <w:r w:rsidRPr="00972694">
        <w:rPr>
          <w:rFonts w:ascii="Bookman Old Style" w:hAnsi="Bookman Old Style" w:cs="Times New Roman"/>
          <w:sz w:val="24"/>
          <w:szCs w:val="24"/>
          <w:lang w:val="id-ID"/>
        </w:rPr>
        <w:t>dalam</w:t>
      </w:r>
      <w:r w:rsidR="00574FAD" w:rsidRPr="00972694">
        <w:rPr>
          <w:rFonts w:ascii="Bookman Old Style" w:hAnsi="Bookman Old Style" w:cs="Times New Roman"/>
          <w:sz w:val="24"/>
          <w:szCs w:val="24"/>
          <w:lang w:val="id-ID"/>
        </w:rPr>
        <w:t xml:space="preserve"> mengembangkan Sistem Administr</w:t>
      </w:r>
      <w:r w:rsidR="00560610" w:rsidRPr="00972694">
        <w:rPr>
          <w:rFonts w:ascii="Bookman Old Style" w:hAnsi="Bookman Old Style" w:cs="Times New Roman"/>
          <w:sz w:val="24"/>
          <w:szCs w:val="24"/>
          <w:lang w:val="id-ID"/>
        </w:rPr>
        <w:t xml:space="preserve">asi Kependudukan </w:t>
      </w:r>
      <w:r w:rsidR="00521D7A" w:rsidRPr="00972694">
        <w:rPr>
          <w:rFonts w:ascii="Bookman Old Style" w:hAnsi="Bookman Old Style" w:cs="Times New Roman"/>
          <w:sz w:val="24"/>
          <w:szCs w:val="24"/>
          <w:lang w:val="id-ID"/>
        </w:rPr>
        <w:t>melalui</w:t>
      </w:r>
      <w:r w:rsidR="00574FAD" w:rsidRPr="00972694">
        <w:rPr>
          <w:rFonts w:ascii="Bookman Old Style" w:hAnsi="Bookman Old Style" w:cs="Times New Roman"/>
          <w:sz w:val="24"/>
          <w:szCs w:val="24"/>
          <w:lang w:val="id-ID"/>
        </w:rPr>
        <w:t xml:space="preserve"> penerapan E-KTP</w:t>
      </w:r>
      <w:r w:rsidR="00521D7A" w:rsidRPr="00972694">
        <w:rPr>
          <w:rFonts w:ascii="Bookman Old Style" w:hAnsi="Bookman Old Style" w:cs="Times New Roman"/>
          <w:sz w:val="24"/>
          <w:szCs w:val="24"/>
          <w:lang w:val="id-ID"/>
        </w:rPr>
        <w:t xml:space="preserve">, pada Tahun 2012 </w:t>
      </w:r>
      <w:r w:rsidR="00246FC6" w:rsidRPr="00972694">
        <w:rPr>
          <w:rFonts w:ascii="Bookman Old Style" w:hAnsi="Bookman Old Style" w:cs="Times New Roman"/>
          <w:sz w:val="24"/>
          <w:szCs w:val="24"/>
          <w:lang w:val="id-ID"/>
        </w:rPr>
        <w:t xml:space="preserve">telah selesai </w:t>
      </w:r>
      <w:r w:rsidR="00521D7A" w:rsidRPr="00972694">
        <w:rPr>
          <w:rFonts w:ascii="Bookman Old Style" w:hAnsi="Bookman Old Style" w:cs="Times New Roman"/>
          <w:sz w:val="24"/>
          <w:szCs w:val="24"/>
          <w:lang w:val="id-ID"/>
        </w:rPr>
        <w:t xml:space="preserve">dilakukan </w:t>
      </w:r>
      <w:r w:rsidR="00246FC6" w:rsidRPr="00972694">
        <w:rPr>
          <w:rFonts w:ascii="Bookman Old Style" w:hAnsi="Bookman Old Style" w:cs="Times New Roman"/>
          <w:sz w:val="24"/>
          <w:szCs w:val="24"/>
          <w:lang w:val="id-ID"/>
        </w:rPr>
        <w:t>perekaman</w:t>
      </w:r>
      <w:r w:rsidR="00560610" w:rsidRPr="00972694">
        <w:rPr>
          <w:rFonts w:ascii="Bookman Old Style" w:hAnsi="Bookman Old Style" w:cs="Times New Roman"/>
          <w:sz w:val="24"/>
          <w:szCs w:val="24"/>
          <w:lang w:val="id-ID"/>
        </w:rPr>
        <w:t xml:space="preserve"> E-KTP bagi </w:t>
      </w:r>
      <w:r w:rsidR="00246FC6" w:rsidRPr="00972694">
        <w:rPr>
          <w:rFonts w:ascii="Bookman Old Style" w:hAnsi="Bookman Old Style" w:cs="Times New Roman"/>
          <w:sz w:val="24"/>
          <w:szCs w:val="24"/>
          <w:lang w:val="id-ID"/>
        </w:rPr>
        <w:t>172.428.571 Wajib KTP, pengadaan blanko yang dilengkapi chip sebesar 145,67 juta keping dan 86,</w:t>
      </w:r>
      <w:r w:rsidR="00EC6EE8" w:rsidRPr="00972694">
        <w:rPr>
          <w:rFonts w:ascii="Bookman Old Style" w:hAnsi="Bookman Old Style" w:cs="Times New Roman"/>
          <w:sz w:val="24"/>
          <w:szCs w:val="24"/>
          <w:lang w:val="id-ID"/>
        </w:rPr>
        <w:t>1</w:t>
      </w:r>
      <w:r w:rsidR="00246FC6" w:rsidRPr="00972694">
        <w:rPr>
          <w:rFonts w:ascii="Bookman Old Style" w:hAnsi="Bookman Old Style" w:cs="Times New Roman"/>
          <w:sz w:val="24"/>
          <w:szCs w:val="24"/>
          <w:lang w:val="id-ID"/>
        </w:rPr>
        <w:t>7 Juta keping yang sudah dipersonalisasi.</w:t>
      </w:r>
    </w:p>
    <w:p w:rsidR="003C6D23" w:rsidRPr="00972694" w:rsidRDefault="001865AA" w:rsidP="00823F66">
      <w:pPr>
        <w:pStyle w:val="ListParagraph"/>
        <w:spacing w:before="120" w:after="0" w:line="288" w:lineRule="auto"/>
        <w:ind w:left="851" w:firstLine="425"/>
        <w:jc w:val="both"/>
        <w:rPr>
          <w:rFonts w:ascii="Bookman Old Style" w:hAnsi="Bookman Old Style" w:cs="Times New Roman"/>
          <w:sz w:val="24"/>
          <w:szCs w:val="24"/>
          <w:lang w:val="id-ID"/>
        </w:rPr>
      </w:pPr>
      <w:r w:rsidRPr="00972694">
        <w:rPr>
          <w:rFonts w:ascii="Bookman Old Style" w:hAnsi="Bookman Old Style" w:cs="Times New Roman"/>
          <w:sz w:val="24"/>
          <w:szCs w:val="24"/>
          <w:lang w:val="id-ID"/>
        </w:rPr>
        <w:t>Terkait dengan p</w:t>
      </w:r>
      <w:r w:rsidR="003C6D23" w:rsidRPr="00972694">
        <w:rPr>
          <w:rFonts w:ascii="Bookman Old Style" w:hAnsi="Bookman Old Style" w:cs="Times New Roman"/>
          <w:sz w:val="24"/>
          <w:szCs w:val="24"/>
          <w:lang w:val="id-ID"/>
        </w:rPr>
        <w:t xml:space="preserve">enguatan peran Gubernur sebagai </w:t>
      </w:r>
      <w:r w:rsidRPr="00972694">
        <w:rPr>
          <w:rFonts w:ascii="Bookman Old Style" w:hAnsi="Bookman Old Style" w:cs="Times New Roman"/>
          <w:sz w:val="24"/>
          <w:szCs w:val="24"/>
          <w:lang w:val="id-ID"/>
        </w:rPr>
        <w:t xml:space="preserve">Wakil </w:t>
      </w:r>
      <w:r w:rsidR="003C6D23" w:rsidRPr="00972694">
        <w:rPr>
          <w:rFonts w:ascii="Bookman Old Style" w:hAnsi="Bookman Old Style" w:cs="Times New Roman"/>
          <w:sz w:val="24"/>
          <w:szCs w:val="24"/>
          <w:lang w:val="id-ID"/>
        </w:rPr>
        <w:t xml:space="preserve">Pemerintah di wilayah Provinsi sebagaimana diamanatkan PP No.19 Tahun 2010 jo.PP 23 Tahun 2011, telah diterbitkan Permendagri Nomor 66 Tahun 2012 tentang pelaksanaan PP No. 23 Tahun 2011 tentang perubahan atas PP No. 19 Tahun 2010 tentang tata cara pelaksanaan tugas dan wewenang serta kedudukan keuangan gubernur sebagai wakil Pemerintah di wilayah Provinsi. Dalam upaya penyelesaian permasalahan batas antar daerah,  pada tahun 2012 telah diselesaikan sebanyak 15 segmen batas daerah yang telah ditetapkan melalui 14 Permendagri. Sementara untuk penegasan batas antar Negara, Pemerintah terus melakukan upaya perundingan dan kerjasama bilateral melalui JBC </w:t>
      </w:r>
      <w:r w:rsidR="003C6D23" w:rsidRPr="00972694">
        <w:rPr>
          <w:rFonts w:ascii="Bookman Old Style" w:hAnsi="Bookman Old Style" w:cs="Times New Roman"/>
          <w:i/>
          <w:sz w:val="24"/>
          <w:szCs w:val="24"/>
          <w:lang w:val="id-ID"/>
        </w:rPr>
        <w:t>(Joint Border Committee)</w:t>
      </w:r>
      <w:r w:rsidR="003C6D23" w:rsidRPr="00972694">
        <w:rPr>
          <w:rFonts w:ascii="Bookman Old Style" w:hAnsi="Bookman Old Style" w:cs="Times New Roman"/>
          <w:sz w:val="24"/>
          <w:szCs w:val="24"/>
          <w:lang w:val="id-ID"/>
        </w:rPr>
        <w:t xml:space="preserve"> dan/atau IRM </w:t>
      </w:r>
      <w:r w:rsidR="003C6D23" w:rsidRPr="00972694">
        <w:rPr>
          <w:rFonts w:ascii="Bookman Old Style" w:hAnsi="Bookman Old Style" w:cs="Times New Roman"/>
          <w:i/>
          <w:sz w:val="24"/>
          <w:szCs w:val="24"/>
          <w:lang w:val="id-ID"/>
        </w:rPr>
        <w:t>(Investigation Refixation and Maintenance)</w:t>
      </w:r>
      <w:r w:rsidR="003C6D23" w:rsidRPr="00972694">
        <w:rPr>
          <w:rFonts w:ascii="Bookman Old Style" w:hAnsi="Bookman Old Style" w:cs="Times New Roman"/>
          <w:sz w:val="24"/>
          <w:szCs w:val="24"/>
          <w:lang w:val="id-ID"/>
        </w:rPr>
        <w:t xml:space="preserve"> dalam rangka penyelesaian penegasan batas antar negara, survey dan pemeliharaan tugu-tugu dan pilar batas, serta pengembangan sosial ekonomi, keamanan dan kesejahteraan disepanjang kawasan perbatasan, baik dengan Malaysia, Timor Leste dan Papua Nugini.</w:t>
      </w:r>
    </w:p>
    <w:p w:rsidR="003C6D23" w:rsidRPr="00972694" w:rsidRDefault="001865AA" w:rsidP="00823F66">
      <w:pPr>
        <w:pStyle w:val="ListParagraph"/>
        <w:spacing w:before="120" w:after="0" w:line="288" w:lineRule="auto"/>
        <w:ind w:left="851" w:firstLine="425"/>
        <w:jc w:val="both"/>
        <w:rPr>
          <w:rFonts w:ascii="Bookman Old Style" w:hAnsi="Bookman Old Style" w:cs="Times New Roman"/>
          <w:sz w:val="24"/>
          <w:szCs w:val="24"/>
          <w:lang w:val="id-ID"/>
        </w:rPr>
      </w:pPr>
      <w:r w:rsidRPr="00972694">
        <w:rPr>
          <w:rFonts w:ascii="Bookman Old Style" w:hAnsi="Bookman Old Style" w:cs="Times New Roman"/>
          <w:sz w:val="24"/>
          <w:szCs w:val="24"/>
          <w:lang w:val="id-ID"/>
        </w:rPr>
        <w:t xml:space="preserve">Sedangkan dalam </w:t>
      </w:r>
      <w:r w:rsidR="003C6D23" w:rsidRPr="00972694">
        <w:rPr>
          <w:rFonts w:ascii="Bookman Old Style" w:hAnsi="Bookman Old Style" w:cs="Times New Roman"/>
          <w:sz w:val="24"/>
          <w:szCs w:val="24"/>
          <w:lang w:val="id-ID"/>
        </w:rPr>
        <w:t xml:space="preserve">upaya peningkatan kapasitas aparatur dan kelembagaan penegakan peraturan daerah dan perlindungan masyarakat, Kemendagri telah menyusun rancangan peraturan sebagai upaya untuk mewujudkan  pencitraan positif Satuan Polisi Pamong Praja dan Satuan Perlindungan Masyarakat dalam melaksanakan ketentraman dan ketertiban umum di masyarakat diantaranya dengan menyusun rancangan Permendagri tentang pedoman Tata Cara Pelaksanaan Tugas dan Wewenang Provinsi mengkoordinasikan pemeliharaan dan penyelenggaraan  Ketertiban Umum dan Ketentraman Masyarakat Lintas Kabupaten/Kota, pedoman pakaian dinas perlengkapan, peralatan dan </w:t>
      </w:r>
      <w:r w:rsidR="003C6D23" w:rsidRPr="00972694">
        <w:rPr>
          <w:rFonts w:ascii="Bookman Old Style" w:hAnsi="Bookman Old Style" w:cs="Times New Roman"/>
          <w:sz w:val="24"/>
          <w:szCs w:val="24"/>
          <w:lang w:val="id-ID"/>
        </w:rPr>
        <w:lastRenderedPageBreak/>
        <w:t xml:space="preserve">prasarana Satpol PP, kode etik Satpol PP,  pedoman penetapan Polisi Pamong Praja, dan membangun Sistem Informasi Manajemen Satuan Polisi Pamong Praja dan Satuan Perlindungan Masyarakat secara terpadu di seluruh wilayah Indonesia. </w:t>
      </w:r>
    </w:p>
    <w:p w:rsidR="003C6D23" w:rsidRPr="00972694" w:rsidRDefault="001865AA" w:rsidP="00823F66">
      <w:pPr>
        <w:pStyle w:val="ListParagraph"/>
        <w:spacing w:before="120" w:after="0" w:line="288" w:lineRule="auto"/>
        <w:ind w:left="851" w:firstLine="425"/>
        <w:jc w:val="both"/>
        <w:rPr>
          <w:rFonts w:ascii="Bookman Old Style" w:hAnsi="Bookman Old Style" w:cs="Times New Roman"/>
          <w:sz w:val="24"/>
          <w:szCs w:val="24"/>
        </w:rPr>
      </w:pPr>
      <w:r w:rsidRPr="00972694">
        <w:rPr>
          <w:rFonts w:ascii="Bookman Old Style" w:hAnsi="Bookman Old Style" w:cs="Times New Roman"/>
          <w:sz w:val="24"/>
          <w:szCs w:val="24"/>
          <w:lang w:val="id-ID"/>
        </w:rPr>
        <w:t xml:space="preserve">Selanjutnya </w:t>
      </w:r>
      <w:r w:rsidR="005A6AF9" w:rsidRPr="00972694">
        <w:rPr>
          <w:rFonts w:ascii="Bookman Old Style" w:hAnsi="Bookman Old Style" w:cs="Times New Roman"/>
          <w:sz w:val="24"/>
          <w:szCs w:val="24"/>
          <w:lang w:val="id-ID"/>
        </w:rPr>
        <w:t xml:space="preserve">dalam </w:t>
      </w:r>
      <w:r w:rsidR="003C6D23" w:rsidRPr="00972694">
        <w:rPr>
          <w:rFonts w:ascii="Bookman Old Style" w:hAnsi="Bookman Old Style" w:cs="Times New Roman"/>
          <w:sz w:val="24"/>
          <w:szCs w:val="24"/>
          <w:lang w:val="id-ID"/>
        </w:rPr>
        <w:t>penanggulangan bencana, telah difasilitasi peningkatan kapasitas aparatur dan kelembagaan penanggulangan bencana di daerah, baik berupa penyusunan kebijakan/pedoman/</w:t>
      </w:r>
      <w:r w:rsidR="007B729E" w:rsidRPr="00972694">
        <w:rPr>
          <w:rFonts w:ascii="Bookman Old Style" w:hAnsi="Bookman Old Style" w:cs="Times New Roman"/>
          <w:sz w:val="24"/>
          <w:szCs w:val="24"/>
          <w:lang w:val="id-ID"/>
        </w:rPr>
        <w:t xml:space="preserve"> </w:t>
      </w:r>
      <w:r w:rsidR="003C6D23" w:rsidRPr="00972694">
        <w:rPr>
          <w:rFonts w:ascii="Bookman Old Style" w:hAnsi="Bookman Old Style" w:cs="Times New Roman"/>
          <w:sz w:val="24"/>
          <w:szCs w:val="24"/>
          <w:lang w:val="id-ID"/>
        </w:rPr>
        <w:t>regulasi dan/atau standar operasional prosedur, serta dukungan sarana prasarana penanggulangan bencana di 14 daerah yaitu di 9 Provinsi (Provinsi DI Yogyakarta,</w:t>
      </w:r>
      <w:r w:rsidR="00CB6CF3" w:rsidRPr="00972694">
        <w:rPr>
          <w:rFonts w:ascii="Bookman Old Style" w:hAnsi="Bookman Old Style" w:cs="Times New Roman"/>
          <w:sz w:val="24"/>
          <w:szCs w:val="24"/>
          <w:lang w:val="id-ID"/>
        </w:rPr>
        <w:t xml:space="preserve"> </w:t>
      </w:r>
      <w:r w:rsidR="003C6D23" w:rsidRPr="00972694">
        <w:rPr>
          <w:rFonts w:ascii="Bookman Old Style" w:hAnsi="Bookman Old Style" w:cs="Times New Roman"/>
          <w:sz w:val="24"/>
          <w:szCs w:val="24"/>
          <w:lang w:val="id-ID"/>
        </w:rPr>
        <w:t>Sumatera Barat,</w:t>
      </w:r>
      <w:r w:rsidR="00CB6CF3" w:rsidRPr="00972694">
        <w:rPr>
          <w:rFonts w:ascii="Bookman Old Style" w:hAnsi="Bookman Old Style" w:cs="Times New Roman"/>
          <w:sz w:val="24"/>
          <w:szCs w:val="24"/>
          <w:lang w:val="id-ID"/>
        </w:rPr>
        <w:t xml:space="preserve"> </w:t>
      </w:r>
      <w:r w:rsidR="003C6D23" w:rsidRPr="00972694">
        <w:rPr>
          <w:rFonts w:ascii="Bookman Old Style" w:hAnsi="Bookman Old Style" w:cs="Times New Roman"/>
          <w:sz w:val="24"/>
          <w:szCs w:val="24"/>
          <w:lang w:val="id-ID"/>
        </w:rPr>
        <w:t>Jambi,</w:t>
      </w:r>
      <w:r w:rsidR="00CB6CF3" w:rsidRPr="00972694">
        <w:rPr>
          <w:rFonts w:ascii="Bookman Old Style" w:hAnsi="Bookman Old Style" w:cs="Times New Roman"/>
          <w:sz w:val="24"/>
          <w:szCs w:val="24"/>
          <w:lang w:val="id-ID"/>
        </w:rPr>
        <w:t xml:space="preserve"> </w:t>
      </w:r>
      <w:r w:rsidR="003C6D23" w:rsidRPr="00972694">
        <w:rPr>
          <w:rFonts w:ascii="Bookman Old Style" w:hAnsi="Bookman Old Style" w:cs="Times New Roman"/>
          <w:sz w:val="24"/>
          <w:szCs w:val="24"/>
          <w:lang w:val="id-ID"/>
        </w:rPr>
        <w:t>Kalimantan Barat,</w:t>
      </w:r>
      <w:r w:rsidR="00CB6CF3" w:rsidRPr="00972694">
        <w:rPr>
          <w:rFonts w:ascii="Bookman Old Style" w:hAnsi="Bookman Old Style" w:cs="Times New Roman"/>
          <w:sz w:val="24"/>
          <w:szCs w:val="24"/>
          <w:lang w:val="id-ID"/>
        </w:rPr>
        <w:t xml:space="preserve"> </w:t>
      </w:r>
      <w:r w:rsidR="003C6D23" w:rsidRPr="00972694">
        <w:rPr>
          <w:rFonts w:ascii="Bookman Old Style" w:hAnsi="Bookman Old Style" w:cs="Times New Roman"/>
          <w:sz w:val="24"/>
          <w:szCs w:val="24"/>
          <w:lang w:val="id-ID"/>
        </w:rPr>
        <w:t>Kalimantan Tengah, Sulawesi Tengah,</w:t>
      </w:r>
      <w:r w:rsidR="00CB6CF3" w:rsidRPr="00972694">
        <w:rPr>
          <w:rFonts w:ascii="Bookman Old Style" w:hAnsi="Bookman Old Style" w:cs="Times New Roman"/>
          <w:sz w:val="24"/>
          <w:szCs w:val="24"/>
          <w:lang w:val="id-ID"/>
        </w:rPr>
        <w:t xml:space="preserve"> </w:t>
      </w:r>
      <w:r w:rsidR="003C6D23" w:rsidRPr="00972694">
        <w:rPr>
          <w:rFonts w:ascii="Bookman Old Style" w:hAnsi="Bookman Old Style" w:cs="Times New Roman"/>
          <w:sz w:val="24"/>
          <w:szCs w:val="24"/>
          <w:lang w:val="id-ID"/>
        </w:rPr>
        <w:t>Sulawesi Selatan,</w:t>
      </w:r>
      <w:r w:rsidR="00CB6CF3" w:rsidRPr="00972694">
        <w:rPr>
          <w:rFonts w:ascii="Bookman Old Style" w:hAnsi="Bookman Old Style" w:cs="Times New Roman"/>
          <w:sz w:val="24"/>
          <w:szCs w:val="24"/>
          <w:lang w:val="id-ID"/>
        </w:rPr>
        <w:t xml:space="preserve"> </w:t>
      </w:r>
      <w:r w:rsidR="003C6D23" w:rsidRPr="00972694">
        <w:rPr>
          <w:rFonts w:ascii="Bookman Old Style" w:hAnsi="Bookman Old Style" w:cs="Times New Roman"/>
          <w:sz w:val="24"/>
          <w:szCs w:val="24"/>
          <w:lang w:val="id-ID"/>
        </w:rPr>
        <w:t>Go</w:t>
      </w:r>
      <w:r w:rsidR="00CB6CF3" w:rsidRPr="00972694">
        <w:rPr>
          <w:rFonts w:ascii="Bookman Old Style" w:hAnsi="Bookman Old Style" w:cs="Times New Roman"/>
          <w:sz w:val="24"/>
          <w:szCs w:val="24"/>
          <w:lang w:val="id-ID"/>
        </w:rPr>
        <w:t xml:space="preserve">rontalo dan </w:t>
      </w:r>
      <w:r w:rsidR="003C6D23" w:rsidRPr="00972694">
        <w:rPr>
          <w:rFonts w:ascii="Bookman Old Style" w:hAnsi="Bookman Old Style" w:cs="Times New Roman"/>
          <w:sz w:val="24"/>
          <w:szCs w:val="24"/>
          <w:lang w:val="id-ID"/>
        </w:rPr>
        <w:t>Papua Barat), 5 Kabupaten (Teluk Wandama,</w:t>
      </w:r>
      <w:r w:rsidR="00CB6CF3" w:rsidRPr="00972694">
        <w:rPr>
          <w:rFonts w:ascii="Bookman Old Style" w:hAnsi="Bookman Old Style" w:cs="Times New Roman"/>
          <w:sz w:val="24"/>
          <w:szCs w:val="24"/>
          <w:lang w:val="id-ID"/>
        </w:rPr>
        <w:t xml:space="preserve"> </w:t>
      </w:r>
      <w:r w:rsidR="003C6D23" w:rsidRPr="00972694">
        <w:rPr>
          <w:rFonts w:ascii="Bookman Old Style" w:hAnsi="Bookman Old Style" w:cs="Times New Roman"/>
          <w:sz w:val="24"/>
          <w:szCs w:val="24"/>
          <w:lang w:val="id-ID"/>
        </w:rPr>
        <w:t>Aceh Utara, Purbalingga,</w:t>
      </w:r>
      <w:r w:rsidR="00CB6CF3" w:rsidRPr="00972694">
        <w:rPr>
          <w:rFonts w:ascii="Bookman Old Style" w:hAnsi="Bookman Old Style" w:cs="Times New Roman"/>
          <w:sz w:val="24"/>
          <w:szCs w:val="24"/>
          <w:lang w:val="id-ID"/>
        </w:rPr>
        <w:t xml:space="preserve"> Hulu Sungai Utara dan </w:t>
      </w:r>
      <w:r w:rsidR="003C6D23" w:rsidRPr="00972694">
        <w:rPr>
          <w:rFonts w:ascii="Bookman Old Style" w:hAnsi="Bookman Old Style" w:cs="Times New Roman"/>
          <w:sz w:val="24"/>
          <w:szCs w:val="24"/>
          <w:lang w:val="id-ID"/>
        </w:rPr>
        <w:t>Mi</w:t>
      </w:r>
      <w:r w:rsidR="00CB6CF3" w:rsidRPr="00972694">
        <w:rPr>
          <w:rFonts w:ascii="Bookman Old Style" w:hAnsi="Bookman Old Style" w:cs="Times New Roman"/>
          <w:sz w:val="24"/>
          <w:szCs w:val="24"/>
          <w:lang w:val="id-ID"/>
        </w:rPr>
        <w:t xml:space="preserve">nahasa) dan 2 Kota (Lhokseumawe dan </w:t>
      </w:r>
      <w:r w:rsidR="003C6D23" w:rsidRPr="00972694">
        <w:rPr>
          <w:rFonts w:ascii="Bookman Old Style" w:hAnsi="Bookman Old Style" w:cs="Times New Roman"/>
          <w:sz w:val="24"/>
          <w:szCs w:val="24"/>
          <w:lang w:val="id-ID"/>
        </w:rPr>
        <w:t>Bima); sedangkan dalam upaya pengembangan kawasan khusus, Kemendagri telah  menyusun pedoman penilaian persyaratan serta pengkajian dan verifikasi kawasan khusus termasuk pembinaan umum atas penyelenggaraan kawasan khusus. Disamping itu juga telah difasilitasi peningkatan kapasitas 14 pemerintah daerah dalam pengelolaan dan pengembangan kawasan kepentingan umum, kawasan Sumber Daya Alam, Sumber Daya Buatan, kawasan pertambangan, perkebunan, kawasan kehutanan.</w:t>
      </w:r>
    </w:p>
    <w:p w:rsidR="00574FAD" w:rsidRPr="00972694" w:rsidRDefault="00574FAD" w:rsidP="000B6131">
      <w:pPr>
        <w:pStyle w:val="ListParagraph"/>
        <w:numPr>
          <w:ilvl w:val="0"/>
          <w:numId w:val="12"/>
        </w:numPr>
        <w:spacing w:before="120" w:after="0" w:line="288" w:lineRule="auto"/>
        <w:ind w:left="851" w:hanging="425"/>
        <w:jc w:val="both"/>
        <w:rPr>
          <w:rFonts w:ascii="Bookman Old Style" w:hAnsi="Bookman Old Style"/>
          <w:sz w:val="24"/>
          <w:szCs w:val="24"/>
        </w:rPr>
      </w:pPr>
      <w:r w:rsidRPr="00972694">
        <w:rPr>
          <w:rFonts w:ascii="Bookman Old Style" w:hAnsi="Bookman Old Style"/>
          <w:sz w:val="24"/>
          <w:szCs w:val="24"/>
        </w:rPr>
        <w:t>Bidang Pembangunan Daerah</w:t>
      </w:r>
    </w:p>
    <w:p w:rsidR="00776EDA" w:rsidRPr="00972694" w:rsidRDefault="00574FAD" w:rsidP="00823F66">
      <w:pPr>
        <w:pStyle w:val="ListParagraph"/>
        <w:spacing w:before="120" w:after="0" w:line="288" w:lineRule="auto"/>
        <w:ind w:left="851" w:firstLine="425"/>
        <w:jc w:val="both"/>
        <w:rPr>
          <w:rFonts w:ascii="Bookman Old Style" w:hAnsi="Bookman Old Style" w:cs="Times New Roman"/>
          <w:sz w:val="24"/>
          <w:szCs w:val="24"/>
          <w:lang w:val="id-ID"/>
        </w:rPr>
      </w:pPr>
      <w:r w:rsidRPr="00972694">
        <w:rPr>
          <w:rFonts w:ascii="Bookman Old Style" w:hAnsi="Bookman Old Style" w:cs="Times New Roman"/>
          <w:sz w:val="24"/>
          <w:szCs w:val="24"/>
          <w:lang w:val="id-ID"/>
        </w:rPr>
        <w:t xml:space="preserve">Dibidang pembangunan daerah, telah dilakukan upaya-upaya penyelesaian regulasi dalam rangka harmonisasi dan sinergi kebijakan perencanaan pembangunan nasional dan daerah, pengembangan wilayah, penataan ruang dan lingkungan hidup, penguatan ekonomi daerah, dan penataan perkotaan. Hasil yang telah dicapai </w:t>
      </w:r>
      <w:r w:rsidR="00475F49" w:rsidRPr="00972694">
        <w:rPr>
          <w:rFonts w:ascii="Bookman Old Style" w:hAnsi="Bookman Old Style" w:cs="Times New Roman"/>
          <w:sz w:val="24"/>
          <w:szCs w:val="24"/>
          <w:lang w:val="id-ID"/>
        </w:rPr>
        <w:t xml:space="preserve">pada Tahun 2012 </w:t>
      </w:r>
      <w:r w:rsidRPr="00972694">
        <w:rPr>
          <w:rFonts w:ascii="Bookman Old Style" w:hAnsi="Bookman Old Style" w:cs="Times New Roman"/>
          <w:sz w:val="24"/>
          <w:szCs w:val="24"/>
          <w:lang w:val="id-ID"/>
        </w:rPr>
        <w:t>antara lain</w:t>
      </w:r>
      <w:r w:rsidR="00CB6CF3" w:rsidRPr="00972694">
        <w:rPr>
          <w:rFonts w:ascii="Bookman Old Style" w:hAnsi="Bookman Old Style" w:cs="Times New Roman"/>
          <w:sz w:val="24"/>
          <w:szCs w:val="24"/>
          <w:lang w:val="id-ID"/>
        </w:rPr>
        <w:t xml:space="preserve">: </w:t>
      </w:r>
      <w:r w:rsidRPr="00972694">
        <w:rPr>
          <w:rFonts w:ascii="Bookman Old Style" w:hAnsi="Bookman Old Style" w:cs="Times New Roman"/>
          <w:sz w:val="24"/>
          <w:szCs w:val="24"/>
          <w:lang w:val="id-ID"/>
        </w:rPr>
        <w:t>Permendagri  No</w:t>
      </w:r>
      <w:r w:rsidR="00CB6CF3" w:rsidRPr="00972694">
        <w:rPr>
          <w:rFonts w:ascii="Bookman Old Style" w:hAnsi="Bookman Old Style" w:cs="Times New Roman"/>
          <w:sz w:val="24"/>
          <w:szCs w:val="24"/>
          <w:lang w:val="id-ID"/>
        </w:rPr>
        <w:t>.</w:t>
      </w:r>
      <w:r w:rsidRPr="00972694">
        <w:rPr>
          <w:rFonts w:ascii="Bookman Old Style" w:hAnsi="Bookman Old Style" w:cs="Times New Roman"/>
          <w:sz w:val="24"/>
          <w:szCs w:val="24"/>
          <w:lang w:val="id-ID"/>
        </w:rPr>
        <w:t xml:space="preserve">20  Tahun 2012 tentang Pengelolaan dan Pemberdayaan Pasar Tradisional; </w:t>
      </w:r>
      <w:r w:rsidR="0010768F" w:rsidRPr="00972694">
        <w:rPr>
          <w:rFonts w:ascii="Bookman Old Style" w:hAnsi="Bookman Old Style" w:cs="Arial"/>
          <w:sz w:val="24"/>
          <w:szCs w:val="24"/>
          <w:lang w:val="id-ID"/>
        </w:rPr>
        <w:t xml:space="preserve">Permendagri No.32 Tahun 2012 tentang Pedoman Penyusunan Pengendalian dan Evaluasi RKPD Tahun 2013; </w:t>
      </w:r>
      <w:r w:rsidR="0010768F" w:rsidRPr="00972694">
        <w:rPr>
          <w:rFonts w:ascii="Bookman Old Style" w:hAnsi="Bookman Old Style" w:cs="Times New Roman"/>
          <w:sz w:val="24"/>
          <w:szCs w:val="24"/>
          <w:lang w:val="id-ID"/>
        </w:rPr>
        <w:t>Permendagri No</w:t>
      </w:r>
      <w:r w:rsidR="00CB6CF3" w:rsidRPr="00972694">
        <w:rPr>
          <w:rFonts w:ascii="Bookman Old Style" w:hAnsi="Bookman Old Style" w:cs="Times New Roman"/>
          <w:sz w:val="24"/>
          <w:szCs w:val="24"/>
          <w:lang w:val="id-ID"/>
        </w:rPr>
        <w:t>.</w:t>
      </w:r>
      <w:r w:rsidR="0010768F" w:rsidRPr="00972694">
        <w:rPr>
          <w:rFonts w:ascii="Bookman Old Style" w:hAnsi="Bookman Old Style" w:cs="Times New Roman"/>
          <w:sz w:val="24"/>
          <w:szCs w:val="24"/>
          <w:lang w:val="id-ID"/>
        </w:rPr>
        <w:t>41 Tahun 2012 tentang Pedoman Penataan dan Pemberdayaan Pedagang Kaki Lima;</w:t>
      </w:r>
      <w:r w:rsidR="0010768F" w:rsidRPr="00972694">
        <w:rPr>
          <w:rFonts w:ascii="Bookman Old Style" w:hAnsi="Bookman Old Style" w:cs="Arial"/>
          <w:sz w:val="24"/>
          <w:szCs w:val="24"/>
          <w:lang w:val="id-ID"/>
        </w:rPr>
        <w:t xml:space="preserve"> </w:t>
      </w:r>
      <w:r w:rsidR="0010768F" w:rsidRPr="00972694">
        <w:rPr>
          <w:rFonts w:ascii="Bookman Old Style" w:hAnsi="Bookman Old Style" w:cs="Times New Roman"/>
          <w:sz w:val="24"/>
          <w:szCs w:val="24"/>
          <w:lang w:val="id-ID"/>
        </w:rPr>
        <w:t>Permendagri No</w:t>
      </w:r>
      <w:r w:rsidR="00CB6CF3" w:rsidRPr="00972694">
        <w:rPr>
          <w:rFonts w:ascii="Bookman Old Style" w:hAnsi="Bookman Old Style" w:cs="Times New Roman"/>
          <w:sz w:val="24"/>
          <w:szCs w:val="24"/>
          <w:lang w:val="id-ID"/>
        </w:rPr>
        <w:t>.</w:t>
      </w:r>
      <w:r w:rsidR="0010768F" w:rsidRPr="00972694">
        <w:rPr>
          <w:rFonts w:ascii="Bookman Old Style" w:hAnsi="Bookman Old Style" w:cs="Times New Roman"/>
          <w:sz w:val="24"/>
          <w:szCs w:val="24"/>
          <w:lang w:val="id-ID"/>
        </w:rPr>
        <w:t xml:space="preserve">64  Tahun 2012 tentang Pedoman Pelaksanaan Pemberian Insentif dan Pemberian Kemudahan Penanaman Modal di Daerah; </w:t>
      </w:r>
      <w:r w:rsidR="00613D0A" w:rsidRPr="00972694">
        <w:rPr>
          <w:rFonts w:ascii="Bookman Old Style" w:hAnsi="Bookman Old Style" w:cs="Times New Roman"/>
          <w:sz w:val="24"/>
          <w:szCs w:val="24"/>
          <w:lang w:val="id-ID"/>
        </w:rPr>
        <w:t>Permendagri No</w:t>
      </w:r>
      <w:r w:rsidR="00CB6CF3" w:rsidRPr="00972694">
        <w:rPr>
          <w:rFonts w:ascii="Bookman Old Style" w:hAnsi="Bookman Old Style" w:cs="Times New Roman"/>
          <w:sz w:val="24"/>
          <w:szCs w:val="24"/>
          <w:lang w:val="id-ID"/>
        </w:rPr>
        <w:t>.</w:t>
      </w:r>
      <w:r w:rsidR="00613D0A" w:rsidRPr="00972694">
        <w:rPr>
          <w:rFonts w:ascii="Bookman Old Style" w:hAnsi="Bookman Old Style" w:cs="Times New Roman"/>
          <w:sz w:val="24"/>
          <w:szCs w:val="24"/>
          <w:lang w:val="id-ID"/>
        </w:rPr>
        <w:t>67 Tahun 2012 tentang Pedoman Pelaksanaan Kajian Lingkungan Hidup Strategis (KLHS) dalam Penyusunan/Evaluasi Rencana Pembangunan Daerah</w:t>
      </w:r>
      <w:r w:rsidRPr="00972694">
        <w:rPr>
          <w:rFonts w:ascii="Bookman Old Style" w:hAnsi="Bookman Old Style" w:cs="Times New Roman"/>
          <w:sz w:val="24"/>
          <w:szCs w:val="24"/>
          <w:lang w:val="id-ID"/>
        </w:rPr>
        <w:t>. Terkait dengan upaya pengembangan wilayah telah disusun Pedoman Umum Penyusunan Dokumen Perencanaan Pengembangan Kawasan Strategis Cepat Tumbuh (KSCT); penataan ruang dan lingkungan hidup melalui fasilitasi penyelenggaraan forum koordinasi Badan Koordinasi Penataan Ruang Nasional untuk Regional Sumatera, Jawa-Bali dan Regional Sulawesi, Kalimantan, Maluku, NTB, NTT, Papua, dan forum koordinasi Badan Koordinasi Tata Ruang Nasional.</w:t>
      </w:r>
    </w:p>
    <w:p w:rsidR="0043726D" w:rsidRPr="00972694" w:rsidRDefault="00574FAD" w:rsidP="000B6131">
      <w:pPr>
        <w:pStyle w:val="ListParagraph"/>
        <w:numPr>
          <w:ilvl w:val="0"/>
          <w:numId w:val="12"/>
        </w:numPr>
        <w:spacing w:before="120" w:after="0" w:line="288" w:lineRule="auto"/>
        <w:ind w:left="851" w:hanging="425"/>
        <w:jc w:val="both"/>
        <w:rPr>
          <w:rFonts w:ascii="Bookman Old Style" w:hAnsi="Bookman Old Style" w:cs="Times New Roman"/>
          <w:sz w:val="24"/>
          <w:szCs w:val="24"/>
          <w:lang w:val="id-ID"/>
        </w:rPr>
      </w:pPr>
      <w:r w:rsidRPr="00972694">
        <w:rPr>
          <w:rFonts w:ascii="Bookman Old Style" w:hAnsi="Bookman Old Style"/>
          <w:sz w:val="24"/>
          <w:szCs w:val="24"/>
        </w:rPr>
        <w:t xml:space="preserve">Bidang </w:t>
      </w:r>
      <w:r w:rsidRPr="00972694">
        <w:rPr>
          <w:rFonts w:ascii="Bookman Old Style" w:hAnsi="Bookman Old Style"/>
          <w:sz w:val="24"/>
          <w:szCs w:val="24"/>
          <w:lang w:val="id-ID"/>
        </w:rPr>
        <w:t>P</w:t>
      </w:r>
      <w:r w:rsidRPr="00972694">
        <w:rPr>
          <w:rFonts w:ascii="Bookman Old Style" w:hAnsi="Bookman Old Style"/>
          <w:sz w:val="24"/>
          <w:szCs w:val="24"/>
        </w:rPr>
        <w:t>emberdayaan Masyarakat</w:t>
      </w:r>
    </w:p>
    <w:p w:rsidR="00475F49" w:rsidRPr="00972694" w:rsidRDefault="005A6AF9" w:rsidP="00823F66">
      <w:pPr>
        <w:pStyle w:val="ListParagraph"/>
        <w:spacing w:before="120" w:after="0" w:line="288" w:lineRule="auto"/>
        <w:ind w:left="851" w:firstLine="425"/>
        <w:jc w:val="both"/>
        <w:rPr>
          <w:rFonts w:ascii="Bookman Old Style" w:hAnsi="Bookman Old Style" w:cs="Arial"/>
          <w:sz w:val="24"/>
          <w:szCs w:val="24"/>
        </w:rPr>
      </w:pPr>
      <w:r w:rsidRPr="00972694">
        <w:rPr>
          <w:rFonts w:ascii="Bookman Old Style" w:hAnsi="Bookman Old Style" w:cs="Arial"/>
          <w:sz w:val="24"/>
          <w:szCs w:val="24"/>
          <w:lang w:val="id-ID"/>
        </w:rPr>
        <w:t xml:space="preserve">Dalam upaya </w:t>
      </w:r>
      <w:r w:rsidR="00475F49" w:rsidRPr="00972694">
        <w:rPr>
          <w:rFonts w:ascii="Bookman Old Style" w:hAnsi="Bookman Old Style" w:cs="Arial"/>
          <w:sz w:val="24"/>
          <w:szCs w:val="24"/>
        </w:rPr>
        <w:t xml:space="preserve">peningkatan Kemandirian Masyarakat Perdesaaan (PNPM MP), telah dilaksanakan Cakupan Penerapan Program Nasional Pemberdayaan Masyarakat Mandiri Perdesaan (PNPM-MP) di 32 Provinsi, </w:t>
      </w:r>
      <w:r w:rsidR="00475F49" w:rsidRPr="00972694">
        <w:rPr>
          <w:rFonts w:ascii="Bookman Old Style" w:hAnsi="Bookman Old Style" w:cs="Arial"/>
          <w:sz w:val="24"/>
          <w:szCs w:val="24"/>
        </w:rPr>
        <w:lastRenderedPageBreak/>
        <w:t>393 Kabupaten dan 4.990 Kecamatan.</w:t>
      </w:r>
      <w:r w:rsidR="00475F49" w:rsidRPr="00972694">
        <w:rPr>
          <w:rFonts w:ascii="Bookman Old Style" w:hAnsi="Bookman Old Style" w:cs="Arial"/>
          <w:sz w:val="24"/>
          <w:szCs w:val="24"/>
          <w:lang w:val="id-ID"/>
        </w:rPr>
        <w:t xml:space="preserve"> </w:t>
      </w:r>
      <w:r w:rsidR="00475F49" w:rsidRPr="00972694">
        <w:rPr>
          <w:rFonts w:ascii="Bookman Old Style" w:hAnsi="Bookman Old Style" w:cs="Arial"/>
          <w:bCs/>
          <w:sz w:val="24"/>
          <w:szCs w:val="24"/>
        </w:rPr>
        <w:t xml:space="preserve">Untuk Peningkatan Kapasitas kelembagaan dan Pelatihan Masyarakat, </w:t>
      </w:r>
      <w:r w:rsidR="00475F49" w:rsidRPr="00972694">
        <w:rPr>
          <w:rFonts w:ascii="Bookman Old Style" w:hAnsi="Bookman Old Style" w:cs="Arial"/>
          <w:bCs/>
          <w:sz w:val="24"/>
          <w:szCs w:val="24"/>
          <w:lang w:val="id-ID"/>
        </w:rPr>
        <w:t>t</w:t>
      </w:r>
      <w:r w:rsidR="00475F49" w:rsidRPr="00972694">
        <w:rPr>
          <w:rFonts w:ascii="Bookman Old Style" w:hAnsi="Bookman Old Style" w:cs="Arial"/>
          <w:bCs/>
          <w:sz w:val="24"/>
          <w:szCs w:val="24"/>
        </w:rPr>
        <w:t>elah dilaksanakan fasilitasi penataan dan pengembangan lembaga kemasyarakatan di desa</w:t>
      </w:r>
      <w:r w:rsidR="00475F49" w:rsidRPr="00972694">
        <w:rPr>
          <w:rFonts w:ascii="Bookman Old Style" w:hAnsi="Bookman Old Style" w:cs="Arial"/>
          <w:sz w:val="24"/>
          <w:szCs w:val="24"/>
        </w:rPr>
        <w:t xml:space="preserve"> pada 32 provinsi. Kegiatan </w:t>
      </w:r>
      <w:r w:rsidR="0083404D" w:rsidRPr="00972694">
        <w:rPr>
          <w:rFonts w:ascii="Bookman Old Style" w:hAnsi="Bookman Old Style" w:cs="Arial"/>
          <w:sz w:val="24"/>
          <w:szCs w:val="24"/>
        </w:rPr>
        <w:t>yang telah dilakukan adalah:</w:t>
      </w:r>
      <w:r w:rsidR="0083404D" w:rsidRPr="00972694">
        <w:rPr>
          <w:rFonts w:ascii="Bookman Old Style" w:hAnsi="Bookman Old Style" w:cs="Arial"/>
          <w:sz w:val="24"/>
          <w:szCs w:val="24"/>
          <w:lang w:val="id-ID"/>
        </w:rPr>
        <w:t xml:space="preserve"> </w:t>
      </w:r>
      <w:r w:rsidR="00475F49" w:rsidRPr="00972694">
        <w:rPr>
          <w:rFonts w:ascii="Bookman Old Style" w:hAnsi="Bookman Old Style" w:cs="Arial"/>
          <w:sz w:val="24"/>
          <w:szCs w:val="24"/>
        </w:rPr>
        <w:t>Pendataan lembaga kemasyarakat</w:t>
      </w:r>
      <w:r w:rsidR="0083404D" w:rsidRPr="00972694">
        <w:rPr>
          <w:rFonts w:ascii="Bookman Old Style" w:hAnsi="Bookman Old Style" w:cs="Arial"/>
          <w:sz w:val="24"/>
          <w:szCs w:val="24"/>
        </w:rPr>
        <w:t xml:space="preserve">an yang ada di desa/kelurahan; </w:t>
      </w:r>
      <w:r w:rsidR="00475F49" w:rsidRPr="00972694">
        <w:rPr>
          <w:rFonts w:ascii="Bookman Old Style" w:hAnsi="Bookman Old Style" w:cs="Arial"/>
          <w:sz w:val="24"/>
          <w:szCs w:val="24"/>
        </w:rPr>
        <w:t xml:space="preserve">Peningkatan kapasitas pengurus </w:t>
      </w:r>
      <w:r w:rsidR="0083404D" w:rsidRPr="00972694">
        <w:rPr>
          <w:rFonts w:ascii="Bookman Old Style" w:hAnsi="Bookman Old Style" w:cs="Arial"/>
          <w:sz w:val="24"/>
          <w:szCs w:val="24"/>
        </w:rPr>
        <w:t>lembaga  kemasyarakatan; dan</w:t>
      </w:r>
      <w:r w:rsidR="0083404D" w:rsidRPr="00972694">
        <w:rPr>
          <w:rFonts w:ascii="Bookman Old Style" w:hAnsi="Bookman Old Style" w:cs="Arial"/>
          <w:sz w:val="24"/>
          <w:szCs w:val="24"/>
          <w:lang w:val="id-ID"/>
        </w:rPr>
        <w:t xml:space="preserve"> </w:t>
      </w:r>
      <w:r w:rsidR="00475F49" w:rsidRPr="00972694">
        <w:rPr>
          <w:rFonts w:ascii="Bookman Old Style" w:hAnsi="Bookman Old Style" w:cs="Arial"/>
          <w:sz w:val="24"/>
          <w:szCs w:val="24"/>
        </w:rPr>
        <w:t>Peningkatan Kapasitas Aparatur Pemda dalam pengelolaan Lembaga Kemasyarakatan.</w:t>
      </w:r>
    </w:p>
    <w:p w:rsidR="00475F49" w:rsidRPr="00972694" w:rsidRDefault="005A6AF9" w:rsidP="00823F66">
      <w:pPr>
        <w:pStyle w:val="ListParagraph"/>
        <w:spacing w:before="120" w:after="0" w:line="288" w:lineRule="auto"/>
        <w:ind w:left="851" w:firstLine="425"/>
        <w:jc w:val="both"/>
        <w:rPr>
          <w:rFonts w:ascii="Bookman Old Style" w:hAnsi="Bookman Old Style" w:cs="Arial"/>
          <w:bCs/>
          <w:sz w:val="24"/>
          <w:szCs w:val="24"/>
          <w:lang w:val="id-ID"/>
        </w:rPr>
      </w:pPr>
      <w:r w:rsidRPr="00972694">
        <w:rPr>
          <w:rFonts w:ascii="Bookman Old Style" w:hAnsi="Bookman Old Style" w:cs="Arial"/>
          <w:sz w:val="24"/>
          <w:szCs w:val="24"/>
          <w:lang w:val="id-ID"/>
        </w:rPr>
        <w:t xml:space="preserve">Selanjutnya dalam hal </w:t>
      </w:r>
      <w:r w:rsidRPr="00972694">
        <w:rPr>
          <w:rFonts w:ascii="Bookman Old Style" w:hAnsi="Bookman Old Style" w:cs="Arial"/>
          <w:sz w:val="24"/>
          <w:szCs w:val="24"/>
        </w:rPr>
        <w:t>kegiatan pemberdayaan adat</w:t>
      </w:r>
      <w:r w:rsidR="00475F49" w:rsidRPr="00972694">
        <w:rPr>
          <w:rFonts w:ascii="Bookman Old Style" w:hAnsi="Bookman Old Style" w:cs="Arial"/>
          <w:sz w:val="24"/>
          <w:szCs w:val="24"/>
        </w:rPr>
        <w:t xml:space="preserve"> dan sosial budaya, telah dilakukan Pelestarian Adat dan Budaya Nusantara di </w:t>
      </w:r>
      <w:r w:rsidRPr="00972694">
        <w:rPr>
          <w:rFonts w:ascii="Bookman Old Style" w:hAnsi="Bookman Old Style" w:cs="Arial"/>
          <w:bCs/>
          <w:sz w:val="24"/>
          <w:szCs w:val="24"/>
        </w:rPr>
        <w:t>33</w:t>
      </w:r>
      <w:r w:rsidRPr="00972694">
        <w:rPr>
          <w:rFonts w:ascii="Bookman Old Style" w:hAnsi="Bookman Old Style" w:cs="Arial"/>
          <w:bCs/>
          <w:sz w:val="24"/>
          <w:szCs w:val="24"/>
          <w:lang w:val="id-ID"/>
        </w:rPr>
        <w:t xml:space="preserve"> </w:t>
      </w:r>
      <w:r w:rsidR="00475F49" w:rsidRPr="00972694">
        <w:rPr>
          <w:rFonts w:ascii="Bookman Old Style" w:hAnsi="Bookman Old Style" w:cs="Arial"/>
          <w:bCs/>
          <w:sz w:val="24"/>
          <w:szCs w:val="24"/>
          <w:lang w:val="id-ID"/>
        </w:rPr>
        <w:t>Provinsi</w:t>
      </w:r>
      <w:r w:rsidRPr="00972694">
        <w:rPr>
          <w:rFonts w:ascii="Bookman Old Style" w:hAnsi="Bookman Old Style" w:cs="Arial"/>
          <w:sz w:val="24"/>
          <w:szCs w:val="24"/>
        </w:rPr>
        <w:t xml:space="preserve"> dan</w:t>
      </w:r>
      <w:r w:rsidRPr="00972694">
        <w:rPr>
          <w:rFonts w:ascii="Bookman Old Style" w:hAnsi="Bookman Old Style" w:cs="Arial"/>
          <w:sz w:val="24"/>
          <w:szCs w:val="24"/>
          <w:lang w:val="id-ID"/>
        </w:rPr>
        <w:t xml:space="preserve"> </w:t>
      </w:r>
      <w:r w:rsidRPr="00972694">
        <w:rPr>
          <w:rFonts w:ascii="Bookman Old Style" w:hAnsi="Bookman Old Style" w:cs="Arial"/>
          <w:bCs/>
          <w:sz w:val="24"/>
          <w:szCs w:val="24"/>
        </w:rPr>
        <w:t>5</w:t>
      </w:r>
      <w:r w:rsidRPr="00972694">
        <w:rPr>
          <w:rFonts w:ascii="Bookman Old Style" w:hAnsi="Bookman Old Style" w:cs="Arial"/>
          <w:bCs/>
          <w:sz w:val="24"/>
          <w:szCs w:val="24"/>
          <w:lang w:val="id-ID"/>
        </w:rPr>
        <w:t xml:space="preserve">1 </w:t>
      </w:r>
      <w:r w:rsidR="00475F49" w:rsidRPr="00972694">
        <w:rPr>
          <w:rFonts w:ascii="Bookman Old Style" w:hAnsi="Bookman Old Style" w:cs="Arial"/>
          <w:bCs/>
          <w:sz w:val="24"/>
          <w:szCs w:val="24"/>
          <w:lang w:val="id-ID"/>
        </w:rPr>
        <w:t>Kabupaten</w:t>
      </w:r>
      <w:r w:rsidRPr="00972694">
        <w:rPr>
          <w:rFonts w:ascii="Bookman Old Style" w:hAnsi="Bookman Old Style" w:cs="Arial"/>
          <w:bCs/>
          <w:sz w:val="24"/>
          <w:szCs w:val="24"/>
          <w:lang w:val="id-ID"/>
        </w:rPr>
        <w:t xml:space="preserve">. Untuk kegiatan </w:t>
      </w:r>
      <w:r w:rsidR="00475F49" w:rsidRPr="00972694">
        <w:rPr>
          <w:rFonts w:ascii="Bookman Old Style" w:hAnsi="Bookman Old Style" w:cs="Arial"/>
          <w:bCs/>
          <w:sz w:val="24"/>
          <w:szCs w:val="24"/>
        </w:rPr>
        <w:t>P</w:t>
      </w:r>
      <w:r w:rsidR="00475F49" w:rsidRPr="00972694">
        <w:rPr>
          <w:rFonts w:ascii="Bookman Old Style" w:hAnsi="Bookman Old Style" w:cs="Arial"/>
          <w:bCs/>
          <w:sz w:val="24"/>
          <w:szCs w:val="24"/>
          <w:lang w:val="id-ID"/>
        </w:rPr>
        <w:t xml:space="preserve">emberdayaan dan </w:t>
      </w:r>
      <w:r w:rsidR="00475F49" w:rsidRPr="00972694">
        <w:rPr>
          <w:rFonts w:ascii="Bookman Old Style" w:hAnsi="Bookman Old Style" w:cs="Arial"/>
          <w:bCs/>
          <w:sz w:val="24"/>
          <w:szCs w:val="24"/>
        </w:rPr>
        <w:t>K</w:t>
      </w:r>
      <w:r w:rsidR="00475F49" w:rsidRPr="00972694">
        <w:rPr>
          <w:rFonts w:ascii="Bookman Old Style" w:hAnsi="Bookman Old Style" w:cs="Arial"/>
          <w:bCs/>
          <w:sz w:val="24"/>
          <w:szCs w:val="24"/>
          <w:lang w:val="id-ID"/>
        </w:rPr>
        <w:t xml:space="preserve">esejahteraan </w:t>
      </w:r>
      <w:r w:rsidRPr="00972694">
        <w:rPr>
          <w:rFonts w:ascii="Bookman Old Style" w:hAnsi="Bookman Old Style" w:cs="Arial"/>
          <w:bCs/>
          <w:sz w:val="24"/>
          <w:szCs w:val="24"/>
          <w:lang w:val="id-ID"/>
        </w:rPr>
        <w:t>K</w:t>
      </w:r>
      <w:r w:rsidR="00475F49" w:rsidRPr="00972694">
        <w:rPr>
          <w:rFonts w:ascii="Bookman Old Style" w:hAnsi="Bookman Old Style" w:cs="Arial"/>
          <w:bCs/>
          <w:sz w:val="24"/>
          <w:szCs w:val="24"/>
          <w:lang w:val="id-ID"/>
        </w:rPr>
        <w:t xml:space="preserve">eluarga </w:t>
      </w:r>
      <w:r w:rsidR="00475F49" w:rsidRPr="00972694">
        <w:rPr>
          <w:rFonts w:ascii="Bookman Old Style" w:hAnsi="Bookman Old Style" w:cs="Arial"/>
          <w:bCs/>
          <w:sz w:val="24"/>
          <w:szCs w:val="24"/>
        </w:rPr>
        <w:t xml:space="preserve">(PKK) </w:t>
      </w:r>
      <w:r w:rsidRPr="00972694">
        <w:rPr>
          <w:rFonts w:ascii="Bookman Old Style" w:hAnsi="Bookman Old Style" w:cs="Arial"/>
          <w:bCs/>
          <w:sz w:val="24"/>
          <w:szCs w:val="24"/>
          <w:lang w:val="id-ID"/>
        </w:rPr>
        <w:t xml:space="preserve">dilakukan </w:t>
      </w:r>
      <w:r w:rsidR="00475F49" w:rsidRPr="00972694">
        <w:rPr>
          <w:rFonts w:ascii="Bookman Old Style" w:hAnsi="Bookman Old Style" w:cs="Arial"/>
          <w:bCs/>
          <w:sz w:val="24"/>
          <w:szCs w:val="24"/>
          <w:lang w:val="id-ID"/>
        </w:rPr>
        <w:t>melalui Penguatan Kelemb</w:t>
      </w:r>
      <w:r w:rsidR="00475F49" w:rsidRPr="00972694">
        <w:rPr>
          <w:rFonts w:ascii="Bookman Old Style" w:hAnsi="Bookman Old Style" w:cs="Arial"/>
          <w:bCs/>
          <w:sz w:val="24"/>
          <w:szCs w:val="24"/>
        </w:rPr>
        <w:t>agaan</w:t>
      </w:r>
      <w:r w:rsidR="00475F49" w:rsidRPr="00972694">
        <w:rPr>
          <w:rFonts w:ascii="Bookman Old Style" w:hAnsi="Bookman Old Style" w:cs="Arial"/>
          <w:bCs/>
          <w:sz w:val="24"/>
          <w:szCs w:val="24"/>
          <w:lang w:val="id-ID"/>
        </w:rPr>
        <w:t xml:space="preserve"> Posyandu</w:t>
      </w:r>
      <w:r w:rsidR="00475F49" w:rsidRPr="00972694">
        <w:rPr>
          <w:rFonts w:ascii="Bookman Old Style" w:hAnsi="Bookman Old Style" w:cs="Arial"/>
          <w:bCs/>
          <w:sz w:val="24"/>
          <w:szCs w:val="24"/>
        </w:rPr>
        <w:t xml:space="preserve">, Pendataan Posyandu, peningkatan peran Posyandu dalam kesehatan keluarga, pelaksanaan Bangdesmadu </w:t>
      </w:r>
      <w:r w:rsidR="00475F49" w:rsidRPr="00972694">
        <w:rPr>
          <w:rFonts w:ascii="Bookman Old Style" w:hAnsi="Bookman Old Style" w:cs="Arial"/>
          <w:sz w:val="24"/>
          <w:szCs w:val="24"/>
        </w:rPr>
        <w:t xml:space="preserve">di </w:t>
      </w:r>
      <w:r w:rsidR="00475F49" w:rsidRPr="00972694">
        <w:rPr>
          <w:rFonts w:ascii="Bookman Old Style" w:hAnsi="Bookman Old Style" w:cs="Arial"/>
          <w:bCs/>
          <w:sz w:val="24"/>
          <w:szCs w:val="24"/>
          <w:lang w:val="id-ID"/>
        </w:rPr>
        <w:t xml:space="preserve">33 </w:t>
      </w:r>
      <w:r w:rsidR="00475F49" w:rsidRPr="00972694">
        <w:rPr>
          <w:rFonts w:ascii="Bookman Old Style" w:hAnsi="Bookman Old Style" w:cs="Arial"/>
          <w:bCs/>
          <w:sz w:val="24"/>
          <w:szCs w:val="24"/>
        </w:rPr>
        <w:t>P</w:t>
      </w:r>
      <w:r w:rsidR="00475F49" w:rsidRPr="00972694">
        <w:rPr>
          <w:rFonts w:ascii="Bookman Old Style" w:hAnsi="Bookman Old Style" w:cs="Arial"/>
          <w:bCs/>
          <w:sz w:val="24"/>
          <w:szCs w:val="24"/>
          <w:lang w:val="id-ID"/>
        </w:rPr>
        <w:t>rovinsi</w:t>
      </w:r>
      <w:r w:rsidR="00475F49" w:rsidRPr="00972694">
        <w:rPr>
          <w:rFonts w:ascii="Bookman Old Style" w:hAnsi="Bookman Old Style" w:cs="Arial"/>
          <w:bCs/>
          <w:sz w:val="24"/>
          <w:szCs w:val="24"/>
        </w:rPr>
        <w:t xml:space="preserve"> dan 314</w:t>
      </w:r>
      <w:r w:rsidR="00475F49" w:rsidRPr="00972694">
        <w:rPr>
          <w:rFonts w:ascii="Bookman Old Style" w:hAnsi="Bookman Old Style" w:cs="Arial"/>
          <w:bCs/>
          <w:sz w:val="24"/>
          <w:szCs w:val="24"/>
          <w:lang w:val="id-ID"/>
        </w:rPr>
        <w:t xml:space="preserve"> kabupaten</w:t>
      </w:r>
      <w:r w:rsidR="00475F49" w:rsidRPr="00972694">
        <w:rPr>
          <w:rFonts w:ascii="Bookman Old Style" w:hAnsi="Bookman Old Style" w:cs="Arial"/>
          <w:bCs/>
          <w:sz w:val="24"/>
          <w:szCs w:val="24"/>
        </w:rPr>
        <w:t>/kota</w:t>
      </w:r>
      <w:r w:rsidR="00475F49" w:rsidRPr="00972694">
        <w:rPr>
          <w:rFonts w:ascii="Bookman Old Style" w:hAnsi="Bookman Old Style" w:cs="Arial"/>
          <w:bCs/>
          <w:sz w:val="24"/>
          <w:szCs w:val="24"/>
          <w:lang w:val="id-ID"/>
        </w:rPr>
        <w:t>.</w:t>
      </w:r>
      <w:r w:rsidRPr="00972694">
        <w:rPr>
          <w:rFonts w:ascii="Bookman Old Style" w:hAnsi="Bookman Old Style" w:cs="Arial"/>
          <w:bCs/>
          <w:sz w:val="24"/>
          <w:szCs w:val="24"/>
          <w:lang w:val="id-ID"/>
        </w:rPr>
        <w:t xml:space="preserve"> </w:t>
      </w:r>
      <w:r w:rsidRPr="00972694">
        <w:rPr>
          <w:rFonts w:ascii="Bookman Old Style" w:hAnsi="Bookman Old Style" w:cs="Arial"/>
          <w:sz w:val="24"/>
          <w:szCs w:val="24"/>
          <w:lang w:val="id-ID"/>
        </w:rPr>
        <w:t>Sebagai upaya memf</w:t>
      </w:r>
      <w:r w:rsidR="00475F49" w:rsidRPr="00972694">
        <w:rPr>
          <w:rFonts w:ascii="Bookman Old Style" w:hAnsi="Bookman Old Style" w:cs="Arial"/>
          <w:sz w:val="24"/>
          <w:szCs w:val="24"/>
        </w:rPr>
        <w:t xml:space="preserve">asilitasi Pengelolaan Sumberdaya Alam dan Teknologi Tepat Guna, </w:t>
      </w:r>
      <w:r w:rsidRPr="00972694">
        <w:rPr>
          <w:rFonts w:ascii="Bookman Old Style" w:hAnsi="Bookman Old Style" w:cs="Arial"/>
          <w:sz w:val="24"/>
          <w:szCs w:val="24"/>
          <w:lang w:val="id-ID"/>
        </w:rPr>
        <w:t>t</w:t>
      </w:r>
      <w:r w:rsidR="00475F49" w:rsidRPr="00972694">
        <w:rPr>
          <w:rFonts w:ascii="Bookman Old Style" w:hAnsi="Bookman Old Style" w:cs="Arial"/>
          <w:sz w:val="24"/>
          <w:szCs w:val="24"/>
        </w:rPr>
        <w:t>elah dilaksanakan kegiatan Program Nasional Mandiri Perdesaan - Lingkungan Man</w:t>
      </w:r>
      <w:r w:rsidRPr="00972694">
        <w:rPr>
          <w:rFonts w:ascii="Bookman Old Style" w:hAnsi="Bookman Old Style" w:cs="Arial"/>
          <w:sz w:val="24"/>
          <w:szCs w:val="24"/>
        </w:rPr>
        <w:t>diri Perdesaan (PNPM-LMP) di</w:t>
      </w:r>
      <w:r w:rsidRPr="00972694">
        <w:rPr>
          <w:rFonts w:ascii="Bookman Old Style" w:hAnsi="Bookman Old Style" w:cs="Arial"/>
          <w:sz w:val="24"/>
          <w:szCs w:val="24"/>
          <w:lang w:val="id-ID"/>
        </w:rPr>
        <w:t xml:space="preserve"> </w:t>
      </w:r>
      <w:r w:rsidRPr="00972694">
        <w:rPr>
          <w:rFonts w:ascii="Bookman Old Style" w:hAnsi="Bookman Old Style" w:cs="Arial"/>
          <w:sz w:val="24"/>
          <w:szCs w:val="24"/>
        </w:rPr>
        <w:t>8</w:t>
      </w:r>
      <w:r w:rsidRPr="00972694">
        <w:rPr>
          <w:rFonts w:ascii="Bookman Old Style" w:hAnsi="Bookman Old Style" w:cs="Arial"/>
          <w:sz w:val="24"/>
          <w:szCs w:val="24"/>
          <w:lang w:val="id-ID"/>
        </w:rPr>
        <w:t xml:space="preserve"> </w:t>
      </w:r>
      <w:r w:rsidR="00475F49" w:rsidRPr="00972694">
        <w:rPr>
          <w:rFonts w:ascii="Bookman Old Style" w:hAnsi="Bookman Old Style" w:cs="Arial"/>
          <w:sz w:val="24"/>
          <w:szCs w:val="24"/>
        </w:rPr>
        <w:t>Provinsi, 29 Kabupaten dan 78 Kecamatan</w:t>
      </w:r>
      <w:r w:rsidRPr="00972694">
        <w:rPr>
          <w:rFonts w:ascii="Bookman Old Style" w:hAnsi="Bookman Old Style" w:cs="Arial"/>
          <w:sz w:val="24"/>
          <w:szCs w:val="24"/>
          <w:lang w:val="id-ID"/>
        </w:rPr>
        <w:t>.</w:t>
      </w:r>
      <w:r w:rsidR="00475F49" w:rsidRPr="00972694">
        <w:rPr>
          <w:rFonts w:ascii="Bookman Old Style" w:hAnsi="Bookman Old Style" w:cs="Arial"/>
          <w:sz w:val="24"/>
          <w:szCs w:val="24"/>
          <w:lang w:val="id-ID"/>
        </w:rPr>
        <w:t xml:space="preserve">  </w:t>
      </w:r>
    </w:p>
    <w:p w:rsidR="00475F49" w:rsidRPr="00972694" w:rsidRDefault="00475F49" w:rsidP="00823F66">
      <w:pPr>
        <w:pStyle w:val="ListParagraph"/>
        <w:spacing w:before="120" w:after="0" w:line="288" w:lineRule="auto"/>
        <w:ind w:left="851" w:firstLine="425"/>
        <w:jc w:val="both"/>
        <w:rPr>
          <w:rFonts w:ascii="Bookman Old Style" w:hAnsi="Bookman Old Style" w:cs="Arial"/>
          <w:bCs/>
          <w:sz w:val="24"/>
          <w:szCs w:val="24"/>
        </w:rPr>
      </w:pPr>
      <w:r w:rsidRPr="00972694">
        <w:rPr>
          <w:rFonts w:ascii="Bookman Old Style" w:hAnsi="Bookman Old Style" w:cs="Arial"/>
          <w:sz w:val="24"/>
          <w:szCs w:val="24"/>
        </w:rPr>
        <w:t xml:space="preserve">Pada aspek Peningkatan Kapasitas Penyelenggaraan Pemerintahan Desa dan Kelurahan, telah dilakukan </w:t>
      </w:r>
      <w:r w:rsidRPr="00972694">
        <w:rPr>
          <w:rFonts w:ascii="Bookman Old Style" w:hAnsi="Bookman Old Style" w:cs="Arial"/>
          <w:bCs/>
          <w:sz w:val="24"/>
          <w:szCs w:val="24"/>
          <w:lang w:val="id-ID"/>
        </w:rPr>
        <w:t xml:space="preserve">fasilitasi pengelolaan keuangan dan aset desa serta kelurahan melalui </w:t>
      </w:r>
      <w:r w:rsidRPr="00972694">
        <w:rPr>
          <w:rFonts w:ascii="Bookman Old Style" w:hAnsi="Bookman Old Style" w:cs="Arial"/>
          <w:bCs/>
          <w:sz w:val="24"/>
          <w:szCs w:val="24"/>
        </w:rPr>
        <w:t xml:space="preserve">Bintek, </w:t>
      </w:r>
      <w:r w:rsidRPr="00972694">
        <w:rPr>
          <w:rFonts w:ascii="Bookman Old Style" w:hAnsi="Bookman Old Style" w:cs="Arial"/>
          <w:bCs/>
          <w:sz w:val="24"/>
          <w:szCs w:val="24"/>
          <w:lang w:val="id-ID"/>
        </w:rPr>
        <w:t xml:space="preserve">inventarisasi dan pendataan keuangan </w:t>
      </w:r>
      <w:r w:rsidR="005A6AF9" w:rsidRPr="00972694">
        <w:rPr>
          <w:rFonts w:ascii="Bookman Old Style" w:hAnsi="Bookman Old Style" w:cs="Arial"/>
          <w:bCs/>
          <w:sz w:val="24"/>
          <w:szCs w:val="24"/>
          <w:lang w:val="id-ID"/>
        </w:rPr>
        <w:t xml:space="preserve">serta </w:t>
      </w:r>
      <w:r w:rsidRPr="00972694">
        <w:rPr>
          <w:rFonts w:ascii="Bookman Old Style" w:hAnsi="Bookman Old Style" w:cs="Arial"/>
          <w:bCs/>
          <w:sz w:val="24"/>
          <w:szCs w:val="24"/>
          <w:lang w:val="id-ID"/>
        </w:rPr>
        <w:t>asset desa</w:t>
      </w:r>
      <w:r w:rsidRPr="00972694">
        <w:rPr>
          <w:rFonts w:ascii="Bookman Old Style" w:hAnsi="Bookman Old Style" w:cs="Arial"/>
          <w:bCs/>
          <w:sz w:val="24"/>
          <w:szCs w:val="24"/>
        </w:rPr>
        <w:t xml:space="preserve">, pengembangan desa wisata sebagai sumber Pendapatan Asli Daerah (PAD) di  </w:t>
      </w:r>
      <w:r w:rsidRPr="00972694">
        <w:rPr>
          <w:rFonts w:ascii="Bookman Old Style" w:hAnsi="Bookman Old Style"/>
          <w:sz w:val="24"/>
          <w:szCs w:val="24"/>
        </w:rPr>
        <w:t>24 Provinsi  dan 64 Kabupaten.</w:t>
      </w:r>
      <w:r w:rsidRPr="00972694">
        <w:rPr>
          <w:rFonts w:ascii="Bookman Old Style" w:hAnsi="Bookman Old Style" w:cs="Arial"/>
          <w:bCs/>
          <w:sz w:val="24"/>
          <w:szCs w:val="24"/>
        </w:rPr>
        <w:t xml:space="preserve"> </w:t>
      </w:r>
    </w:p>
    <w:p w:rsidR="00574FAD" w:rsidRPr="00972694" w:rsidRDefault="00574FAD" w:rsidP="000B6131">
      <w:pPr>
        <w:pStyle w:val="ListParagraph"/>
        <w:numPr>
          <w:ilvl w:val="0"/>
          <w:numId w:val="12"/>
        </w:numPr>
        <w:spacing w:before="120" w:after="0" w:line="288" w:lineRule="auto"/>
        <w:ind w:left="851" w:hanging="425"/>
        <w:jc w:val="both"/>
        <w:rPr>
          <w:rFonts w:ascii="Bookman Old Style" w:hAnsi="Bookman Old Style" w:cs="Tahoma"/>
          <w:bCs/>
          <w:sz w:val="24"/>
          <w:szCs w:val="24"/>
        </w:rPr>
      </w:pPr>
      <w:r w:rsidRPr="00972694">
        <w:rPr>
          <w:rFonts w:ascii="Bookman Old Style" w:hAnsi="Bookman Old Style" w:cs="Tahoma"/>
          <w:bCs/>
          <w:sz w:val="24"/>
          <w:szCs w:val="24"/>
        </w:rPr>
        <w:t>Bidang Pembinaan Aparatur</w:t>
      </w:r>
      <w:r w:rsidR="009F0D85" w:rsidRPr="00972694">
        <w:rPr>
          <w:rFonts w:ascii="Bookman Old Style" w:hAnsi="Bookman Old Style" w:cs="Tahoma"/>
          <w:bCs/>
          <w:sz w:val="24"/>
          <w:szCs w:val="24"/>
          <w:lang w:val="id-ID"/>
        </w:rPr>
        <w:t xml:space="preserve"> </w:t>
      </w:r>
      <w:r w:rsidR="009F0D85" w:rsidRPr="00972694">
        <w:rPr>
          <w:rFonts w:ascii="Bookman Old Style" w:hAnsi="Bookman Old Style" w:cs="Tahoma"/>
          <w:bCs/>
          <w:sz w:val="24"/>
          <w:szCs w:val="24"/>
        </w:rPr>
        <w:t>dan Pelayanan Administrasi Kementerian</w:t>
      </w:r>
    </w:p>
    <w:p w:rsidR="005A6AF9" w:rsidRPr="00972694" w:rsidRDefault="005A6AF9" w:rsidP="00823F66">
      <w:pPr>
        <w:pStyle w:val="ListParagraph"/>
        <w:spacing w:before="120" w:after="0" w:line="288" w:lineRule="auto"/>
        <w:ind w:left="851" w:firstLine="425"/>
        <w:jc w:val="both"/>
        <w:rPr>
          <w:rFonts w:ascii="Bookman Old Style" w:hAnsi="Bookman Old Style"/>
          <w:sz w:val="24"/>
          <w:szCs w:val="24"/>
        </w:rPr>
      </w:pPr>
      <w:r w:rsidRPr="00972694">
        <w:rPr>
          <w:rFonts w:ascii="Bookman Old Style" w:hAnsi="Bookman Old Style"/>
          <w:sz w:val="24"/>
          <w:szCs w:val="24"/>
        </w:rPr>
        <w:t>Terkait dengan peningkatan kapasitas kepala daerah, telah diterbitkan Permendagri No.24 Tahun 2010 tentang Orientasi Kepemimpinan dan Penyelenggaraan Pemerintahan Daerah (OKPPD) bagi Bupati/Walikota dan Wakil Bupati/Wakil Walikota. Sebagai tindak lanjut dari Permendagri dimaksud saat ini telah diselenggarakan OKPPD bagi Bupati/Walikota dan Wakil Bupati/Wakil Walikota yang telah dilantik sejumlah 2 angkatan dengan jumlah peserta 42 orang. Dari hasil pelaksanaan OKPPD tersebut, kepada 19 peserta terbaik diberikan kesempatan untuk mengikuti studi banding ke Harvard Kennedy School Amerika Serikat.</w:t>
      </w:r>
    </w:p>
    <w:p w:rsidR="00475F49" w:rsidRPr="00972694" w:rsidRDefault="00475F49" w:rsidP="00823F66">
      <w:pPr>
        <w:pStyle w:val="ListParagraph"/>
        <w:spacing w:before="120" w:after="0" w:line="288" w:lineRule="auto"/>
        <w:ind w:left="851" w:firstLine="425"/>
        <w:jc w:val="both"/>
        <w:rPr>
          <w:rFonts w:ascii="Bookman Old Style" w:hAnsi="Bookman Old Style"/>
          <w:sz w:val="24"/>
          <w:szCs w:val="24"/>
        </w:rPr>
      </w:pPr>
      <w:r w:rsidRPr="00972694">
        <w:rPr>
          <w:rFonts w:ascii="Bookman Old Style" w:hAnsi="Bookman Old Style"/>
          <w:sz w:val="24"/>
          <w:szCs w:val="24"/>
        </w:rPr>
        <w:t xml:space="preserve">Untuk meningkatkan kapasitas SDM Aparatur Kemendagri telah tersusun </w:t>
      </w:r>
      <w:r w:rsidRPr="00972694">
        <w:rPr>
          <w:rFonts w:ascii="Bookman Old Style" w:hAnsi="Bookman Old Style"/>
          <w:sz w:val="24"/>
          <w:szCs w:val="24"/>
          <w:lang w:val="id-ID"/>
        </w:rPr>
        <w:t>23</w:t>
      </w:r>
      <w:r w:rsidRPr="00972694">
        <w:rPr>
          <w:rFonts w:ascii="Bookman Old Style" w:hAnsi="Bookman Old Style"/>
          <w:sz w:val="24"/>
          <w:szCs w:val="24"/>
        </w:rPr>
        <w:t xml:space="preserve"> Norma, Standar, Prosedur, dan Kriteria (NSPK) Diklat Substantif Pemda; </w:t>
      </w:r>
      <w:r w:rsidRPr="00972694">
        <w:rPr>
          <w:rFonts w:ascii="Bookman Old Style" w:hAnsi="Bookman Old Style"/>
          <w:sz w:val="24"/>
          <w:szCs w:val="24"/>
          <w:lang w:val="id-ID"/>
        </w:rPr>
        <w:t>17</w:t>
      </w:r>
      <w:r w:rsidRPr="00972694">
        <w:rPr>
          <w:rFonts w:ascii="Bookman Old Style" w:hAnsi="Bookman Old Style"/>
          <w:sz w:val="24"/>
          <w:szCs w:val="24"/>
        </w:rPr>
        <w:t xml:space="preserve"> Naskah desain sistem Diklat yang berbasis kompetensi;</w:t>
      </w:r>
      <w:r w:rsidRPr="00972694">
        <w:rPr>
          <w:rFonts w:ascii="Bookman Old Style" w:hAnsi="Bookman Old Style"/>
          <w:sz w:val="24"/>
          <w:szCs w:val="24"/>
          <w:lang w:val="id-ID"/>
        </w:rPr>
        <w:t xml:space="preserve"> 110 modul diklat;</w:t>
      </w:r>
      <w:r w:rsidRPr="00972694">
        <w:rPr>
          <w:rFonts w:ascii="Bookman Old Style" w:hAnsi="Bookman Old Style"/>
          <w:sz w:val="24"/>
          <w:szCs w:val="24"/>
        </w:rPr>
        <w:t xml:space="preserve"> tersedianya </w:t>
      </w:r>
      <w:r w:rsidRPr="00972694">
        <w:rPr>
          <w:rFonts w:ascii="Bookman Old Style" w:hAnsi="Bookman Old Style"/>
          <w:sz w:val="24"/>
          <w:szCs w:val="24"/>
          <w:lang w:val="id-ID"/>
        </w:rPr>
        <w:t>1</w:t>
      </w:r>
      <w:r w:rsidRPr="00972694">
        <w:rPr>
          <w:rFonts w:ascii="Bookman Old Style" w:hAnsi="Bookman Old Style"/>
          <w:sz w:val="24"/>
          <w:szCs w:val="24"/>
        </w:rPr>
        <w:t>00 orang tenaga penyusun standar dan assesor kompetensi</w:t>
      </w:r>
      <w:r w:rsidRPr="00972694">
        <w:rPr>
          <w:rFonts w:ascii="Bookman Old Style" w:hAnsi="Bookman Old Style"/>
          <w:sz w:val="24"/>
          <w:szCs w:val="24"/>
          <w:lang w:val="id-ID"/>
        </w:rPr>
        <w:t>; terlaksananya evaluasi kelembagaan pada 18 lembaga diklat; dan terlaksananya efektifitas kelembagaan sebanyak 5 lembaga diklat.</w:t>
      </w:r>
    </w:p>
    <w:p w:rsidR="00574FAD" w:rsidRPr="00972694" w:rsidRDefault="00574FAD" w:rsidP="00823F66">
      <w:pPr>
        <w:pStyle w:val="ListParagraph"/>
        <w:spacing w:before="120" w:after="0" w:line="288" w:lineRule="auto"/>
        <w:ind w:left="851" w:firstLine="425"/>
        <w:jc w:val="both"/>
        <w:rPr>
          <w:rFonts w:ascii="Bookman Old Style" w:hAnsi="Bookman Old Style" w:cs="Times New Roman"/>
          <w:sz w:val="24"/>
          <w:szCs w:val="24"/>
          <w:lang w:val="id-ID"/>
        </w:rPr>
      </w:pPr>
      <w:r w:rsidRPr="00972694">
        <w:rPr>
          <w:rFonts w:ascii="Bookman Old Style" w:hAnsi="Bookman Old Style" w:cs="Times New Roman"/>
          <w:sz w:val="24"/>
          <w:szCs w:val="24"/>
          <w:lang w:val="id-ID"/>
        </w:rPr>
        <w:t xml:space="preserve">Pada aspek akuntabilitas </w:t>
      </w:r>
      <w:r w:rsidR="004A6D61" w:rsidRPr="00972694">
        <w:rPr>
          <w:rFonts w:ascii="Bookman Old Style" w:hAnsi="Bookman Old Style" w:cs="Times New Roman"/>
          <w:sz w:val="24"/>
          <w:szCs w:val="24"/>
          <w:lang w:val="id-ID"/>
        </w:rPr>
        <w:t>kinerja, Laporan Akuntabilitas Kinerja Instansi Pemerintah (</w:t>
      </w:r>
      <w:r w:rsidRPr="00972694">
        <w:rPr>
          <w:rFonts w:ascii="Bookman Old Style" w:hAnsi="Bookman Old Style" w:cs="Times New Roman"/>
          <w:sz w:val="24"/>
          <w:szCs w:val="24"/>
          <w:lang w:val="id-ID"/>
        </w:rPr>
        <w:t>LAKIP</w:t>
      </w:r>
      <w:r w:rsidR="004A6D61" w:rsidRPr="00972694">
        <w:rPr>
          <w:rFonts w:ascii="Bookman Old Style" w:hAnsi="Bookman Old Style" w:cs="Times New Roman"/>
          <w:sz w:val="24"/>
          <w:szCs w:val="24"/>
          <w:lang w:val="id-ID"/>
        </w:rPr>
        <w:t>)</w:t>
      </w:r>
      <w:r w:rsidRPr="00972694">
        <w:rPr>
          <w:rFonts w:ascii="Bookman Old Style" w:hAnsi="Bookman Old Style" w:cs="Times New Roman"/>
          <w:sz w:val="24"/>
          <w:szCs w:val="24"/>
          <w:lang w:val="id-ID"/>
        </w:rPr>
        <w:t xml:space="preserve"> Kementerian Dalam Negeri, saat ini berada pada peringkat B, diharapkan untuk Tahun berikutnya bisa berada pada peringkat A.</w:t>
      </w:r>
    </w:p>
    <w:p w:rsidR="00574FAD" w:rsidRPr="00972694" w:rsidRDefault="00574FAD" w:rsidP="00823F66">
      <w:pPr>
        <w:pStyle w:val="ListParagraph"/>
        <w:spacing w:before="120" w:after="0" w:line="288" w:lineRule="auto"/>
        <w:ind w:left="851" w:firstLine="425"/>
        <w:jc w:val="both"/>
        <w:rPr>
          <w:rFonts w:ascii="Bookman Old Style" w:hAnsi="Bookman Old Style" w:cs="Times New Roman"/>
          <w:sz w:val="24"/>
          <w:szCs w:val="24"/>
          <w:lang w:val="id-ID"/>
        </w:rPr>
      </w:pPr>
      <w:r w:rsidRPr="00972694">
        <w:rPr>
          <w:rFonts w:ascii="Bookman Old Style" w:hAnsi="Bookman Old Style" w:cs="Times New Roman"/>
          <w:sz w:val="24"/>
          <w:szCs w:val="24"/>
          <w:lang w:val="id-ID"/>
        </w:rPr>
        <w:t xml:space="preserve">Terkait dengan Reformasi Birokrasi, telah dihasilkan dan dilaksanakan beberapa regulasi/kebijakan/pedoman seperti 105 </w:t>
      </w:r>
      <w:r w:rsidRPr="00972694">
        <w:rPr>
          <w:rFonts w:ascii="Bookman Old Style" w:hAnsi="Bookman Old Style" w:cs="Times New Roman"/>
          <w:sz w:val="24"/>
          <w:szCs w:val="24"/>
          <w:lang w:val="id-ID"/>
        </w:rPr>
        <w:lastRenderedPageBreak/>
        <w:t>Standard Operating Procedure (SOP), penerapan e-procurement dan pengembangan LPSE kerjasama dengan LKPP, pengembangan e-audit bekerjasama dengan BPK-RI dan</w:t>
      </w:r>
      <w:r w:rsidR="009C04ED" w:rsidRPr="00972694">
        <w:rPr>
          <w:rFonts w:ascii="Bookman Old Style" w:hAnsi="Bookman Old Style" w:cs="Times New Roman"/>
          <w:sz w:val="24"/>
          <w:szCs w:val="24"/>
          <w:lang w:val="id-ID"/>
        </w:rPr>
        <w:t xml:space="preserve"> penyelesaian sistem pemanfaatan database kepegawaian untuk pengelolaan kepegawaian secara terintegrasi, penguatan kapasitas aparatur kepegawaian serta penegakan kode etik dan disiplin kerja PNS lingkup Kemendagri. </w:t>
      </w:r>
      <w:r w:rsidRPr="00972694">
        <w:rPr>
          <w:rFonts w:ascii="Bookman Old Style" w:hAnsi="Bookman Old Style" w:cs="Times New Roman"/>
          <w:sz w:val="24"/>
          <w:szCs w:val="24"/>
          <w:lang w:val="id-ID"/>
        </w:rPr>
        <w:t>Terhadap kesiapan Kemendagri dalam Reformasi Birokrasi, Kemenpan telah melakukan penilaian dan berdasarkan Surat Menpan dan RB selaku Ketua Tim Reformasi Birokrasi Nasional dengan Nomor surat B/2931/M.PAN-RB/10/2012 tanggal 19 Oktober 2012 tentang Hasil Penilaian Kesiapan Reformasi Birokrasi, Kemendagri telah mencapai nilai 51 yaitu pada level 3 (range skor 51-60) dan selanjutnya akan diajukan kepada Menteri Keuangan untuk selanjutnya akan diproses dalam rapat Komite Pengarah Reformasi Birokrasi Nasional (KPRBN).</w:t>
      </w:r>
    </w:p>
    <w:p w:rsidR="00574FAD" w:rsidRPr="00972694" w:rsidRDefault="00574FAD" w:rsidP="00823F66">
      <w:pPr>
        <w:pStyle w:val="ListParagraph"/>
        <w:spacing w:before="120" w:after="0" w:line="288" w:lineRule="auto"/>
        <w:ind w:left="851" w:firstLine="425"/>
        <w:jc w:val="both"/>
        <w:rPr>
          <w:rFonts w:ascii="Bookman Old Style" w:hAnsi="Bookman Old Style"/>
          <w:sz w:val="24"/>
          <w:szCs w:val="24"/>
          <w:lang w:val="id-ID"/>
        </w:rPr>
      </w:pPr>
      <w:r w:rsidRPr="00972694">
        <w:rPr>
          <w:rFonts w:ascii="Bookman Old Style" w:hAnsi="Bookman Old Style" w:cs="Times New Roman"/>
          <w:sz w:val="24"/>
          <w:szCs w:val="24"/>
          <w:lang w:val="id-ID"/>
        </w:rPr>
        <w:t>Selain target capaian prioritas nasional tahun 2012 diatas, Kementerian Dalam Negeri juga melaksanakan berbagai kegiatan prioritas kementerian serta sejumlah kegiatan dasar penunjang lainnya yang dilaksanakan dalam rangka mendukung tugas pokok dan fungsinya dalam menyelenggarakan tugas pemerintahan di</w:t>
      </w:r>
      <w:r w:rsidRPr="00972694">
        <w:rPr>
          <w:rFonts w:ascii="Bookman Old Style" w:hAnsi="Bookman Old Style" w:cs="Arial"/>
          <w:sz w:val="24"/>
          <w:szCs w:val="24"/>
        </w:rPr>
        <w:t xml:space="preserve"> bidang urusan dalam negeri.</w:t>
      </w:r>
    </w:p>
    <w:p w:rsidR="00574FAD" w:rsidRPr="00972694" w:rsidRDefault="00574FAD" w:rsidP="000B6131">
      <w:pPr>
        <w:pStyle w:val="ListParagraph"/>
        <w:numPr>
          <w:ilvl w:val="0"/>
          <w:numId w:val="13"/>
        </w:numPr>
        <w:spacing w:before="240" w:after="120"/>
        <w:ind w:left="426" w:hanging="426"/>
        <w:rPr>
          <w:rFonts w:ascii="Bookman Old Style" w:hAnsi="Bookman Old Style"/>
          <w:sz w:val="24"/>
          <w:szCs w:val="24"/>
        </w:rPr>
      </w:pPr>
      <w:r w:rsidRPr="00972694">
        <w:rPr>
          <w:rFonts w:ascii="Bookman Old Style" w:hAnsi="Bookman Old Style"/>
          <w:sz w:val="24"/>
          <w:szCs w:val="24"/>
        </w:rPr>
        <w:t>MASALAH DAN</w:t>
      </w:r>
      <w:r w:rsidRPr="00972694">
        <w:rPr>
          <w:rFonts w:ascii="Bookman Old Style" w:hAnsi="Bookman Old Style"/>
          <w:sz w:val="24"/>
          <w:szCs w:val="24"/>
          <w:lang w:val="id-ID"/>
        </w:rPr>
        <w:t xml:space="preserve"> TINDAKLANJUT </w:t>
      </w:r>
      <w:r w:rsidRPr="00972694">
        <w:rPr>
          <w:rFonts w:ascii="Bookman Old Style" w:hAnsi="Bookman Old Style"/>
          <w:sz w:val="24"/>
          <w:szCs w:val="24"/>
        </w:rPr>
        <w:t xml:space="preserve">KEDEPAN </w:t>
      </w:r>
    </w:p>
    <w:p w:rsidR="00574FAD" w:rsidRPr="00972694" w:rsidRDefault="00574FAD" w:rsidP="002B1A3A">
      <w:pPr>
        <w:pStyle w:val="ListParagraph"/>
        <w:numPr>
          <w:ilvl w:val="0"/>
          <w:numId w:val="51"/>
        </w:numPr>
        <w:spacing w:before="120" w:after="0" w:line="288" w:lineRule="auto"/>
        <w:ind w:left="851" w:hanging="425"/>
        <w:jc w:val="both"/>
        <w:rPr>
          <w:rFonts w:ascii="Bookman Old Style" w:hAnsi="Bookman Old Style"/>
          <w:sz w:val="24"/>
          <w:szCs w:val="24"/>
        </w:rPr>
      </w:pPr>
      <w:r w:rsidRPr="00972694">
        <w:rPr>
          <w:rFonts w:ascii="Bookman Old Style" w:hAnsi="Bookman Old Style"/>
          <w:sz w:val="24"/>
          <w:szCs w:val="24"/>
        </w:rPr>
        <w:t>Bidang Politik Dalam Negeri</w:t>
      </w:r>
    </w:p>
    <w:p w:rsidR="000126A2" w:rsidRPr="00972694" w:rsidRDefault="000126A2" w:rsidP="000B6131">
      <w:pPr>
        <w:pStyle w:val="ListParagraph"/>
        <w:numPr>
          <w:ilvl w:val="0"/>
          <w:numId w:val="28"/>
        </w:numPr>
        <w:tabs>
          <w:tab w:val="left" w:pos="567"/>
        </w:tabs>
        <w:spacing w:before="60" w:after="0" w:line="288" w:lineRule="auto"/>
        <w:ind w:left="1134" w:hanging="283"/>
        <w:jc w:val="both"/>
        <w:rPr>
          <w:rFonts w:ascii="Bookman Old Style" w:hAnsi="Bookman Old Style" w:cs="Arial"/>
          <w:sz w:val="24"/>
          <w:szCs w:val="24"/>
          <w:lang w:val="id-ID"/>
        </w:rPr>
      </w:pPr>
      <w:r w:rsidRPr="00972694">
        <w:rPr>
          <w:rFonts w:ascii="Bookman Old Style" w:hAnsi="Bookman Old Style" w:cs="Arial"/>
          <w:sz w:val="24"/>
          <w:szCs w:val="24"/>
          <w:lang w:val="id-ID"/>
        </w:rPr>
        <w:t xml:space="preserve">Permasalahan yang dihadapi di bidang kesatuan bangsa dan politik, antara lain terkait pemantapan ideologi dan wawasan kebangsaan adalah masih adanya kecenderungan disorientasi nilai, demoralisasi berupa kebebasan yang tanpa batas, norma, etika, dan sistem sosial ditinggalkan, serta masih adanya konflik sosial horizontal diberbagai wilayah Indonesia karena adanya kelompok-kelompok yang lebih mengedepankan kepentingan politik, arogansi, dan budaya komunalisme atau primordialisme ketimbang mengedepankan nilai  toleransi, sikap pengendalian, dan introspeksi diri. Terkait dengan peningkatan kewaspadaan nasional, peran tokoh masyarakat, tokoh agama, tokoh adat, ormas, LSM dalam memediasi penyelesaian konflik-konflik yang bernuansa SARA masih belum optimal, termasuk upaya mengantisipasi tindakan terorisme. Terkait dengan upaya peningkatan ketahanan seni budaya, agama dan kemasyarakatan, secara umum masih kurangnya penghargaan terhadap Hak atas Kekayaan Intelektual di bidang kebudayaan; kekayaan budaya bangsa baik dalam bentuk benda dan bukan benda belum dikelola secara sinergis dalam rangka pembangunan nasional; serta masih rendahnya apresiasi dan kecintaan terhadap budaya dan produk dalam negeri. Potensi masalah lainnya adalah kemungkinan kurangnya komitmen Pemerintah Daerah dalam mendukung penyelenggaraan tahapan Pemilu di daerah. Dikhawatirkan dengan kurangnya kesiapan untuk mendukung tersebut dapat mengurangi kualitas penyelenggaraan pemilu di daerah. </w:t>
      </w:r>
    </w:p>
    <w:p w:rsidR="000126A2" w:rsidRPr="00972694" w:rsidRDefault="000126A2" w:rsidP="007B729E">
      <w:pPr>
        <w:pStyle w:val="ListParagraph"/>
        <w:tabs>
          <w:tab w:val="left" w:pos="567"/>
        </w:tabs>
        <w:spacing w:before="60" w:after="0" w:line="288" w:lineRule="auto"/>
        <w:ind w:left="1134" w:firstLine="567"/>
        <w:jc w:val="both"/>
        <w:rPr>
          <w:rFonts w:ascii="Bookman Old Style" w:hAnsi="Bookman Old Style" w:cs="Arial"/>
          <w:sz w:val="24"/>
          <w:szCs w:val="24"/>
          <w:lang w:val="id-ID"/>
        </w:rPr>
      </w:pPr>
      <w:r w:rsidRPr="00972694">
        <w:rPr>
          <w:rFonts w:ascii="Bookman Old Style" w:hAnsi="Bookman Old Style" w:cs="Arial"/>
          <w:sz w:val="24"/>
          <w:szCs w:val="24"/>
          <w:lang w:val="id-ID"/>
        </w:rPr>
        <w:t xml:space="preserve">Dalam rangka penyelesaian permasalahan tersebut diatas, maka untuk meningkatkan internalisasi nilai-nilai ideologi dan wawasan </w:t>
      </w:r>
      <w:r w:rsidRPr="00972694">
        <w:rPr>
          <w:rFonts w:ascii="Bookman Old Style" w:hAnsi="Bookman Old Style" w:cs="Arial"/>
          <w:sz w:val="24"/>
          <w:szCs w:val="24"/>
          <w:lang w:val="id-ID"/>
        </w:rPr>
        <w:lastRenderedPageBreak/>
        <w:t xml:space="preserve">kebangsaan selain memanfaatkan forum-forum yang telah ada serta kerja sama dengan Ormas/LSM/LNL, juga dilakukan upaya lain dengan membentuk dan mengembangkan pusat pendidikan wawasan kebangsaan di daerah. Sedangkan untuk memperkuat kewaspadaan nasional, maka salah satu upaya strategis adalah dengan memfasilitasi pemberdayaan Forum Kewaspadaan Dini Masyarakat yang antara lain didukung melalui dana dekonsentrasi bagi 33 provinsi se Indonesia. Adapun upaya terkait pengaturan keberadaan dan aktivitas ormas yang kontras produktif terhadap tatanan kehidupan antara lain dengan tetap memprioritaskan penyelesaian Peraturan Perundang-undangan tentang Organisasi Masyarakat. Untuk mengantisipasi permasalahan komitmen dukungan penyelenggaraan pemilu 2014 maka akan dilakukan upaya peningkatan sosialisasi dan koordinasi kepada segenap pemangku kepentingan untuk menyediakan sumber daya bagi penyelenggaraan pemilu di daerah. </w:t>
      </w:r>
    </w:p>
    <w:p w:rsidR="00574FAD" w:rsidRPr="00972694" w:rsidRDefault="00574FAD" w:rsidP="000B6131">
      <w:pPr>
        <w:pStyle w:val="ListParagraph"/>
        <w:numPr>
          <w:ilvl w:val="0"/>
          <w:numId w:val="28"/>
        </w:numPr>
        <w:tabs>
          <w:tab w:val="left" w:pos="567"/>
        </w:tabs>
        <w:spacing w:before="60" w:after="0" w:line="288" w:lineRule="auto"/>
        <w:ind w:left="1134" w:hanging="283"/>
        <w:jc w:val="both"/>
        <w:rPr>
          <w:rFonts w:ascii="Bookman Old Style" w:hAnsi="Bookman Old Style" w:cs="Arial"/>
          <w:sz w:val="24"/>
          <w:szCs w:val="24"/>
          <w:lang w:val="id-ID"/>
        </w:rPr>
      </w:pPr>
      <w:r w:rsidRPr="00972694">
        <w:rPr>
          <w:rFonts w:ascii="Bookman Old Style" w:hAnsi="Bookman Old Style" w:cs="Arial"/>
          <w:sz w:val="24"/>
          <w:szCs w:val="24"/>
          <w:lang w:val="id-ID"/>
        </w:rPr>
        <w:t xml:space="preserve">Selanjutnya berbagai permasalahan dan tantangan yang mengemuka dalam penyelenggaraan pemilihan kepala daerah dan wakil kepala daerah, </w:t>
      </w:r>
      <w:r w:rsidR="002D4901" w:rsidRPr="00972694">
        <w:rPr>
          <w:rFonts w:ascii="Bookman Old Style" w:hAnsi="Bookman Old Style" w:cs="Arial"/>
          <w:sz w:val="24"/>
          <w:szCs w:val="24"/>
          <w:lang w:val="id-ID"/>
        </w:rPr>
        <w:t>dengan disusunnya</w:t>
      </w:r>
      <w:r w:rsidRPr="00972694">
        <w:rPr>
          <w:rFonts w:ascii="Bookman Old Style" w:hAnsi="Bookman Old Style" w:cs="Arial"/>
          <w:sz w:val="24"/>
          <w:szCs w:val="24"/>
          <w:lang w:val="id-ID"/>
        </w:rPr>
        <w:t xml:space="preserve"> RUU Pemilukada yang </w:t>
      </w:r>
      <w:r w:rsidR="00040BB6" w:rsidRPr="00972694">
        <w:rPr>
          <w:rFonts w:ascii="Bookman Old Style" w:hAnsi="Bookman Old Style" w:cs="Arial"/>
          <w:sz w:val="24"/>
          <w:szCs w:val="24"/>
        </w:rPr>
        <w:t xml:space="preserve">telah dimulai pembahasannya antara Pemerintah dan DPR RI pada akhir tahun 2012 </w:t>
      </w:r>
      <w:r w:rsidR="002D4901" w:rsidRPr="00972694">
        <w:rPr>
          <w:rFonts w:ascii="Bookman Old Style" w:hAnsi="Bookman Old Style" w:cs="Arial"/>
          <w:sz w:val="24"/>
          <w:szCs w:val="24"/>
          <w:lang w:val="id-ID"/>
        </w:rPr>
        <w:t xml:space="preserve">dan </w:t>
      </w:r>
      <w:r w:rsidRPr="00972694">
        <w:rPr>
          <w:rFonts w:ascii="Bookman Old Style" w:hAnsi="Bookman Old Style" w:cs="Arial"/>
          <w:sz w:val="24"/>
          <w:szCs w:val="24"/>
          <w:lang w:val="id-ID"/>
        </w:rPr>
        <w:t>diharapkan dapat memberikan landasan hukum yang komprehensif sebagai satu upaya untuk mewujudkan pilkada berkualitas ke depan</w:t>
      </w:r>
      <w:r w:rsidR="00040BB6" w:rsidRPr="00972694">
        <w:rPr>
          <w:rFonts w:ascii="Bookman Old Style" w:hAnsi="Bookman Old Style" w:cs="Arial"/>
          <w:sz w:val="24"/>
          <w:szCs w:val="24"/>
        </w:rPr>
        <w:t>.</w:t>
      </w:r>
    </w:p>
    <w:p w:rsidR="00574FAD" w:rsidRPr="00972694" w:rsidRDefault="00574FAD" w:rsidP="002B1A3A">
      <w:pPr>
        <w:pStyle w:val="ListParagraph"/>
        <w:numPr>
          <w:ilvl w:val="0"/>
          <w:numId w:val="51"/>
        </w:numPr>
        <w:spacing w:before="120" w:after="0" w:line="288" w:lineRule="auto"/>
        <w:ind w:left="851" w:hanging="425"/>
        <w:jc w:val="both"/>
        <w:rPr>
          <w:rFonts w:ascii="Bookman Old Style" w:hAnsi="Bookman Old Style"/>
          <w:sz w:val="24"/>
          <w:szCs w:val="24"/>
        </w:rPr>
      </w:pPr>
      <w:r w:rsidRPr="00972694">
        <w:rPr>
          <w:rFonts w:ascii="Bookman Old Style" w:hAnsi="Bookman Old Style"/>
          <w:sz w:val="24"/>
          <w:szCs w:val="24"/>
        </w:rPr>
        <w:t xml:space="preserve">Bidang Pemerintahan Dalam Negeri </w:t>
      </w:r>
    </w:p>
    <w:p w:rsidR="00574FAD" w:rsidRPr="00972694" w:rsidRDefault="00574FAD" w:rsidP="002B1A3A">
      <w:pPr>
        <w:pStyle w:val="ListParagraph"/>
        <w:numPr>
          <w:ilvl w:val="0"/>
          <w:numId w:val="52"/>
        </w:numPr>
        <w:tabs>
          <w:tab w:val="left" w:pos="567"/>
        </w:tabs>
        <w:spacing w:before="60" w:after="0" w:line="288" w:lineRule="auto"/>
        <w:ind w:left="1134" w:hanging="283"/>
        <w:jc w:val="both"/>
        <w:rPr>
          <w:rFonts w:ascii="Bookman Old Style" w:hAnsi="Bookman Old Style" w:cs="Arial"/>
          <w:sz w:val="24"/>
          <w:szCs w:val="24"/>
          <w:lang w:val="id-ID"/>
        </w:rPr>
      </w:pPr>
      <w:r w:rsidRPr="00972694">
        <w:rPr>
          <w:rFonts w:ascii="Bookman Old Style" w:hAnsi="Bookman Old Style" w:cs="Arial"/>
          <w:sz w:val="24"/>
          <w:szCs w:val="24"/>
          <w:lang w:val="id-ID"/>
        </w:rPr>
        <w:t xml:space="preserve">Permasalahan yang dihadapi dalam upaya penguatan penyelenggaraan desentralisasi dan otonomi daerah, antara lain </w:t>
      </w:r>
      <w:r w:rsidR="000D05AF" w:rsidRPr="00972694">
        <w:rPr>
          <w:rFonts w:ascii="Bookman Old Style" w:hAnsi="Bookman Old Style" w:cs="Arial"/>
          <w:sz w:val="24"/>
          <w:szCs w:val="24"/>
        </w:rPr>
        <w:t>sinkronisasi dan harmonisasi peraturan perundang-undangan sektoral dengan undang-undang bidang otonomi daerah yang masih belum optimal tindak lanjutnya</w:t>
      </w:r>
      <w:r w:rsidR="006B656A" w:rsidRPr="00972694">
        <w:rPr>
          <w:rFonts w:ascii="Bookman Old Style" w:hAnsi="Bookman Old Style" w:cs="Arial"/>
          <w:sz w:val="24"/>
          <w:szCs w:val="24"/>
        </w:rPr>
        <w:t>, dan kapasitas pemerintah daerah yang memiliki kekhususan dan keistimewaan belum optimal dapat mengimplementasikan amanat undang-undang yang mengatur kekhususan dan k</w:t>
      </w:r>
      <w:r w:rsidR="006C788E" w:rsidRPr="00972694">
        <w:rPr>
          <w:rFonts w:ascii="Bookman Old Style" w:hAnsi="Bookman Old Style" w:cs="Arial"/>
          <w:sz w:val="24"/>
          <w:szCs w:val="24"/>
          <w:lang w:val="id-ID"/>
        </w:rPr>
        <w:t>e</w:t>
      </w:r>
      <w:r w:rsidR="006B656A" w:rsidRPr="00972694">
        <w:rPr>
          <w:rFonts w:ascii="Bookman Old Style" w:hAnsi="Bookman Old Style" w:cs="Arial"/>
          <w:sz w:val="24"/>
          <w:szCs w:val="24"/>
        </w:rPr>
        <w:t>istimewaannya tersebut</w:t>
      </w:r>
      <w:r w:rsidR="000D05AF" w:rsidRPr="00972694">
        <w:rPr>
          <w:rFonts w:ascii="Bookman Old Style" w:hAnsi="Bookman Old Style" w:cs="Arial"/>
          <w:sz w:val="24"/>
          <w:szCs w:val="24"/>
        </w:rPr>
        <w:t xml:space="preserve">. Selanjutnya terkait dengan penerapan </w:t>
      </w:r>
      <w:r w:rsidRPr="00972694">
        <w:rPr>
          <w:rFonts w:ascii="Bookman Old Style" w:hAnsi="Bookman Old Style" w:cs="Arial"/>
          <w:sz w:val="24"/>
          <w:szCs w:val="24"/>
          <w:lang w:val="id-ID"/>
        </w:rPr>
        <w:t xml:space="preserve">15 SPM yang telah ditetapkan </w:t>
      </w:r>
      <w:r w:rsidR="003A3903" w:rsidRPr="00972694">
        <w:rPr>
          <w:rFonts w:ascii="Bookman Old Style" w:hAnsi="Bookman Old Style" w:cs="Arial"/>
          <w:sz w:val="24"/>
          <w:szCs w:val="24"/>
        </w:rPr>
        <w:t xml:space="preserve">oleh K/L terkait </w:t>
      </w:r>
      <w:r w:rsidRPr="00972694">
        <w:rPr>
          <w:rFonts w:ascii="Bookman Old Style" w:hAnsi="Bookman Old Style" w:cs="Arial"/>
          <w:sz w:val="24"/>
          <w:szCs w:val="24"/>
          <w:lang w:val="id-ID"/>
        </w:rPr>
        <w:t>belum seluruhnya didukung dengan Panduan Operasional dan Pandua</w:t>
      </w:r>
      <w:r w:rsidR="002D4901" w:rsidRPr="00972694">
        <w:rPr>
          <w:rFonts w:ascii="Bookman Old Style" w:hAnsi="Bookman Old Style" w:cs="Arial"/>
          <w:sz w:val="24"/>
          <w:szCs w:val="24"/>
          <w:lang w:val="id-ID"/>
        </w:rPr>
        <w:t xml:space="preserve">n Pembiayaannya sehingga </w:t>
      </w:r>
      <w:r w:rsidRPr="00972694">
        <w:rPr>
          <w:rFonts w:ascii="Bookman Old Style" w:hAnsi="Bookman Old Style" w:cs="Arial"/>
          <w:sz w:val="24"/>
          <w:szCs w:val="24"/>
          <w:lang w:val="id-ID"/>
        </w:rPr>
        <w:t xml:space="preserve">pemahaman </w:t>
      </w:r>
      <w:r w:rsidR="003A3903" w:rsidRPr="00972694">
        <w:rPr>
          <w:rFonts w:ascii="Bookman Old Style" w:hAnsi="Bookman Old Style" w:cs="Arial"/>
          <w:sz w:val="24"/>
          <w:szCs w:val="24"/>
        </w:rPr>
        <w:t xml:space="preserve">aparatur </w:t>
      </w:r>
      <w:r w:rsidRPr="00972694">
        <w:rPr>
          <w:rFonts w:ascii="Bookman Old Style" w:hAnsi="Bookman Old Style" w:cs="Arial"/>
          <w:sz w:val="24"/>
          <w:szCs w:val="24"/>
          <w:lang w:val="id-ID"/>
        </w:rPr>
        <w:t>daerah terhadap SPM masih terbatas akibat kurangnya sosialisasi dan fasilitasi lainnya</w:t>
      </w:r>
      <w:r w:rsidR="002D4901" w:rsidRPr="00972694">
        <w:rPr>
          <w:rFonts w:ascii="Bookman Old Style" w:hAnsi="Bookman Old Style" w:cs="Arial"/>
          <w:sz w:val="24"/>
          <w:szCs w:val="24"/>
          <w:lang w:val="id-ID"/>
        </w:rPr>
        <w:t xml:space="preserve"> </w:t>
      </w:r>
      <w:r w:rsidRPr="00972694">
        <w:rPr>
          <w:rFonts w:ascii="Bookman Old Style" w:hAnsi="Bookman Old Style" w:cs="Arial"/>
          <w:sz w:val="24"/>
          <w:szCs w:val="24"/>
          <w:lang w:val="id-ID"/>
        </w:rPr>
        <w:t xml:space="preserve">yang menjadi tanggungjawab K/L </w:t>
      </w:r>
      <w:r w:rsidR="003A3903" w:rsidRPr="00972694">
        <w:rPr>
          <w:rFonts w:ascii="Bookman Old Style" w:hAnsi="Bookman Old Style" w:cs="Arial"/>
          <w:sz w:val="24"/>
          <w:szCs w:val="24"/>
        </w:rPr>
        <w:t>terkait</w:t>
      </w:r>
      <w:r w:rsidR="002D4901" w:rsidRPr="00972694">
        <w:rPr>
          <w:rFonts w:ascii="Bookman Old Style" w:hAnsi="Bookman Old Style" w:cs="Arial"/>
          <w:sz w:val="24"/>
          <w:szCs w:val="24"/>
          <w:lang w:val="id-ID"/>
        </w:rPr>
        <w:t>.</w:t>
      </w:r>
    </w:p>
    <w:p w:rsidR="00F709FB" w:rsidRPr="00972694" w:rsidRDefault="003C6D23" w:rsidP="005A1488">
      <w:pPr>
        <w:pStyle w:val="ListParagraph"/>
        <w:tabs>
          <w:tab w:val="left" w:pos="567"/>
        </w:tabs>
        <w:spacing w:before="60" w:after="0" w:line="288" w:lineRule="auto"/>
        <w:ind w:left="1134" w:firstLine="567"/>
        <w:jc w:val="both"/>
        <w:rPr>
          <w:rFonts w:ascii="Bookman Old Style" w:hAnsi="Bookman Old Style" w:cs="Tahoma"/>
          <w:i/>
          <w:sz w:val="24"/>
          <w:szCs w:val="24"/>
        </w:rPr>
      </w:pPr>
      <w:r w:rsidRPr="00972694">
        <w:rPr>
          <w:rFonts w:ascii="Bookman Old Style" w:hAnsi="Bookman Old Style" w:cs="Arial"/>
          <w:sz w:val="24"/>
          <w:szCs w:val="24"/>
        </w:rPr>
        <w:t xml:space="preserve">Untuk </w:t>
      </w:r>
      <w:r w:rsidR="000D05AF" w:rsidRPr="00972694">
        <w:rPr>
          <w:rFonts w:ascii="Bookman Old Style" w:hAnsi="Bookman Old Style" w:cs="Arial"/>
          <w:sz w:val="24"/>
          <w:szCs w:val="24"/>
        </w:rPr>
        <w:t>menjamin standardisasi pemberian pelayanan dasar oleh Pemerintah Daerah kepada masyarakat berupa SPM</w:t>
      </w:r>
      <w:r w:rsidR="002D4901" w:rsidRPr="00972694">
        <w:rPr>
          <w:rFonts w:ascii="Bookman Old Style" w:hAnsi="Bookman Old Style" w:cs="Arial"/>
          <w:sz w:val="24"/>
          <w:szCs w:val="24"/>
          <w:lang w:val="id-ID"/>
        </w:rPr>
        <w:t xml:space="preserve"> </w:t>
      </w:r>
      <w:r w:rsidR="00F709FB" w:rsidRPr="00972694">
        <w:rPr>
          <w:rFonts w:ascii="Bookman Old Style" w:hAnsi="Bookman Old Style" w:cs="Arial"/>
          <w:sz w:val="24"/>
          <w:szCs w:val="24"/>
          <w:lang w:val="id-ID"/>
        </w:rPr>
        <w:t>sesuai dengan amanat prioritas nasional RPJMN 2011-2014</w:t>
      </w:r>
      <w:r w:rsidR="002D4901" w:rsidRPr="00972694">
        <w:rPr>
          <w:rFonts w:ascii="Bookman Old Style" w:hAnsi="Bookman Old Style" w:cs="Arial"/>
          <w:sz w:val="24"/>
          <w:szCs w:val="24"/>
          <w:lang w:val="id-ID"/>
        </w:rPr>
        <w:t xml:space="preserve">, </w:t>
      </w:r>
      <w:r w:rsidR="000D05AF" w:rsidRPr="00972694">
        <w:rPr>
          <w:rFonts w:ascii="Bookman Old Style" w:hAnsi="Bookman Old Style" w:cs="Arial"/>
          <w:sz w:val="24"/>
          <w:szCs w:val="24"/>
        </w:rPr>
        <w:t>perlu segera ditindak-lanjuti melalui:</w:t>
      </w:r>
    </w:p>
    <w:p w:rsidR="00F709FB" w:rsidRPr="00972694" w:rsidRDefault="00F709FB" w:rsidP="002B1A3A">
      <w:pPr>
        <w:numPr>
          <w:ilvl w:val="0"/>
          <w:numId w:val="48"/>
        </w:numPr>
        <w:autoSpaceDE w:val="0"/>
        <w:autoSpaceDN w:val="0"/>
        <w:adjustRightInd w:val="0"/>
        <w:ind w:left="1560" w:hanging="426"/>
        <w:jc w:val="both"/>
        <w:rPr>
          <w:rFonts w:ascii="Bookman Old Style" w:hAnsi="Bookman Old Style" w:cs="Tahoma"/>
        </w:rPr>
      </w:pPr>
      <w:r w:rsidRPr="00972694">
        <w:rPr>
          <w:rFonts w:ascii="Bookman Old Style" w:hAnsi="Bookman Old Style" w:cs="Tahoma"/>
          <w:lang w:val="id-ID"/>
        </w:rPr>
        <w:t>Penguatan koordinasi ditingkat pusat maupun daerah dalam upaya percepatan penerapan SPM melalui pembentukan Sekretariat Bersama di Tingkat Pusat dan mendorong pembentukan Tim Percepatan Penerapan SPM di Provinsi dan Kabupaten/Kota;</w:t>
      </w:r>
    </w:p>
    <w:p w:rsidR="00F709FB" w:rsidRPr="00972694" w:rsidRDefault="00F709FB" w:rsidP="002B1A3A">
      <w:pPr>
        <w:numPr>
          <w:ilvl w:val="0"/>
          <w:numId w:val="48"/>
        </w:numPr>
        <w:autoSpaceDE w:val="0"/>
        <w:autoSpaceDN w:val="0"/>
        <w:adjustRightInd w:val="0"/>
        <w:ind w:left="1560" w:hanging="426"/>
        <w:jc w:val="both"/>
        <w:rPr>
          <w:rFonts w:ascii="Bookman Old Style" w:hAnsi="Bookman Old Style" w:cs="Tahoma"/>
        </w:rPr>
      </w:pPr>
      <w:r w:rsidRPr="00972694">
        <w:rPr>
          <w:rFonts w:ascii="Bookman Old Style" w:hAnsi="Bookman Old Style" w:cs="Tahoma"/>
          <w:lang w:val="id-ID"/>
        </w:rPr>
        <w:t>Penyusunan instrumen dan kebijakan terkait dengan operasionalisasi percepatan penerapan SPM;</w:t>
      </w:r>
    </w:p>
    <w:p w:rsidR="00F709FB" w:rsidRPr="00972694" w:rsidRDefault="00F709FB" w:rsidP="002B1A3A">
      <w:pPr>
        <w:numPr>
          <w:ilvl w:val="0"/>
          <w:numId w:val="48"/>
        </w:numPr>
        <w:autoSpaceDE w:val="0"/>
        <w:autoSpaceDN w:val="0"/>
        <w:adjustRightInd w:val="0"/>
        <w:ind w:left="1560" w:hanging="426"/>
        <w:jc w:val="both"/>
        <w:rPr>
          <w:rFonts w:ascii="Bookman Old Style" w:hAnsi="Bookman Old Style" w:cs="Tahoma"/>
        </w:rPr>
      </w:pPr>
      <w:r w:rsidRPr="00972694">
        <w:rPr>
          <w:rFonts w:ascii="Bookman Old Style" w:hAnsi="Bookman Old Style" w:cs="Tahoma"/>
          <w:lang w:val="id-ID"/>
        </w:rPr>
        <w:t>Perluasan cakupan sosialisasi terhadap 15 SPM kepada pemerintah daerah dan DPRD;</w:t>
      </w:r>
    </w:p>
    <w:p w:rsidR="00F709FB" w:rsidRPr="00972694" w:rsidRDefault="00F709FB" w:rsidP="002B1A3A">
      <w:pPr>
        <w:numPr>
          <w:ilvl w:val="0"/>
          <w:numId w:val="48"/>
        </w:numPr>
        <w:autoSpaceDE w:val="0"/>
        <w:autoSpaceDN w:val="0"/>
        <w:adjustRightInd w:val="0"/>
        <w:ind w:left="1560" w:hanging="426"/>
        <w:jc w:val="both"/>
        <w:rPr>
          <w:rFonts w:ascii="Bookman Old Style" w:hAnsi="Bookman Old Style" w:cs="Tahoma"/>
        </w:rPr>
      </w:pPr>
      <w:r w:rsidRPr="00972694">
        <w:rPr>
          <w:rFonts w:ascii="Bookman Old Style" w:hAnsi="Bookman Old Style" w:cs="Tahoma"/>
          <w:lang w:val="id-ID"/>
        </w:rPr>
        <w:lastRenderedPageBreak/>
        <w:t>Pendampingan kepada pemerintah daerah dalam rangka implementasi berbagai kebijakan terkait percepatan penerapan SPM;</w:t>
      </w:r>
      <w:r w:rsidR="000D05AF" w:rsidRPr="00972694">
        <w:rPr>
          <w:rFonts w:ascii="Bookman Old Style" w:hAnsi="Bookman Old Style" w:cs="Tahoma"/>
        </w:rPr>
        <w:t xml:space="preserve"> dan</w:t>
      </w:r>
    </w:p>
    <w:p w:rsidR="00F709FB" w:rsidRPr="00972694" w:rsidRDefault="00F709FB" w:rsidP="002B1A3A">
      <w:pPr>
        <w:numPr>
          <w:ilvl w:val="0"/>
          <w:numId w:val="48"/>
        </w:numPr>
        <w:autoSpaceDE w:val="0"/>
        <w:autoSpaceDN w:val="0"/>
        <w:adjustRightInd w:val="0"/>
        <w:ind w:left="1560" w:hanging="426"/>
        <w:jc w:val="both"/>
        <w:rPr>
          <w:rFonts w:ascii="Bookman Old Style" w:hAnsi="Bookman Old Style" w:cs="Tahoma"/>
        </w:rPr>
      </w:pPr>
      <w:r w:rsidRPr="00972694">
        <w:rPr>
          <w:rFonts w:ascii="Bookman Old Style" w:hAnsi="Bookman Old Style" w:cs="Tahoma"/>
          <w:lang w:val="id-ID"/>
        </w:rPr>
        <w:t xml:space="preserve">Penyusunan </w:t>
      </w:r>
      <w:r w:rsidRPr="00972694">
        <w:rPr>
          <w:rFonts w:ascii="Bookman Old Style" w:hAnsi="Bookman Old Style" w:cs="Tahoma"/>
        </w:rPr>
        <w:t>mekanisme</w:t>
      </w:r>
      <w:r w:rsidRPr="00972694">
        <w:rPr>
          <w:rFonts w:ascii="Bookman Old Style" w:hAnsi="Bookman Old Style" w:cs="Tahoma"/>
          <w:lang w:val="id-ID"/>
        </w:rPr>
        <w:t xml:space="preserve"> </w:t>
      </w:r>
      <w:r w:rsidRPr="00972694">
        <w:rPr>
          <w:rFonts w:ascii="Bookman Old Style" w:hAnsi="Bookman Old Style" w:cs="Tahoma"/>
        </w:rPr>
        <w:t xml:space="preserve">sistem </w:t>
      </w:r>
      <w:r w:rsidRPr="00972694">
        <w:rPr>
          <w:rFonts w:ascii="Bookman Old Style" w:hAnsi="Bookman Old Style" w:cs="Tahoma"/>
          <w:lang w:val="id-ID"/>
        </w:rPr>
        <w:t>monitoring dan pengendalian pelaksanaan penerapan SPM.</w:t>
      </w:r>
    </w:p>
    <w:p w:rsidR="006B656A" w:rsidRPr="00972694" w:rsidRDefault="006B656A" w:rsidP="005A1488">
      <w:pPr>
        <w:pStyle w:val="ListParagraph"/>
        <w:tabs>
          <w:tab w:val="left" w:pos="567"/>
        </w:tabs>
        <w:spacing w:before="60" w:after="0" w:line="288" w:lineRule="auto"/>
        <w:ind w:left="1134" w:firstLine="567"/>
        <w:jc w:val="both"/>
        <w:rPr>
          <w:rFonts w:ascii="Bookman Old Style" w:hAnsi="Bookman Old Style" w:cs="Arial"/>
          <w:sz w:val="24"/>
          <w:szCs w:val="24"/>
        </w:rPr>
      </w:pPr>
      <w:r w:rsidRPr="00972694">
        <w:rPr>
          <w:rFonts w:ascii="Bookman Old Style" w:hAnsi="Bookman Old Style" w:cs="Arial"/>
          <w:sz w:val="24"/>
          <w:szCs w:val="24"/>
        </w:rPr>
        <w:t>Terkait dengan upaya implementasi kebijakan otonomi khusus dan istimewa, perlu dilakukan upaya percepatan penyelesaian regu</w:t>
      </w:r>
      <w:r w:rsidR="002D4901" w:rsidRPr="00972694">
        <w:rPr>
          <w:rFonts w:ascii="Bookman Old Style" w:hAnsi="Bookman Old Style" w:cs="Arial"/>
          <w:sz w:val="24"/>
          <w:szCs w:val="24"/>
        </w:rPr>
        <w:t>lasi derivati</w:t>
      </w:r>
      <w:r w:rsidR="002D4901" w:rsidRPr="00972694">
        <w:rPr>
          <w:rFonts w:ascii="Bookman Old Style" w:hAnsi="Bookman Old Style" w:cs="Arial"/>
          <w:sz w:val="24"/>
          <w:szCs w:val="24"/>
          <w:lang w:val="id-ID"/>
        </w:rPr>
        <w:t>f</w:t>
      </w:r>
      <w:r w:rsidRPr="00972694">
        <w:rPr>
          <w:rFonts w:ascii="Bookman Old Style" w:hAnsi="Bookman Old Style" w:cs="Arial"/>
          <w:sz w:val="24"/>
          <w:szCs w:val="24"/>
        </w:rPr>
        <w:t xml:space="preserve"> dari undang-undang yang mengatur kekhususan dan keistimewaan.</w:t>
      </w:r>
    </w:p>
    <w:p w:rsidR="00BB1B70" w:rsidRPr="00972694" w:rsidRDefault="00BB1B70" w:rsidP="002B1A3A">
      <w:pPr>
        <w:pStyle w:val="ListParagraph"/>
        <w:numPr>
          <w:ilvl w:val="0"/>
          <w:numId w:val="52"/>
        </w:numPr>
        <w:tabs>
          <w:tab w:val="left" w:pos="567"/>
        </w:tabs>
        <w:spacing w:before="60" w:after="0" w:line="288" w:lineRule="auto"/>
        <w:ind w:left="1134" w:hanging="283"/>
        <w:jc w:val="both"/>
        <w:rPr>
          <w:rFonts w:ascii="Bookman Old Style" w:hAnsi="Bookman Old Style" w:cs="Arial"/>
          <w:strike/>
          <w:sz w:val="24"/>
          <w:szCs w:val="24"/>
          <w:lang w:val="id-ID"/>
        </w:rPr>
      </w:pPr>
      <w:r w:rsidRPr="00972694">
        <w:rPr>
          <w:rFonts w:ascii="Bookman Old Style" w:hAnsi="Bookman Old Style" w:cs="Arial"/>
          <w:sz w:val="24"/>
          <w:szCs w:val="24"/>
          <w:lang w:val="id-ID"/>
        </w:rPr>
        <w:t>Permasalahan yang dihadapi dalam pengelolaan keuangan daerah antara lain: akuntabilitas pelaksanaan pengelolaan keuangan daerah masih relatif rendah yang tercermin dalam opini BPK terhadap Laporan Keuangan Pemerintah Daerah (LKPD)</w:t>
      </w:r>
      <w:r w:rsidR="00E934E3" w:rsidRPr="00972694">
        <w:rPr>
          <w:rFonts w:ascii="Bookman Old Style" w:hAnsi="Bookman Old Style" w:cs="Arial"/>
          <w:sz w:val="24"/>
          <w:szCs w:val="24"/>
        </w:rPr>
        <w:t>.</w:t>
      </w:r>
      <w:r w:rsidRPr="00972694">
        <w:rPr>
          <w:rFonts w:ascii="Bookman Old Style" w:hAnsi="Bookman Old Style" w:cs="Arial"/>
          <w:sz w:val="24"/>
          <w:szCs w:val="24"/>
          <w:lang w:val="id-ID"/>
        </w:rPr>
        <w:t xml:space="preserve"> </w:t>
      </w:r>
      <w:r w:rsidR="00E934E3" w:rsidRPr="00972694">
        <w:rPr>
          <w:rFonts w:ascii="Bookman Old Style" w:hAnsi="Bookman Old Style" w:cs="Arial"/>
          <w:sz w:val="24"/>
          <w:szCs w:val="24"/>
        </w:rPr>
        <w:t>Selanjutnya</w:t>
      </w:r>
      <w:r w:rsidR="002D4901" w:rsidRPr="00972694">
        <w:rPr>
          <w:rFonts w:ascii="Bookman Old Style" w:hAnsi="Bookman Old Style" w:cs="Arial"/>
          <w:sz w:val="24"/>
          <w:szCs w:val="24"/>
          <w:lang w:val="id-ID"/>
        </w:rPr>
        <w:t xml:space="preserve"> </w:t>
      </w:r>
      <w:r w:rsidR="00E934E3" w:rsidRPr="00972694">
        <w:rPr>
          <w:rFonts w:ascii="Bookman Old Style" w:hAnsi="Bookman Old Style" w:cs="Arial"/>
          <w:sz w:val="24"/>
          <w:szCs w:val="24"/>
        </w:rPr>
        <w:t xml:space="preserve">terkait dengan upaya memperbesar </w:t>
      </w:r>
      <w:r w:rsidR="00E934E3" w:rsidRPr="00972694">
        <w:rPr>
          <w:rFonts w:ascii="Bookman Old Style" w:hAnsi="Bookman Old Style" w:cs="Arial"/>
          <w:sz w:val="24"/>
          <w:szCs w:val="24"/>
          <w:lang w:val="id-ID"/>
        </w:rPr>
        <w:t xml:space="preserve">porsi belanja </w:t>
      </w:r>
      <w:r w:rsidR="00E934E3" w:rsidRPr="00972694">
        <w:rPr>
          <w:rFonts w:ascii="Bookman Old Style" w:hAnsi="Bookman Old Style" w:cs="Arial"/>
          <w:sz w:val="24"/>
          <w:szCs w:val="24"/>
        </w:rPr>
        <w:t xml:space="preserve">langsung </w:t>
      </w:r>
      <w:r w:rsidR="00E934E3" w:rsidRPr="00972694">
        <w:rPr>
          <w:rFonts w:ascii="Bookman Old Style" w:hAnsi="Bookman Old Style" w:cs="Arial"/>
          <w:sz w:val="24"/>
          <w:szCs w:val="24"/>
          <w:lang w:val="id-ID"/>
        </w:rPr>
        <w:t xml:space="preserve">dalam APBD </w:t>
      </w:r>
      <w:r w:rsidR="00E934E3" w:rsidRPr="00972694">
        <w:rPr>
          <w:rFonts w:ascii="Bookman Old Style" w:hAnsi="Bookman Old Style" w:cs="Arial"/>
          <w:sz w:val="24"/>
          <w:szCs w:val="24"/>
        </w:rPr>
        <w:t xml:space="preserve">Provinsi </w:t>
      </w:r>
      <w:r w:rsidR="00D84DF6" w:rsidRPr="00972694">
        <w:rPr>
          <w:rFonts w:ascii="Bookman Old Style" w:hAnsi="Bookman Old Style" w:cs="Arial"/>
          <w:sz w:val="24"/>
          <w:szCs w:val="24"/>
          <w:lang w:val="id-ID"/>
        </w:rPr>
        <w:t>yang saat ini masih</w:t>
      </w:r>
      <w:r w:rsidR="00E934E3" w:rsidRPr="00972694">
        <w:rPr>
          <w:rFonts w:ascii="Bookman Old Style" w:hAnsi="Bookman Old Style" w:cs="Arial"/>
          <w:sz w:val="24"/>
          <w:szCs w:val="24"/>
        </w:rPr>
        <w:t xml:space="preserve"> menemui kendala</w:t>
      </w:r>
      <w:r w:rsidR="00E934E3" w:rsidRPr="00972694">
        <w:rPr>
          <w:rFonts w:ascii="Bookman Old Style" w:hAnsi="Bookman Old Style" w:cs="Arial"/>
          <w:sz w:val="24"/>
          <w:szCs w:val="24"/>
          <w:lang w:val="id-ID"/>
        </w:rPr>
        <w:t xml:space="preserve"> </w:t>
      </w:r>
      <w:r w:rsidR="00E934E3" w:rsidRPr="00972694">
        <w:rPr>
          <w:rFonts w:ascii="Bookman Old Style" w:hAnsi="Bookman Old Style"/>
          <w:sz w:val="24"/>
          <w:szCs w:val="24"/>
        </w:rPr>
        <w:t>dikarenakan p</w:t>
      </w:r>
      <w:r w:rsidR="00E934E3" w:rsidRPr="00972694">
        <w:rPr>
          <w:rFonts w:ascii="Bookman Old Style" w:hAnsi="Bookman Old Style"/>
          <w:sz w:val="24"/>
          <w:szCs w:val="24"/>
          <w:lang w:val="id-ID"/>
        </w:rPr>
        <w:t xml:space="preserve">erubahan kebijakan </w:t>
      </w:r>
      <w:r w:rsidR="00E934E3" w:rsidRPr="00972694">
        <w:rPr>
          <w:rFonts w:ascii="Bookman Old Style" w:hAnsi="Bookman Old Style"/>
          <w:sz w:val="24"/>
          <w:szCs w:val="24"/>
        </w:rPr>
        <w:t>p</w:t>
      </w:r>
      <w:r w:rsidR="00E934E3" w:rsidRPr="00972694">
        <w:rPr>
          <w:rFonts w:ascii="Bookman Old Style" w:hAnsi="Bookman Old Style"/>
          <w:sz w:val="24"/>
          <w:szCs w:val="24"/>
          <w:lang w:val="id-ID"/>
        </w:rPr>
        <w:t>engelolaan Dana BOS</w:t>
      </w:r>
      <w:r w:rsidR="00D84DF6" w:rsidRPr="00972694">
        <w:rPr>
          <w:rFonts w:ascii="Bookman Old Style" w:hAnsi="Bookman Old Style"/>
          <w:sz w:val="24"/>
          <w:szCs w:val="24"/>
          <w:lang w:val="id-ID"/>
        </w:rPr>
        <w:t xml:space="preserve">, </w:t>
      </w:r>
      <w:r w:rsidR="00E934E3" w:rsidRPr="00972694">
        <w:rPr>
          <w:rFonts w:ascii="Bookman Old Style" w:hAnsi="Bookman Old Style"/>
          <w:sz w:val="24"/>
          <w:szCs w:val="24"/>
          <w:lang w:val="id-ID"/>
        </w:rPr>
        <w:t>yang seb</w:t>
      </w:r>
      <w:r w:rsidR="00D84DF6" w:rsidRPr="00972694">
        <w:rPr>
          <w:rFonts w:ascii="Bookman Old Style" w:hAnsi="Bookman Old Style"/>
          <w:sz w:val="24"/>
          <w:szCs w:val="24"/>
          <w:lang w:val="id-ID"/>
        </w:rPr>
        <w:t xml:space="preserve">elumnya ada dalam APBD kab/kota </w:t>
      </w:r>
      <w:r w:rsidR="00E934E3" w:rsidRPr="00972694">
        <w:rPr>
          <w:rFonts w:ascii="Bookman Old Style" w:hAnsi="Bookman Old Style"/>
          <w:sz w:val="24"/>
          <w:szCs w:val="24"/>
          <w:lang w:val="id-ID"/>
        </w:rPr>
        <w:t>pada Tahun 2012 dialihkan menjadi belanja hibah pada APBD provinsi. Dengan perubahan mekanisme ini, berdampak pada bertambahnya porsi belanja tidak langsung akibat penambahan belanja hibah dana BOS.</w:t>
      </w:r>
    </w:p>
    <w:p w:rsidR="00A71603" w:rsidRPr="00972694" w:rsidRDefault="00BB1B70" w:rsidP="005A1488">
      <w:pPr>
        <w:pStyle w:val="ListParagraph"/>
        <w:tabs>
          <w:tab w:val="left" w:pos="567"/>
        </w:tabs>
        <w:spacing w:before="60" w:after="0" w:line="288" w:lineRule="auto"/>
        <w:ind w:left="1134" w:firstLine="567"/>
        <w:jc w:val="both"/>
        <w:rPr>
          <w:rFonts w:ascii="Bookman Old Style" w:hAnsi="Bookman Old Style" w:cs="Times New Roman"/>
          <w:sz w:val="24"/>
          <w:szCs w:val="24"/>
          <w:lang w:val="id-ID"/>
        </w:rPr>
      </w:pPr>
      <w:r w:rsidRPr="00972694">
        <w:rPr>
          <w:rFonts w:ascii="Bookman Old Style" w:hAnsi="Bookman Old Style" w:cs="Arial"/>
          <w:sz w:val="24"/>
          <w:szCs w:val="24"/>
          <w:lang w:val="id-ID"/>
        </w:rPr>
        <w:t>Untuk mengat</w:t>
      </w:r>
      <w:r w:rsidR="0007293A" w:rsidRPr="00972694">
        <w:rPr>
          <w:rFonts w:ascii="Bookman Old Style" w:hAnsi="Bookman Old Style" w:cs="Arial"/>
          <w:sz w:val="24"/>
          <w:szCs w:val="24"/>
          <w:lang w:val="id-ID"/>
        </w:rPr>
        <w:t>a</w:t>
      </w:r>
      <w:r w:rsidRPr="00972694">
        <w:rPr>
          <w:rFonts w:ascii="Bookman Old Style" w:hAnsi="Bookman Old Style" w:cs="Arial"/>
          <w:sz w:val="24"/>
          <w:szCs w:val="24"/>
          <w:lang w:val="id-ID"/>
        </w:rPr>
        <w:t xml:space="preserve">si beberapa permasalahan tersebut, </w:t>
      </w:r>
      <w:r w:rsidR="00C968A6" w:rsidRPr="00972694">
        <w:rPr>
          <w:rFonts w:ascii="Bookman Old Style" w:hAnsi="Bookman Old Style" w:cs="Arial"/>
          <w:sz w:val="24"/>
          <w:szCs w:val="24"/>
        </w:rPr>
        <w:t xml:space="preserve">upaya pembinaan </w:t>
      </w:r>
      <w:r w:rsidR="00E934E3" w:rsidRPr="00972694">
        <w:rPr>
          <w:rFonts w:ascii="Bookman Old Style" w:hAnsi="Bookman Old Style" w:cs="Times New Roman"/>
          <w:sz w:val="24"/>
          <w:szCs w:val="24"/>
        </w:rPr>
        <w:t xml:space="preserve">peningkatan kapasitas pengelolaan keuangan daerah sehingga </w:t>
      </w:r>
      <w:r w:rsidRPr="00972694">
        <w:rPr>
          <w:rFonts w:ascii="Bookman Old Style" w:hAnsi="Bookman Old Style" w:cs="Times New Roman"/>
          <w:sz w:val="24"/>
          <w:szCs w:val="24"/>
          <w:lang w:val="id-ID"/>
        </w:rPr>
        <w:t xml:space="preserve">mampu ber-LKPD sesuai dengan indikator kedisiplinan penggunaan anggaran dalam APBD sebagai upaya pencapaian status WTP </w:t>
      </w:r>
      <w:r w:rsidR="00C968A6" w:rsidRPr="00972694">
        <w:rPr>
          <w:rFonts w:ascii="Bookman Old Style" w:hAnsi="Bookman Old Style" w:cs="Times New Roman"/>
          <w:sz w:val="24"/>
          <w:szCs w:val="24"/>
        </w:rPr>
        <w:t xml:space="preserve">perlu terus dilanjutkan. </w:t>
      </w:r>
    </w:p>
    <w:p w:rsidR="00574FAD" w:rsidRPr="00972694" w:rsidRDefault="00574FAD" w:rsidP="002B1A3A">
      <w:pPr>
        <w:pStyle w:val="ListParagraph"/>
        <w:numPr>
          <w:ilvl w:val="0"/>
          <w:numId w:val="51"/>
        </w:numPr>
        <w:spacing w:before="120" w:after="0" w:line="288" w:lineRule="auto"/>
        <w:ind w:left="851" w:hanging="425"/>
        <w:jc w:val="both"/>
        <w:rPr>
          <w:rFonts w:ascii="Bookman Old Style" w:hAnsi="Bookman Old Style"/>
          <w:sz w:val="24"/>
          <w:szCs w:val="24"/>
        </w:rPr>
      </w:pPr>
      <w:r w:rsidRPr="00972694">
        <w:rPr>
          <w:rFonts w:ascii="Bookman Old Style" w:hAnsi="Bookman Old Style"/>
          <w:sz w:val="24"/>
          <w:szCs w:val="24"/>
        </w:rPr>
        <w:t>Bidang Pemerintahan Umum</w:t>
      </w:r>
    </w:p>
    <w:p w:rsidR="00574FAD" w:rsidRPr="00972694" w:rsidRDefault="00574FAD" w:rsidP="00823F66">
      <w:pPr>
        <w:pStyle w:val="ListParagraph"/>
        <w:spacing w:before="120" w:after="0" w:line="288" w:lineRule="auto"/>
        <w:ind w:left="851" w:firstLine="425"/>
        <w:jc w:val="both"/>
        <w:rPr>
          <w:rFonts w:ascii="Bookman Old Style" w:hAnsi="Bookman Old Style" w:cs="Arial"/>
          <w:sz w:val="24"/>
          <w:szCs w:val="24"/>
          <w:lang w:val="id-ID"/>
        </w:rPr>
      </w:pPr>
      <w:r w:rsidRPr="00972694">
        <w:rPr>
          <w:rFonts w:ascii="Bookman Old Style" w:hAnsi="Bookman Old Style" w:cs="Arial"/>
          <w:sz w:val="24"/>
          <w:szCs w:val="24"/>
          <w:lang w:val="id-ID"/>
        </w:rPr>
        <w:t>Permasalahan yang dihadapi dalam rangka penguatan penyelenggaraan pemerintahan umum, antara lain masih belum optimalnya peran gubernur sebagai wakil pemerintah</w:t>
      </w:r>
      <w:r w:rsidR="00D84DF6" w:rsidRPr="00972694">
        <w:rPr>
          <w:rFonts w:ascii="Bookman Old Style" w:hAnsi="Bookman Old Style" w:cs="Arial"/>
          <w:sz w:val="24"/>
          <w:szCs w:val="24"/>
          <w:lang w:val="id-ID"/>
        </w:rPr>
        <w:t xml:space="preserve"> dan </w:t>
      </w:r>
      <w:r w:rsidRPr="00972694">
        <w:rPr>
          <w:rFonts w:ascii="Bookman Old Style" w:hAnsi="Bookman Old Style" w:cs="Arial"/>
          <w:sz w:val="24"/>
          <w:szCs w:val="24"/>
          <w:lang w:val="id-ID"/>
        </w:rPr>
        <w:t xml:space="preserve">kapasitas aparatur pemerintah daerah dalam penyelenggaraan </w:t>
      </w:r>
      <w:r w:rsidR="001810C2" w:rsidRPr="00972694">
        <w:rPr>
          <w:rFonts w:ascii="Bookman Old Style" w:hAnsi="Bookman Old Style" w:cs="Arial"/>
          <w:sz w:val="24"/>
          <w:szCs w:val="24"/>
        </w:rPr>
        <w:t xml:space="preserve">tugas-tugas umum pemerintahan. </w:t>
      </w:r>
      <w:r w:rsidRPr="00972694">
        <w:rPr>
          <w:rFonts w:ascii="Bookman Old Style" w:hAnsi="Bookman Old Style" w:cs="Arial"/>
          <w:sz w:val="24"/>
          <w:szCs w:val="24"/>
          <w:lang w:val="id-ID"/>
        </w:rPr>
        <w:t>Terkait dengan pengelolaan perbatasan antar Negara dan antar daerah, permasalahan yang dihadapi antara lain bentangan kawasan perbatasan antara RI dengan 10 negara tetangga sangat luas dan tipologinya bervariasi; pembentukan daerah otonom belum ditindaklanjuti dengan penegasan batas daerah secara pasti dilapangan</w:t>
      </w:r>
      <w:r w:rsidR="00D84DF6" w:rsidRPr="00972694">
        <w:rPr>
          <w:rFonts w:ascii="Bookman Old Style" w:hAnsi="Bookman Old Style" w:cs="Arial"/>
          <w:sz w:val="24"/>
          <w:szCs w:val="24"/>
          <w:lang w:val="id-ID"/>
        </w:rPr>
        <w:t xml:space="preserve"> </w:t>
      </w:r>
      <w:r w:rsidRPr="00972694">
        <w:rPr>
          <w:rFonts w:ascii="Bookman Old Style" w:hAnsi="Bookman Old Style" w:cs="Arial"/>
          <w:sz w:val="24"/>
          <w:szCs w:val="24"/>
          <w:lang w:val="id-ID"/>
        </w:rPr>
        <w:t>sehingga hal tersebut berpotensi mengakibatkan sengketa batas daerah. Terkait dengan penanganan kawasan khusus dan penanggulangan bencana, kendala yang dihadapi antara lain penanganan pengelolaan dan pengembangan kawasan masih dengan pendekatan sektoral, belum terpadu dan berkelanjutan; serta belum optimalnya kapasitas aparatur penanggulangan bencana dan pemadam kebakaran dalam menjalankan tugasnya.</w:t>
      </w:r>
    </w:p>
    <w:p w:rsidR="001D0260" w:rsidRPr="00972694" w:rsidRDefault="001D0260" w:rsidP="00823F66">
      <w:pPr>
        <w:pStyle w:val="ListParagraph"/>
        <w:spacing w:before="120" w:after="0" w:line="288" w:lineRule="auto"/>
        <w:ind w:left="851" w:firstLine="425"/>
        <w:jc w:val="both"/>
        <w:rPr>
          <w:rFonts w:ascii="Bookman Old Style" w:hAnsi="Bookman Old Style" w:cs="Times New Roman"/>
          <w:sz w:val="24"/>
          <w:szCs w:val="24"/>
          <w:lang w:val="id-ID"/>
        </w:rPr>
      </w:pPr>
      <w:r w:rsidRPr="00972694">
        <w:rPr>
          <w:rFonts w:ascii="Bookman Old Style" w:hAnsi="Bookman Old Style" w:cs="Times New Roman"/>
          <w:sz w:val="24"/>
          <w:szCs w:val="24"/>
          <w:lang w:val="id-ID"/>
        </w:rPr>
        <w:t xml:space="preserve">Permasalahan yang dihadapi dalam rangka pelaksanaan kebijakan Pemerintah untuk pengembangan Sistem Administrasi Kependudukan antara lain: masih rendahnya tingkat kesadaran dan partisipasi masyarakat dalam penyelenggaraan tertib administrasi kependudukan, karena keterbatasan informasi yang diterima; terbatasnya dukungan APBD Provinsi dan Kabupaten/Kota yang dialokasikan untuk mendukung </w:t>
      </w:r>
      <w:r w:rsidRPr="00972694">
        <w:rPr>
          <w:rFonts w:ascii="Bookman Old Style" w:hAnsi="Bookman Old Style" w:cs="Times New Roman"/>
          <w:sz w:val="24"/>
          <w:szCs w:val="24"/>
          <w:lang w:val="id-ID"/>
        </w:rPr>
        <w:lastRenderedPageBreak/>
        <w:t xml:space="preserve">penyelenggaraan Administrasi Kependudukan di daerah, terutama untuk sosialisasi, operasional pelayanan, dan peningkatan infrastruktur SIAK. </w:t>
      </w:r>
    </w:p>
    <w:p w:rsidR="001D0260" w:rsidRPr="00972694" w:rsidRDefault="001D0260" w:rsidP="00823F66">
      <w:pPr>
        <w:pStyle w:val="ListParagraph"/>
        <w:spacing w:before="120" w:after="0" w:line="288" w:lineRule="auto"/>
        <w:ind w:left="851" w:firstLine="425"/>
        <w:jc w:val="both"/>
        <w:rPr>
          <w:rFonts w:ascii="Bookman Old Style" w:hAnsi="Bookman Old Style" w:cs="Arial"/>
          <w:sz w:val="24"/>
          <w:szCs w:val="24"/>
          <w:lang w:val="id-ID"/>
        </w:rPr>
      </w:pPr>
      <w:r w:rsidRPr="00972694">
        <w:rPr>
          <w:rFonts w:ascii="Bookman Old Style" w:hAnsi="Bookman Old Style" w:cs="Times New Roman"/>
          <w:sz w:val="24"/>
          <w:szCs w:val="24"/>
          <w:lang w:val="id-ID"/>
        </w:rPr>
        <w:t>Upaya penyelesaian permasalahan tersebut diantaranya melalui: sosialisasi dan advokasi kepada Kab/Kota untuk melakukan sosialisasi secara berkelanjutan kepada masyarakat arti pentingnya kesadaran dan partisipasi masyarakat dalam tertib administrasi kependudukan; sosialisasi</w:t>
      </w:r>
      <w:r w:rsidRPr="00972694">
        <w:rPr>
          <w:rFonts w:ascii="Bookman Old Style" w:hAnsi="Bookman Old Style" w:cs="Arial"/>
          <w:sz w:val="24"/>
          <w:szCs w:val="24"/>
          <w:lang w:val="id-ID"/>
        </w:rPr>
        <w:t xml:space="preserve"> kepada Bupati/Walikota, Ketua DPRD pentingnya penyelenggaraan Administrasi Kependudukan (data dan dokumen kependudukan), sehingga diharapkan dukungan dari Pimpinan Daerah untuk mengalokasikan APBD Provinsi dan Kabupaten/Kota untuk penyelenggaraan administrasi kependudukan.</w:t>
      </w:r>
    </w:p>
    <w:p w:rsidR="00574FAD" w:rsidRPr="00972694" w:rsidRDefault="00574FAD" w:rsidP="002B1A3A">
      <w:pPr>
        <w:pStyle w:val="ListParagraph"/>
        <w:numPr>
          <w:ilvl w:val="0"/>
          <w:numId w:val="51"/>
        </w:numPr>
        <w:spacing w:before="120" w:after="0" w:line="288" w:lineRule="auto"/>
        <w:ind w:left="851" w:hanging="425"/>
        <w:jc w:val="both"/>
        <w:rPr>
          <w:rFonts w:ascii="Bookman Old Style" w:hAnsi="Bookman Old Style"/>
          <w:sz w:val="24"/>
          <w:szCs w:val="24"/>
        </w:rPr>
      </w:pPr>
      <w:r w:rsidRPr="00972694">
        <w:rPr>
          <w:rFonts w:ascii="Bookman Old Style" w:hAnsi="Bookman Old Style"/>
          <w:sz w:val="24"/>
          <w:szCs w:val="24"/>
        </w:rPr>
        <w:t>Bidang Pembangunan Daerah</w:t>
      </w:r>
    </w:p>
    <w:p w:rsidR="00574FAD" w:rsidRPr="00972694" w:rsidRDefault="00574FAD" w:rsidP="00823F66">
      <w:pPr>
        <w:pStyle w:val="ListParagraph"/>
        <w:spacing w:before="120" w:after="0" w:line="288" w:lineRule="auto"/>
        <w:ind w:left="851" w:firstLine="425"/>
        <w:jc w:val="both"/>
        <w:rPr>
          <w:rFonts w:ascii="Bookman Old Style" w:hAnsi="Bookman Old Style" w:cs="Arial"/>
          <w:sz w:val="24"/>
          <w:szCs w:val="24"/>
          <w:lang w:val="id-ID"/>
        </w:rPr>
      </w:pPr>
      <w:r w:rsidRPr="00972694">
        <w:rPr>
          <w:rFonts w:ascii="Bookman Old Style" w:hAnsi="Bookman Old Style" w:cs="Arial"/>
          <w:sz w:val="24"/>
          <w:szCs w:val="24"/>
          <w:lang w:val="id-ID"/>
        </w:rPr>
        <w:t xml:space="preserve">Berbagai permasalahan yang dihadapi dalam pembinaan pembangunan daerah antara lain: belum  </w:t>
      </w:r>
      <w:r w:rsidR="00B3783D" w:rsidRPr="00972694">
        <w:rPr>
          <w:rFonts w:ascii="Bookman Old Style" w:hAnsi="Bookman Old Style" w:cs="Arial"/>
          <w:sz w:val="24"/>
          <w:szCs w:val="24"/>
          <w:lang w:val="id-ID"/>
        </w:rPr>
        <w:t xml:space="preserve">optimalnya </w:t>
      </w:r>
      <w:r w:rsidRPr="00972694">
        <w:rPr>
          <w:rFonts w:ascii="Bookman Old Style" w:hAnsi="Bookman Old Style" w:cs="Arial"/>
          <w:sz w:val="24"/>
          <w:szCs w:val="24"/>
          <w:lang w:val="id-ID"/>
        </w:rPr>
        <w:t>kons</w:t>
      </w:r>
      <w:r w:rsidR="00B3783D" w:rsidRPr="00972694">
        <w:rPr>
          <w:rFonts w:ascii="Bookman Old Style" w:hAnsi="Bookman Old Style" w:cs="Arial"/>
          <w:sz w:val="24"/>
          <w:szCs w:val="24"/>
          <w:lang w:val="id-ID"/>
        </w:rPr>
        <w:t xml:space="preserve">istensi dan kesinambungan penyusunan </w:t>
      </w:r>
      <w:r w:rsidRPr="00972694">
        <w:rPr>
          <w:rFonts w:ascii="Bookman Old Style" w:hAnsi="Bookman Old Style" w:cs="Arial"/>
          <w:sz w:val="24"/>
          <w:szCs w:val="24"/>
          <w:lang w:val="id-ID"/>
        </w:rPr>
        <w:t>dokumen RPJPD, RPJMD, dan RKPD</w:t>
      </w:r>
      <w:r w:rsidR="00A71603" w:rsidRPr="00972694">
        <w:rPr>
          <w:rFonts w:ascii="Bookman Old Style" w:hAnsi="Bookman Old Style" w:cs="Arial"/>
          <w:sz w:val="24"/>
          <w:szCs w:val="24"/>
          <w:lang w:val="id-ID"/>
        </w:rPr>
        <w:t xml:space="preserve">; </w:t>
      </w:r>
      <w:r w:rsidRPr="00972694">
        <w:rPr>
          <w:rFonts w:ascii="Bookman Old Style" w:hAnsi="Bookman Old Style" w:cs="Arial"/>
          <w:sz w:val="24"/>
          <w:szCs w:val="24"/>
          <w:lang w:val="id-ID"/>
        </w:rPr>
        <w:t xml:space="preserve">belum sinkronnya program pembangunan antar sektor dan antar wilayah yang mengacu kepada RTR sehingga masih ditemukannya adanya konflik antar sektor dan antar wilayah; masih lemahnya penegakan hukum </w:t>
      </w:r>
      <w:r w:rsidRPr="00972694">
        <w:rPr>
          <w:rFonts w:ascii="Bookman Old Style" w:hAnsi="Bookman Old Style" w:cs="Arial"/>
          <w:i/>
          <w:sz w:val="24"/>
          <w:szCs w:val="24"/>
          <w:lang w:val="id-ID"/>
        </w:rPr>
        <w:t>(law enforcement)</w:t>
      </w:r>
      <w:r w:rsidRPr="00972694">
        <w:rPr>
          <w:rFonts w:ascii="Bookman Old Style" w:hAnsi="Bookman Old Style" w:cs="Arial"/>
          <w:sz w:val="24"/>
          <w:szCs w:val="24"/>
          <w:lang w:val="id-ID"/>
        </w:rPr>
        <w:t xml:space="preserve"> pelanggaran pemanfaatan ruang; masih adanya keengganan dari SKPD teknis untuk melimpahkan kewenangan perizinan maupun non perizinan kepada PTSP; serta minimnya peraturan perundangan dan pedoman sebagai acuan dalam melakukan perencanaan dan pengelolaan kawasan perkotaan, yang mengakibatkan pengelolaan perkotaan berjalan parsial.</w:t>
      </w:r>
    </w:p>
    <w:p w:rsidR="00574FAD" w:rsidRPr="00972694" w:rsidRDefault="00574FAD" w:rsidP="00823F66">
      <w:pPr>
        <w:pStyle w:val="ListParagraph"/>
        <w:spacing w:before="120" w:after="0" w:line="288" w:lineRule="auto"/>
        <w:ind w:left="851" w:firstLine="425"/>
        <w:jc w:val="both"/>
        <w:rPr>
          <w:rFonts w:ascii="Bookman Old Style" w:hAnsi="Bookman Old Style" w:cs="Arial"/>
          <w:sz w:val="24"/>
          <w:szCs w:val="24"/>
          <w:lang w:val="id-ID"/>
        </w:rPr>
      </w:pPr>
      <w:r w:rsidRPr="00972694">
        <w:rPr>
          <w:rFonts w:ascii="Bookman Old Style" w:hAnsi="Bookman Old Style" w:cs="Arial"/>
          <w:sz w:val="24"/>
          <w:szCs w:val="24"/>
          <w:lang w:val="id-ID"/>
        </w:rPr>
        <w:t xml:space="preserve">Untuk </w:t>
      </w:r>
      <w:r w:rsidR="001810C2" w:rsidRPr="00972694">
        <w:rPr>
          <w:rFonts w:ascii="Bookman Old Style" w:hAnsi="Bookman Old Style" w:cs="Arial"/>
          <w:sz w:val="24"/>
          <w:szCs w:val="24"/>
          <w:lang w:val="id-ID"/>
        </w:rPr>
        <w:t xml:space="preserve">tindak lanjut mengatasi permasalahan </w:t>
      </w:r>
      <w:r w:rsidRPr="00972694">
        <w:rPr>
          <w:rFonts w:ascii="Bookman Old Style" w:hAnsi="Bookman Old Style" w:cs="Arial"/>
          <w:sz w:val="24"/>
          <w:szCs w:val="24"/>
          <w:lang w:val="id-ID"/>
        </w:rPr>
        <w:t>tersebut</w:t>
      </w:r>
      <w:r w:rsidR="001810C2" w:rsidRPr="00972694">
        <w:rPr>
          <w:rFonts w:ascii="Bookman Old Style" w:hAnsi="Bookman Old Style" w:cs="Arial"/>
          <w:sz w:val="24"/>
          <w:szCs w:val="24"/>
          <w:lang w:val="id-ID"/>
        </w:rPr>
        <w:t xml:space="preserve">, </w:t>
      </w:r>
      <w:r w:rsidR="00A71603" w:rsidRPr="00972694">
        <w:rPr>
          <w:rFonts w:ascii="Bookman Old Style" w:hAnsi="Bookman Old Style" w:cs="Arial"/>
          <w:sz w:val="24"/>
          <w:szCs w:val="24"/>
          <w:lang w:val="id-ID"/>
        </w:rPr>
        <w:t>yaitu dengan melakukan</w:t>
      </w:r>
      <w:r w:rsidRPr="00972694">
        <w:rPr>
          <w:rFonts w:ascii="Bookman Old Style" w:hAnsi="Bookman Old Style" w:cs="Arial"/>
          <w:sz w:val="24"/>
          <w:szCs w:val="24"/>
          <w:lang w:val="id-ID"/>
        </w:rPr>
        <w:t xml:space="preserve"> sosialisasi dan fasilitasi </w:t>
      </w:r>
      <w:r w:rsidR="00317CF2" w:rsidRPr="00972694">
        <w:rPr>
          <w:rFonts w:ascii="Bookman Old Style" w:hAnsi="Bookman Old Style" w:cs="Arial"/>
          <w:sz w:val="24"/>
          <w:szCs w:val="24"/>
          <w:lang w:val="id-ID"/>
        </w:rPr>
        <w:t xml:space="preserve">implementasi </w:t>
      </w:r>
      <w:r w:rsidRPr="00972694">
        <w:rPr>
          <w:rFonts w:ascii="Bookman Old Style" w:hAnsi="Bookman Old Style" w:cs="Arial"/>
          <w:sz w:val="24"/>
          <w:szCs w:val="24"/>
          <w:lang w:val="id-ID"/>
        </w:rPr>
        <w:t>Permendagri No. 54 Tahun 2010</w:t>
      </w:r>
      <w:r w:rsidR="00317CF2" w:rsidRPr="00972694">
        <w:rPr>
          <w:rFonts w:ascii="Bookman Old Style" w:hAnsi="Bookman Old Style" w:cs="Arial"/>
          <w:sz w:val="24"/>
          <w:szCs w:val="24"/>
          <w:lang w:val="id-ID"/>
        </w:rPr>
        <w:t xml:space="preserve"> terus berkelanjutan</w:t>
      </w:r>
      <w:r w:rsidRPr="00972694">
        <w:rPr>
          <w:rFonts w:ascii="Bookman Old Style" w:hAnsi="Bookman Old Style" w:cs="Arial"/>
          <w:sz w:val="24"/>
          <w:szCs w:val="24"/>
          <w:lang w:val="id-ID"/>
        </w:rPr>
        <w:t xml:space="preserve">; mendorong </w:t>
      </w:r>
      <w:r w:rsidR="00A71603" w:rsidRPr="00972694">
        <w:rPr>
          <w:rFonts w:ascii="Bookman Old Style" w:hAnsi="Bookman Old Style" w:cs="Arial"/>
          <w:sz w:val="24"/>
          <w:szCs w:val="24"/>
          <w:lang w:val="id-ID"/>
        </w:rPr>
        <w:t>d</w:t>
      </w:r>
      <w:r w:rsidRPr="00972694">
        <w:rPr>
          <w:rFonts w:ascii="Bookman Old Style" w:hAnsi="Bookman Old Style" w:cs="Arial"/>
          <w:sz w:val="24"/>
          <w:szCs w:val="24"/>
          <w:lang w:val="id-ID"/>
        </w:rPr>
        <w:t xml:space="preserve">aerah untuk melakukan kerjasama antar wilayah dan </w:t>
      </w:r>
      <w:r w:rsidR="00317CF2" w:rsidRPr="00972694">
        <w:rPr>
          <w:rFonts w:ascii="Bookman Old Style" w:hAnsi="Bookman Old Style" w:cs="Arial"/>
          <w:sz w:val="24"/>
          <w:szCs w:val="24"/>
          <w:lang w:val="id-ID"/>
        </w:rPr>
        <w:t xml:space="preserve">perlu segera diterbitkan </w:t>
      </w:r>
      <w:r w:rsidRPr="00972694">
        <w:rPr>
          <w:rFonts w:ascii="Bookman Old Style" w:hAnsi="Bookman Old Style" w:cs="Arial"/>
          <w:sz w:val="24"/>
          <w:szCs w:val="24"/>
          <w:lang w:val="id-ID"/>
        </w:rPr>
        <w:t>Perpres tentang Pembangunan Pengembangan Wilayah Terpadu (PWT);</w:t>
      </w:r>
      <w:r w:rsidR="00A71603" w:rsidRPr="00972694">
        <w:rPr>
          <w:rFonts w:ascii="Bookman Old Style" w:hAnsi="Bookman Old Style" w:cs="Arial"/>
          <w:sz w:val="24"/>
          <w:szCs w:val="24"/>
          <w:lang w:val="id-ID"/>
        </w:rPr>
        <w:t xml:space="preserve"> </w:t>
      </w:r>
      <w:r w:rsidRPr="00972694">
        <w:rPr>
          <w:rFonts w:ascii="Bookman Old Style" w:hAnsi="Bookman Old Style" w:cs="Arial"/>
          <w:sz w:val="24"/>
          <w:szCs w:val="24"/>
          <w:lang w:val="id-ID"/>
        </w:rPr>
        <w:t>meningkatkan kinerja Badan Koordinasi Penataan Ruang Daerah (BKPRD) Provinsi dan Kabupaten/Kota; pembinaan dan peningkatan kapasitas PTSP secara konsisten dan berkelanjutan; serta meningkatkan kapasitas manajemen pembangunan perkotaan.</w:t>
      </w:r>
    </w:p>
    <w:p w:rsidR="00574FAD" w:rsidRPr="00972694" w:rsidRDefault="00574FAD" w:rsidP="002B1A3A">
      <w:pPr>
        <w:pStyle w:val="ListParagraph"/>
        <w:numPr>
          <w:ilvl w:val="0"/>
          <w:numId w:val="51"/>
        </w:numPr>
        <w:spacing w:before="120" w:after="0" w:line="288" w:lineRule="auto"/>
        <w:ind w:left="851" w:hanging="425"/>
        <w:jc w:val="both"/>
        <w:rPr>
          <w:rFonts w:ascii="Bookman Old Style" w:hAnsi="Bookman Old Style"/>
          <w:sz w:val="24"/>
          <w:szCs w:val="24"/>
        </w:rPr>
      </w:pPr>
      <w:r w:rsidRPr="00972694">
        <w:rPr>
          <w:rFonts w:ascii="Bookman Old Style" w:hAnsi="Bookman Old Style"/>
          <w:sz w:val="24"/>
          <w:szCs w:val="24"/>
        </w:rPr>
        <w:t>Bidang Pemberdayaan Masyarakat dan Desa</w:t>
      </w:r>
    </w:p>
    <w:p w:rsidR="00574FAD" w:rsidRPr="00972694" w:rsidRDefault="00574FAD" w:rsidP="00823F66">
      <w:pPr>
        <w:pStyle w:val="ListParagraph"/>
        <w:spacing w:before="120" w:after="0" w:line="288" w:lineRule="auto"/>
        <w:ind w:left="851" w:firstLine="425"/>
        <w:jc w:val="both"/>
        <w:rPr>
          <w:rFonts w:ascii="Bookman Old Style" w:hAnsi="Bookman Old Style" w:cs="Arial"/>
          <w:sz w:val="24"/>
          <w:szCs w:val="24"/>
          <w:lang w:val="id-ID"/>
        </w:rPr>
      </w:pPr>
      <w:r w:rsidRPr="00972694">
        <w:rPr>
          <w:rFonts w:ascii="Bookman Old Style" w:hAnsi="Bookman Old Style" w:cs="Arial"/>
          <w:sz w:val="24"/>
          <w:szCs w:val="24"/>
          <w:lang w:val="id-ID"/>
        </w:rPr>
        <w:t xml:space="preserve">Permasalahan yang dihadapi dalam bidang pemberdayaan masyarakat dan penyelenggaraan pemerintahan desa antara lain masih relatif rendahnya komitmen daerah dalam pengalokasian Dana Daerah Urusan Bersama (DDUB) untuk mendukung Program PNPM-MP; dan masih adanya Kabupaten yang belum melaksanakan PP No. 72 Tahun 2005 tentang Desa, khususnya terkait penetapan Alokasi Dana Desa.  Untuk mengatasi persoalan tersebut, telah dilakukan upaya-upaya antara lain: mendorong partisipasi daerah dalam upaya percepatan penanggulangan kemiskinan dan perencanaan pembangunan desa yang partisipatif melalui Program/Kegiatan PNPM Mandiri Perdesaan sebagai program prioritas tahun 2010-2014; mempercepat penguatan otonomi desa melalui percepatan penyelesaian RUU tentang Desa yang saat ini sedang dalam tahap pembahasan RUU bersama DPR-RI; serta mengembangkan </w:t>
      </w:r>
      <w:r w:rsidRPr="00972694">
        <w:rPr>
          <w:rFonts w:ascii="Bookman Old Style" w:hAnsi="Bookman Old Style" w:cs="Arial"/>
          <w:sz w:val="24"/>
          <w:szCs w:val="24"/>
          <w:lang w:val="id-ID"/>
        </w:rPr>
        <w:lastRenderedPageBreak/>
        <w:t>kegiatan dalam rangka peningkatan kapasitas penyelenggaraan pemerintahan desa dalam pelayanan publik.</w:t>
      </w:r>
    </w:p>
    <w:p w:rsidR="00574FAD" w:rsidRPr="00972694" w:rsidRDefault="00574FAD" w:rsidP="002B1A3A">
      <w:pPr>
        <w:pStyle w:val="ListParagraph"/>
        <w:numPr>
          <w:ilvl w:val="0"/>
          <w:numId w:val="51"/>
        </w:numPr>
        <w:spacing w:before="120" w:after="0" w:line="288" w:lineRule="auto"/>
        <w:ind w:left="851" w:hanging="425"/>
        <w:jc w:val="both"/>
        <w:rPr>
          <w:rFonts w:ascii="Bookman Old Style" w:hAnsi="Bookman Old Style"/>
          <w:sz w:val="24"/>
          <w:szCs w:val="24"/>
        </w:rPr>
      </w:pPr>
      <w:r w:rsidRPr="00972694">
        <w:rPr>
          <w:rFonts w:ascii="Bookman Old Style" w:hAnsi="Bookman Old Style"/>
          <w:sz w:val="24"/>
          <w:szCs w:val="24"/>
        </w:rPr>
        <w:t>Bidang Pembinaan Aparatur</w:t>
      </w:r>
    </w:p>
    <w:p w:rsidR="00574FAD" w:rsidRPr="00972694" w:rsidRDefault="00574FAD" w:rsidP="002B1A3A">
      <w:pPr>
        <w:pStyle w:val="ListParagraph"/>
        <w:numPr>
          <w:ilvl w:val="0"/>
          <w:numId w:val="53"/>
        </w:numPr>
        <w:tabs>
          <w:tab w:val="left" w:pos="567"/>
        </w:tabs>
        <w:spacing w:before="60" w:after="0" w:line="288" w:lineRule="auto"/>
        <w:jc w:val="both"/>
        <w:rPr>
          <w:rFonts w:ascii="Bookman Old Style" w:hAnsi="Bookman Old Style" w:cs="Arial"/>
          <w:sz w:val="24"/>
          <w:szCs w:val="24"/>
          <w:lang w:val="id-ID"/>
        </w:rPr>
      </w:pPr>
      <w:r w:rsidRPr="00972694">
        <w:rPr>
          <w:rFonts w:ascii="Bookman Old Style" w:hAnsi="Bookman Old Style" w:cs="Arial"/>
          <w:sz w:val="24"/>
          <w:szCs w:val="24"/>
        </w:rPr>
        <w:t xml:space="preserve">Belum optimalnya </w:t>
      </w:r>
      <w:r w:rsidRPr="00972694">
        <w:rPr>
          <w:rFonts w:ascii="Bookman Old Style" w:hAnsi="Bookman Old Style" w:cs="Arial"/>
          <w:sz w:val="24"/>
          <w:szCs w:val="24"/>
          <w:lang w:val="id-ID"/>
        </w:rPr>
        <w:t xml:space="preserve">kapasitas </w:t>
      </w:r>
      <w:r w:rsidRPr="00972694">
        <w:rPr>
          <w:rFonts w:ascii="Bookman Old Style" w:hAnsi="Bookman Old Style" w:cs="Arial"/>
          <w:sz w:val="24"/>
          <w:szCs w:val="24"/>
        </w:rPr>
        <w:t xml:space="preserve">SDM Aparatur dalam </w:t>
      </w:r>
      <w:r w:rsidRPr="00972694">
        <w:rPr>
          <w:rFonts w:ascii="Bookman Old Style" w:hAnsi="Bookman Old Style" w:cs="Arial"/>
          <w:sz w:val="24"/>
          <w:szCs w:val="24"/>
          <w:lang w:val="id-ID"/>
        </w:rPr>
        <w:t xml:space="preserve">menyelenggarakan tugas dan fungsi pemerintahan secara efektif berdasarkan prinsip tata kelola pemerintahan yang </w:t>
      </w:r>
      <w:r w:rsidR="0011229F" w:rsidRPr="00972694">
        <w:rPr>
          <w:rFonts w:ascii="Bookman Old Style" w:hAnsi="Bookman Old Style" w:cs="Arial"/>
          <w:sz w:val="24"/>
          <w:szCs w:val="24"/>
          <w:lang w:val="id-ID"/>
        </w:rPr>
        <w:t xml:space="preserve">baik, </w:t>
      </w:r>
      <w:r w:rsidRPr="00972694">
        <w:rPr>
          <w:rFonts w:ascii="Bookman Old Style" w:hAnsi="Bookman Old Style" w:cs="Arial"/>
          <w:sz w:val="24"/>
          <w:szCs w:val="24"/>
          <w:lang w:val="id-ID"/>
        </w:rPr>
        <w:t xml:space="preserve">perlu diikuti dengan penyempurnaan regulasi, </w:t>
      </w:r>
      <w:r w:rsidRPr="00972694">
        <w:rPr>
          <w:rFonts w:ascii="Bookman Old Style" w:hAnsi="Bookman Old Style" w:cs="Arial"/>
          <w:sz w:val="24"/>
          <w:szCs w:val="24"/>
        </w:rPr>
        <w:t>penguatan aspek kediklatan, dan aspek binwas; perlunya didorong implementasi</w:t>
      </w:r>
      <w:r w:rsidRPr="00972694">
        <w:rPr>
          <w:rFonts w:ascii="Bookman Old Style" w:hAnsi="Bookman Old Style" w:cs="Arial"/>
          <w:sz w:val="24"/>
          <w:szCs w:val="24"/>
          <w:lang w:val="id-ID"/>
        </w:rPr>
        <w:t xml:space="preserve"> reformasi birokrasi baik di pusat maupun daerah</w:t>
      </w:r>
      <w:r w:rsidRPr="00972694">
        <w:rPr>
          <w:rFonts w:ascii="Bookman Old Style" w:hAnsi="Bookman Old Style" w:cs="Arial"/>
          <w:sz w:val="24"/>
          <w:szCs w:val="24"/>
        </w:rPr>
        <w:t xml:space="preserve">; serta </w:t>
      </w:r>
      <w:r w:rsidR="00C10DE8" w:rsidRPr="00972694">
        <w:rPr>
          <w:rFonts w:ascii="Bookman Old Style" w:hAnsi="Bookman Old Style" w:cs="Arial"/>
          <w:sz w:val="24"/>
          <w:szCs w:val="24"/>
          <w:lang w:val="id-ID"/>
        </w:rPr>
        <w:t>mempersiapkan kader pemerintahan dalam negeri yang siap tugas dan siap dikembangkan dalam rangka penyelenggaraan tugas pemerintahan dan pembangunan, baik di tingkat daerah maupun di tingkat pusat</w:t>
      </w:r>
      <w:r w:rsidR="006F4D8A" w:rsidRPr="00972694">
        <w:rPr>
          <w:rFonts w:ascii="Bookman Old Style" w:hAnsi="Bookman Old Style" w:cs="Arial"/>
          <w:sz w:val="24"/>
          <w:szCs w:val="24"/>
          <w:lang w:val="id-ID"/>
        </w:rPr>
        <w:t>.</w:t>
      </w:r>
    </w:p>
    <w:p w:rsidR="00574FAD" w:rsidRPr="00972694" w:rsidRDefault="00574FAD" w:rsidP="002B1A3A">
      <w:pPr>
        <w:pStyle w:val="ListParagraph"/>
        <w:numPr>
          <w:ilvl w:val="0"/>
          <w:numId w:val="53"/>
        </w:numPr>
        <w:tabs>
          <w:tab w:val="left" w:pos="567"/>
        </w:tabs>
        <w:spacing w:before="60" w:after="0" w:line="288" w:lineRule="auto"/>
        <w:jc w:val="both"/>
        <w:rPr>
          <w:rFonts w:ascii="Bookman Old Style" w:hAnsi="Bookman Old Style" w:cs="Arial"/>
          <w:sz w:val="24"/>
          <w:szCs w:val="24"/>
          <w:lang w:val="id-ID"/>
        </w:rPr>
      </w:pPr>
      <w:r w:rsidRPr="00972694">
        <w:rPr>
          <w:rFonts w:ascii="Bookman Old Style" w:hAnsi="Bookman Old Style" w:cs="Arial"/>
          <w:sz w:val="24"/>
          <w:szCs w:val="24"/>
        </w:rPr>
        <w:t xml:space="preserve">Pada aspek kelembagaan, </w:t>
      </w:r>
      <w:r w:rsidR="005B68DA" w:rsidRPr="00972694">
        <w:rPr>
          <w:rFonts w:ascii="Bookman Old Style" w:hAnsi="Bookman Old Style" w:cs="Arial"/>
          <w:sz w:val="24"/>
          <w:szCs w:val="24"/>
        </w:rPr>
        <w:t xml:space="preserve">perlunya terus </w:t>
      </w:r>
      <w:r w:rsidRPr="00972694">
        <w:rPr>
          <w:rFonts w:ascii="Bookman Old Style" w:hAnsi="Bookman Old Style" w:cs="Arial"/>
          <w:sz w:val="24"/>
          <w:szCs w:val="24"/>
        </w:rPr>
        <w:t>diu</w:t>
      </w:r>
      <w:r w:rsidRPr="00972694">
        <w:rPr>
          <w:rFonts w:ascii="Bookman Old Style" w:hAnsi="Bookman Old Style" w:cs="Arial"/>
          <w:sz w:val="24"/>
          <w:szCs w:val="24"/>
          <w:lang w:val="id-ID"/>
        </w:rPr>
        <w:t>paya</w:t>
      </w:r>
      <w:r w:rsidRPr="00972694">
        <w:rPr>
          <w:rFonts w:ascii="Bookman Old Style" w:hAnsi="Bookman Old Style" w:cs="Arial"/>
          <w:sz w:val="24"/>
          <w:szCs w:val="24"/>
        </w:rPr>
        <w:t xml:space="preserve">kan penataan dan penguatan kelembagaan, </w:t>
      </w:r>
      <w:r w:rsidR="005B68DA" w:rsidRPr="00972694">
        <w:rPr>
          <w:rFonts w:ascii="Bookman Old Style" w:hAnsi="Bookman Old Style" w:cs="Arial"/>
          <w:sz w:val="24"/>
          <w:szCs w:val="24"/>
          <w:lang w:val="id-ID"/>
        </w:rPr>
        <w:t xml:space="preserve">pembinaan dan pengawasan, </w:t>
      </w:r>
      <w:r w:rsidRPr="00972694">
        <w:rPr>
          <w:rFonts w:ascii="Bookman Old Style" w:hAnsi="Bookman Old Style" w:cs="Arial"/>
          <w:sz w:val="24"/>
          <w:szCs w:val="24"/>
          <w:lang w:val="id-ID"/>
        </w:rPr>
        <w:t>baik terhadap internal l</w:t>
      </w:r>
      <w:r w:rsidR="005A45CC" w:rsidRPr="00972694">
        <w:rPr>
          <w:rFonts w:ascii="Bookman Old Style" w:hAnsi="Bookman Old Style" w:cs="Arial"/>
          <w:sz w:val="24"/>
          <w:szCs w:val="24"/>
          <w:lang w:val="id-ID"/>
        </w:rPr>
        <w:t xml:space="preserve">embaga Kementerian Dalam Negeri </w:t>
      </w:r>
      <w:r w:rsidRPr="00972694">
        <w:rPr>
          <w:rFonts w:ascii="Bookman Old Style" w:hAnsi="Bookman Old Style" w:cs="Arial"/>
          <w:sz w:val="24"/>
          <w:szCs w:val="24"/>
          <w:lang w:val="id-ID"/>
        </w:rPr>
        <w:t xml:space="preserve">maupun </w:t>
      </w:r>
      <w:r w:rsidR="005B68DA" w:rsidRPr="00972694">
        <w:rPr>
          <w:rFonts w:ascii="Bookman Old Style" w:hAnsi="Bookman Old Style" w:cs="Arial"/>
          <w:sz w:val="24"/>
          <w:szCs w:val="24"/>
          <w:lang w:val="id-ID"/>
        </w:rPr>
        <w:t>Pemerintah Daera</w:t>
      </w:r>
      <w:r w:rsidRPr="00972694">
        <w:rPr>
          <w:rFonts w:ascii="Bookman Old Style" w:hAnsi="Bookman Old Style" w:cs="Arial"/>
          <w:sz w:val="24"/>
          <w:szCs w:val="24"/>
          <w:lang w:val="id-ID"/>
        </w:rPr>
        <w:t xml:space="preserve">h; </w:t>
      </w:r>
      <w:r w:rsidRPr="00972694">
        <w:rPr>
          <w:rFonts w:ascii="Bookman Old Style" w:hAnsi="Bookman Old Style"/>
          <w:sz w:val="24"/>
          <w:szCs w:val="24"/>
        </w:rPr>
        <w:t xml:space="preserve">menjaga dan meningkatkan kualitas </w:t>
      </w:r>
      <w:r w:rsidR="005A45CC" w:rsidRPr="00972694">
        <w:rPr>
          <w:rFonts w:ascii="Bookman Old Style" w:hAnsi="Bookman Old Style"/>
          <w:sz w:val="24"/>
          <w:szCs w:val="24"/>
          <w:lang w:val="id-ID"/>
        </w:rPr>
        <w:t xml:space="preserve">hasil </w:t>
      </w:r>
      <w:r w:rsidR="004E2B8B" w:rsidRPr="00972694">
        <w:rPr>
          <w:rFonts w:ascii="Bookman Old Style" w:hAnsi="Bookman Old Style"/>
          <w:sz w:val="24"/>
          <w:szCs w:val="24"/>
          <w:lang w:val="id-ID"/>
        </w:rPr>
        <w:t xml:space="preserve">kelitbangan </w:t>
      </w:r>
      <w:r w:rsidR="005A45CC" w:rsidRPr="00972694">
        <w:rPr>
          <w:rFonts w:ascii="Bookman Old Style" w:hAnsi="Bookman Old Style"/>
          <w:sz w:val="24"/>
          <w:szCs w:val="24"/>
          <w:lang w:val="id-ID"/>
        </w:rPr>
        <w:t xml:space="preserve">dan </w:t>
      </w:r>
      <w:r w:rsidRPr="00972694">
        <w:rPr>
          <w:rFonts w:ascii="Bookman Old Style" w:hAnsi="Bookman Old Style"/>
          <w:sz w:val="24"/>
          <w:szCs w:val="24"/>
        </w:rPr>
        <w:t xml:space="preserve">pelaporan akuntabilitas </w:t>
      </w:r>
      <w:r w:rsidR="004E2B8B" w:rsidRPr="00972694">
        <w:rPr>
          <w:rFonts w:ascii="Bookman Old Style" w:hAnsi="Bookman Old Style"/>
          <w:sz w:val="24"/>
          <w:szCs w:val="24"/>
          <w:lang w:val="id-ID"/>
        </w:rPr>
        <w:t>serta</w:t>
      </w:r>
      <w:r w:rsidRPr="00972694">
        <w:rPr>
          <w:rFonts w:ascii="Bookman Old Style" w:hAnsi="Bookman Old Style"/>
          <w:sz w:val="24"/>
          <w:szCs w:val="24"/>
        </w:rPr>
        <w:t xml:space="preserve"> manajerial</w:t>
      </w:r>
      <w:r w:rsidR="005B68DA" w:rsidRPr="00972694">
        <w:rPr>
          <w:rFonts w:ascii="Bookman Old Style" w:hAnsi="Bookman Old Style"/>
          <w:sz w:val="24"/>
          <w:szCs w:val="24"/>
          <w:lang w:val="id-ID"/>
        </w:rPr>
        <w:t xml:space="preserve">; </w:t>
      </w:r>
      <w:r w:rsidR="005B68DA" w:rsidRPr="00972694">
        <w:rPr>
          <w:rFonts w:ascii="Bookman Old Style" w:hAnsi="Bookman Old Style" w:cs="Arial"/>
          <w:sz w:val="24"/>
          <w:szCs w:val="24"/>
        </w:rPr>
        <w:t xml:space="preserve">meningkatkan kualitas dan </w:t>
      </w:r>
      <w:r w:rsidR="005B68DA" w:rsidRPr="00972694">
        <w:rPr>
          <w:rFonts w:ascii="Bookman Old Style" w:hAnsi="Bookman Old Style" w:cs="Arial"/>
          <w:sz w:val="24"/>
          <w:szCs w:val="24"/>
          <w:lang w:val="id-ID"/>
        </w:rPr>
        <w:t>penataan sarana dan prasarana fisik</w:t>
      </w:r>
      <w:r w:rsidR="005B68DA" w:rsidRPr="00972694">
        <w:rPr>
          <w:rFonts w:ascii="Bookman Old Style" w:hAnsi="Bookman Old Style" w:cs="Arial"/>
          <w:sz w:val="24"/>
          <w:szCs w:val="24"/>
        </w:rPr>
        <w:t xml:space="preserve"> yang mendukung tupoksi</w:t>
      </w:r>
      <w:r w:rsidR="005B68DA" w:rsidRPr="00972694">
        <w:rPr>
          <w:rFonts w:ascii="Bookman Old Style" w:hAnsi="Bookman Old Style" w:cs="Arial"/>
          <w:sz w:val="24"/>
          <w:szCs w:val="24"/>
          <w:lang w:val="id-ID"/>
        </w:rPr>
        <w:t xml:space="preserve"> </w:t>
      </w:r>
      <w:r w:rsidR="005B68DA" w:rsidRPr="00972694">
        <w:rPr>
          <w:rFonts w:ascii="Bookman Old Style" w:hAnsi="Bookman Old Style"/>
          <w:sz w:val="24"/>
          <w:szCs w:val="24"/>
        </w:rPr>
        <w:t>Kementerian Dalam Negeri</w:t>
      </w:r>
      <w:r w:rsidR="005B68DA" w:rsidRPr="00972694">
        <w:rPr>
          <w:rFonts w:ascii="Bookman Old Style" w:hAnsi="Bookman Old Style"/>
          <w:sz w:val="24"/>
          <w:szCs w:val="24"/>
          <w:lang w:val="id-ID"/>
        </w:rPr>
        <w:t>.</w:t>
      </w:r>
    </w:p>
    <w:p w:rsidR="00935708" w:rsidRPr="00972694" w:rsidRDefault="00935708" w:rsidP="005A1488">
      <w:pPr>
        <w:pStyle w:val="ListParagraph"/>
        <w:numPr>
          <w:ilvl w:val="0"/>
          <w:numId w:val="11"/>
        </w:numPr>
        <w:tabs>
          <w:tab w:val="left" w:pos="567"/>
        </w:tabs>
        <w:spacing w:before="360" w:after="0"/>
        <w:ind w:left="567" w:hanging="567"/>
        <w:rPr>
          <w:rFonts w:ascii="Bookman Old Style" w:hAnsi="Bookman Old Style"/>
          <w:sz w:val="24"/>
          <w:szCs w:val="24"/>
          <w:lang w:val="it-IT"/>
        </w:rPr>
      </w:pPr>
      <w:r w:rsidRPr="00972694">
        <w:rPr>
          <w:rFonts w:ascii="Bookman Old Style" w:hAnsi="Bookman Old Style" w:cs="Arial"/>
          <w:bCs/>
          <w:sz w:val="24"/>
          <w:szCs w:val="24"/>
          <w:lang w:val="id-ID"/>
        </w:rPr>
        <w:t>STRATEGI DAN KEBIJAKAN PRIORITAS TAHUN 20</w:t>
      </w:r>
      <w:r w:rsidR="009450BB" w:rsidRPr="00972694">
        <w:rPr>
          <w:rFonts w:ascii="Bookman Old Style" w:hAnsi="Bookman Old Style" w:cs="Arial"/>
          <w:bCs/>
          <w:sz w:val="24"/>
          <w:szCs w:val="24"/>
        </w:rPr>
        <w:t>1</w:t>
      </w:r>
      <w:r w:rsidR="001532B8" w:rsidRPr="00972694">
        <w:rPr>
          <w:rFonts w:ascii="Bookman Old Style" w:hAnsi="Bookman Old Style" w:cs="Arial"/>
          <w:bCs/>
          <w:sz w:val="24"/>
          <w:szCs w:val="24"/>
          <w:lang w:val="id-ID"/>
        </w:rPr>
        <w:t>3</w:t>
      </w:r>
    </w:p>
    <w:p w:rsidR="00935708" w:rsidRPr="00972694" w:rsidRDefault="006B656A" w:rsidP="00A26D94">
      <w:pPr>
        <w:pStyle w:val="ListParagraph"/>
        <w:tabs>
          <w:tab w:val="left" w:pos="567"/>
        </w:tabs>
        <w:spacing w:before="120" w:after="0" w:line="288" w:lineRule="auto"/>
        <w:ind w:left="0" w:firstLine="567"/>
        <w:jc w:val="both"/>
        <w:rPr>
          <w:rFonts w:ascii="Bookman Old Style" w:hAnsi="Bookman Old Style" w:cs="Arial"/>
          <w:noProof/>
          <w:sz w:val="24"/>
          <w:szCs w:val="24"/>
        </w:rPr>
      </w:pPr>
      <w:r w:rsidRPr="00972694">
        <w:rPr>
          <w:rFonts w:ascii="Bookman Old Style" w:hAnsi="Bookman Old Style" w:cs="Arial"/>
          <w:noProof/>
          <w:sz w:val="24"/>
          <w:szCs w:val="24"/>
        </w:rPr>
        <w:t xml:space="preserve">Berdasarkan Rencana Strategis Kementerian Dalam Negeri Tahun 2010-2014, telah ditetapkan </w:t>
      </w:r>
      <w:r w:rsidR="00841407" w:rsidRPr="00972694">
        <w:rPr>
          <w:rFonts w:ascii="Bookman Old Style" w:hAnsi="Bookman Old Style" w:cs="Arial"/>
          <w:noProof/>
          <w:sz w:val="24"/>
          <w:szCs w:val="24"/>
        </w:rPr>
        <w:t xml:space="preserve">Visi </w:t>
      </w:r>
      <w:r w:rsidR="00935708" w:rsidRPr="00972694">
        <w:rPr>
          <w:rFonts w:ascii="Bookman Old Style" w:hAnsi="Bookman Old Style" w:cs="Arial"/>
          <w:noProof/>
          <w:sz w:val="24"/>
          <w:szCs w:val="24"/>
        </w:rPr>
        <w:t xml:space="preserve">Kementerian </w:t>
      </w:r>
      <w:r w:rsidR="00935708" w:rsidRPr="00972694">
        <w:rPr>
          <w:rFonts w:ascii="Bookman Old Style" w:hAnsi="Bookman Old Style" w:cs="Tahoma"/>
          <w:sz w:val="24"/>
          <w:szCs w:val="24"/>
        </w:rPr>
        <w:t>Dalam</w:t>
      </w:r>
      <w:r w:rsidR="00935708" w:rsidRPr="00972694">
        <w:rPr>
          <w:rFonts w:ascii="Bookman Old Style" w:hAnsi="Bookman Old Style" w:cs="Arial"/>
          <w:noProof/>
          <w:sz w:val="24"/>
          <w:szCs w:val="24"/>
        </w:rPr>
        <w:t xml:space="preserve"> Negeri adalah</w:t>
      </w:r>
      <w:r w:rsidR="00935708" w:rsidRPr="00972694">
        <w:rPr>
          <w:rFonts w:ascii="Bookman Old Style" w:hAnsi="Bookman Old Style" w:cs="Arial"/>
          <w:noProof/>
          <w:sz w:val="24"/>
          <w:szCs w:val="24"/>
          <w:lang w:val="id-ID"/>
        </w:rPr>
        <w:t xml:space="preserve">: </w:t>
      </w:r>
      <w:r w:rsidR="00935708" w:rsidRPr="00972694">
        <w:rPr>
          <w:rFonts w:ascii="Bookman Old Style" w:hAnsi="Bookman Old Style" w:cs="Arial"/>
          <w:noProof/>
          <w:sz w:val="24"/>
          <w:szCs w:val="24"/>
        </w:rPr>
        <w:t>“Terwujudnya sistem politik yang demokratis, pemerintahan yang desentralistik, pembangunan daerah yang berkelanjutan, serta keberdayaan masyarakat partisipatif, dengan didukung sumber daya aparatur yang profesional dalam wadah Negara Kesatuan Republik Indonesia”</w:t>
      </w:r>
      <w:r w:rsidR="00841407" w:rsidRPr="00972694">
        <w:rPr>
          <w:rFonts w:ascii="Bookman Old Style" w:hAnsi="Bookman Old Style" w:cs="Arial"/>
          <w:noProof/>
          <w:sz w:val="24"/>
          <w:szCs w:val="24"/>
        </w:rPr>
        <w:t xml:space="preserve">. </w:t>
      </w:r>
      <w:r w:rsidR="00935708" w:rsidRPr="00972694">
        <w:rPr>
          <w:rFonts w:ascii="Bookman Old Style" w:hAnsi="Bookman Old Style" w:cs="Arial"/>
          <w:noProof/>
          <w:sz w:val="24"/>
          <w:szCs w:val="24"/>
        </w:rPr>
        <w:t xml:space="preserve">Visi tersebut memuat </w:t>
      </w:r>
      <w:r w:rsidR="00935708" w:rsidRPr="00972694">
        <w:rPr>
          <w:rFonts w:ascii="Bookman Old Style" w:hAnsi="Bookman Old Style" w:cs="Arial"/>
          <w:noProof/>
          <w:sz w:val="24"/>
          <w:szCs w:val="24"/>
          <w:lang w:val="id-ID"/>
        </w:rPr>
        <w:t>5 (lima) kata kunci, yakni</w:t>
      </w:r>
      <w:r w:rsidR="00935708" w:rsidRPr="00972694">
        <w:rPr>
          <w:rFonts w:ascii="Bookman Old Style" w:hAnsi="Bookman Old Style" w:cs="Arial"/>
          <w:noProof/>
          <w:sz w:val="24"/>
          <w:szCs w:val="24"/>
        </w:rPr>
        <w:t>:</w:t>
      </w:r>
    </w:p>
    <w:p w:rsidR="00935708" w:rsidRPr="00972694" w:rsidRDefault="00935708" w:rsidP="000B6131">
      <w:pPr>
        <w:pStyle w:val="ListParagraph"/>
        <w:numPr>
          <w:ilvl w:val="0"/>
          <w:numId w:val="5"/>
        </w:numPr>
        <w:spacing w:before="60" w:after="0" w:line="288" w:lineRule="auto"/>
        <w:ind w:left="567" w:hanging="562"/>
        <w:jc w:val="both"/>
        <w:rPr>
          <w:rFonts w:ascii="Bookman Old Style" w:hAnsi="Bookman Old Style" w:cs="Tahoma"/>
          <w:bCs/>
          <w:noProof/>
          <w:sz w:val="24"/>
          <w:szCs w:val="24"/>
          <w:lang w:val="id-ID"/>
        </w:rPr>
      </w:pPr>
      <w:r w:rsidRPr="00972694">
        <w:rPr>
          <w:rFonts w:ascii="Bookman Old Style" w:hAnsi="Bookman Old Style" w:cs="Tahoma"/>
          <w:bCs/>
          <w:sz w:val="24"/>
          <w:szCs w:val="24"/>
        </w:rPr>
        <w:t xml:space="preserve">Sistem </w:t>
      </w:r>
      <w:r w:rsidR="00AB5D10" w:rsidRPr="00972694">
        <w:rPr>
          <w:rFonts w:ascii="Bookman Old Style" w:hAnsi="Bookman Old Style" w:cs="Tahoma"/>
          <w:bCs/>
          <w:sz w:val="24"/>
          <w:szCs w:val="24"/>
        </w:rPr>
        <w:t>Politik Demokratis</w:t>
      </w:r>
      <w:r w:rsidRPr="00972694">
        <w:rPr>
          <w:rFonts w:ascii="Bookman Old Style" w:hAnsi="Bookman Old Style" w:cs="Tahoma"/>
          <w:sz w:val="24"/>
          <w:szCs w:val="24"/>
        </w:rPr>
        <w:t>, merupakan salah satu tujuan yang akan dicapai yaitu terwujudnya suatu tatanan kehidupan politik dengan meletakkan kedaulatan berada ditangan rakyat yang diwujudkan melalui pengembangan format politik dalam negeri dan pengembangan sistem pemerintahan termasuk sistem penyelenggaraan pemerintahan daerah kearah yang lebih demokratis.</w:t>
      </w:r>
    </w:p>
    <w:p w:rsidR="00935708" w:rsidRPr="00972694" w:rsidRDefault="00935708" w:rsidP="000B6131">
      <w:pPr>
        <w:pStyle w:val="ListParagraph"/>
        <w:numPr>
          <w:ilvl w:val="0"/>
          <w:numId w:val="5"/>
        </w:numPr>
        <w:spacing w:before="60" w:after="0" w:line="288" w:lineRule="auto"/>
        <w:ind w:left="567" w:hanging="562"/>
        <w:jc w:val="both"/>
        <w:rPr>
          <w:rFonts w:ascii="Bookman Old Style" w:hAnsi="Bookman Old Style" w:cs="Tahoma"/>
          <w:sz w:val="24"/>
          <w:szCs w:val="24"/>
        </w:rPr>
      </w:pPr>
      <w:r w:rsidRPr="00972694">
        <w:rPr>
          <w:rFonts w:ascii="Bookman Old Style" w:hAnsi="Bookman Old Style" w:cs="Tahoma"/>
          <w:bCs/>
          <w:sz w:val="24"/>
          <w:szCs w:val="24"/>
        </w:rPr>
        <w:t xml:space="preserve">Pemerintahan </w:t>
      </w:r>
      <w:r w:rsidR="00AB5D10" w:rsidRPr="00972694">
        <w:rPr>
          <w:rFonts w:ascii="Bookman Old Style" w:hAnsi="Bookman Old Style" w:cs="Tahoma"/>
          <w:bCs/>
          <w:sz w:val="24"/>
          <w:szCs w:val="24"/>
        </w:rPr>
        <w:t>Desentralistik</w:t>
      </w:r>
      <w:r w:rsidRPr="00972694">
        <w:rPr>
          <w:rFonts w:ascii="Bookman Old Style" w:hAnsi="Bookman Old Style" w:cs="Tahoma"/>
          <w:sz w:val="24"/>
          <w:szCs w:val="24"/>
        </w:rPr>
        <w:t xml:space="preserve">, merupakan salah satu tujuan yang akan dicapai yaitu terwujudnya sistem penyelenggaraan pemerintahan daerah yang efektif dan responsif dengan memperhatikan prinsip-prinsip demokrasi, pemeratan, keadilan, keistimewaan, dan kekhususan suatu daerah dalam Negara Kesatuan Republik Indonesia. </w:t>
      </w:r>
    </w:p>
    <w:p w:rsidR="00935708" w:rsidRPr="00972694" w:rsidRDefault="00935708" w:rsidP="000B6131">
      <w:pPr>
        <w:pStyle w:val="ListParagraph"/>
        <w:numPr>
          <w:ilvl w:val="0"/>
          <w:numId w:val="5"/>
        </w:numPr>
        <w:spacing w:before="60" w:after="0" w:line="288" w:lineRule="auto"/>
        <w:ind w:left="567" w:hanging="562"/>
        <w:jc w:val="both"/>
        <w:rPr>
          <w:rFonts w:ascii="Bookman Old Style" w:hAnsi="Bookman Old Style" w:cs="Tahoma"/>
          <w:sz w:val="24"/>
          <w:szCs w:val="24"/>
        </w:rPr>
      </w:pPr>
      <w:r w:rsidRPr="00972694">
        <w:rPr>
          <w:rFonts w:ascii="Bookman Old Style" w:hAnsi="Bookman Old Style" w:cs="Tahoma"/>
          <w:bCs/>
          <w:sz w:val="24"/>
          <w:szCs w:val="24"/>
        </w:rPr>
        <w:t xml:space="preserve">Pembangunan </w:t>
      </w:r>
      <w:r w:rsidR="00AB5D10" w:rsidRPr="00972694">
        <w:rPr>
          <w:rFonts w:ascii="Bookman Old Style" w:hAnsi="Bookman Old Style" w:cs="Tahoma"/>
          <w:bCs/>
          <w:sz w:val="24"/>
          <w:szCs w:val="24"/>
        </w:rPr>
        <w:t>Daerah</w:t>
      </w:r>
      <w:r w:rsidRPr="00972694">
        <w:rPr>
          <w:rFonts w:ascii="Bookman Old Style" w:hAnsi="Bookman Old Style" w:cs="Tahoma"/>
          <w:sz w:val="24"/>
          <w:szCs w:val="24"/>
        </w:rPr>
        <w:t xml:space="preserve">, merupakan salah satu tujuan yang akan dicapai yaitu terwujudnya pembangunan daerah yang berkesinambungan melalui peningkatan kemandirian daerah dalam pengelolaan pembangunan yang berbasis wilayah, ekonomi, dan berdaya saing, secara profesional dan berkelanjutan. </w:t>
      </w:r>
    </w:p>
    <w:p w:rsidR="00935708" w:rsidRPr="00972694" w:rsidRDefault="00935708" w:rsidP="000B6131">
      <w:pPr>
        <w:pStyle w:val="ListParagraph"/>
        <w:numPr>
          <w:ilvl w:val="0"/>
          <w:numId w:val="5"/>
        </w:numPr>
        <w:spacing w:before="60" w:after="0" w:line="288" w:lineRule="auto"/>
        <w:ind w:left="567" w:hanging="562"/>
        <w:jc w:val="both"/>
        <w:rPr>
          <w:rFonts w:ascii="Bookman Old Style" w:hAnsi="Bookman Old Style" w:cs="Tahoma"/>
          <w:sz w:val="24"/>
          <w:szCs w:val="24"/>
        </w:rPr>
      </w:pPr>
      <w:r w:rsidRPr="00972694">
        <w:rPr>
          <w:rFonts w:ascii="Bookman Old Style" w:hAnsi="Bookman Old Style" w:cs="Tahoma"/>
          <w:sz w:val="24"/>
          <w:szCs w:val="24"/>
        </w:rPr>
        <w:t>Ke</w:t>
      </w:r>
      <w:r w:rsidRPr="00972694">
        <w:rPr>
          <w:rFonts w:ascii="Bookman Old Style" w:hAnsi="Bookman Old Style" w:cs="Tahoma"/>
          <w:bCs/>
          <w:sz w:val="24"/>
          <w:szCs w:val="24"/>
        </w:rPr>
        <w:t>berdayaan Masyarakat</w:t>
      </w:r>
      <w:r w:rsidRPr="00972694">
        <w:rPr>
          <w:rFonts w:ascii="Bookman Old Style" w:hAnsi="Bookman Old Style" w:cs="Tahoma"/>
          <w:sz w:val="24"/>
          <w:szCs w:val="24"/>
        </w:rPr>
        <w:t xml:space="preserve">, </w:t>
      </w:r>
      <w:r w:rsidRPr="00972694">
        <w:rPr>
          <w:rFonts w:ascii="Bookman Old Style" w:hAnsi="Bookman Old Style" w:cs="Tahoma"/>
          <w:noProof/>
          <w:sz w:val="24"/>
          <w:szCs w:val="24"/>
          <w:lang w:val="id-ID"/>
        </w:rPr>
        <w:t>merupakan</w:t>
      </w:r>
      <w:r w:rsidRPr="00972694">
        <w:rPr>
          <w:rFonts w:ascii="Bookman Old Style" w:hAnsi="Bookman Old Style" w:cs="Tahoma"/>
          <w:sz w:val="24"/>
          <w:szCs w:val="24"/>
        </w:rPr>
        <w:t xml:space="preserve"> salah satu tujuan yang akan dicapai yaitu terwujudnya keberdayaan masyarakat yang maju dan mandiri dalam berbagai aspek kehidupan. </w:t>
      </w:r>
    </w:p>
    <w:p w:rsidR="00935708" w:rsidRPr="00972694" w:rsidRDefault="00935708" w:rsidP="000B6131">
      <w:pPr>
        <w:pStyle w:val="ListParagraph"/>
        <w:numPr>
          <w:ilvl w:val="0"/>
          <w:numId w:val="5"/>
        </w:numPr>
        <w:spacing w:before="60" w:after="0" w:line="288" w:lineRule="auto"/>
        <w:ind w:left="567" w:hanging="562"/>
        <w:jc w:val="both"/>
        <w:rPr>
          <w:rFonts w:ascii="Bookman Old Style" w:hAnsi="Bookman Old Style" w:cs="Tahoma"/>
          <w:sz w:val="24"/>
          <w:szCs w:val="24"/>
        </w:rPr>
      </w:pPr>
      <w:r w:rsidRPr="00972694">
        <w:rPr>
          <w:rFonts w:ascii="Bookman Old Style" w:hAnsi="Bookman Old Style" w:cs="Tahoma"/>
          <w:sz w:val="24"/>
          <w:szCs w:val="24"/>
        </w:rPr>
        <w:lastRenderedPageBreak/>
        <w:t>Sumber Daya Aparatur yang Profesional, merupakan salah satu prasyarat utama yang harus terpenuhi dalam mencapai tujuan sistem politik yang demokratis, pemerintahan</w:t>
      </w:r>
      <w:r w:rsidR="00AB5D10" w:rsidRPr="00972694">
        <w:rPr>
          <w:rFonts w:ascii="Bookman Old Style" w:hAnsi="Bookman Old Style" w:cs="Tahoma"/>
          <w:sz w:val="24"/>
          <w:szCs w:val="24"/>
        </w:rPr>
        <w:t xml:space="preserve"> yang desentralist</w:t>
      </w:r>
      <w:r w:rsidRPr="00972694">
        <w:rPr>
          <w:rFonts w:ascii="Bookman Old Style" w:hAnsi="Bookman Old Style" w:cs="Tahoma"/>
          <w:sz w:val="24"/>
          <w:szCs w:val="24"/>
        </w:rPr>
        <w:t>ik, pembangunan daerah yang berkelanjutan, serta masyarakat yang partisipatif.</w:t>
      </w:r>
    </w:p>
    <w:p w:rsidR="00935708" w:rsidRPr="00972694" w:rsidRDefault="00935708" w:rsidP="00A26D94">
      <w:pPr>
        <w:tabs>
          <w:tab w:val="left" w:pos="567"/>
        </w:tabs>
        <w:spacing w:before="120" w:line="288" w:lineRule="auto"/>
        <w:ind w:firstLine="567"/>
        <w:jc w:val="both"/>
        <w:rPr>
          <w:rFonts w:ascii="Bookman Old Style" w:hAnsi="Bookman Old Style" w:cs="Arial"/>
          <w:noProof/>
        </w:rPr>
      </w:pPr>
      <w:r w:rsidRPr="00972694">
        <w:rPr>
          <w:rFonts w:ascii="Bookman Old Style" w:hAnsi="Bookman Old Style" w:cs="Arial"/>
          <w:noProof/>
        </w:rPr>
        <w:t xml:space="preserve">Kelima elemen </w:t>
      </w:r>
      <w:r w:rsidRPr="00972694">
        <w:rPr>
          <w:rFonts w:ascii="Bookman Old Style" w:hAnsi="Bookman Old Style" w:cs="Arial"/>
          <w:noProof/>
          <w:lang w:val="id-ID"/>
        </w:rPr>
        <w:t xml:space="preserve">pokok </w:t>
      </w:r>
      <w:r w:rsidRPr="00972694">
        <w:rPr>
          <w:rFonts w:ascii="Bookman Old Style" w:hAnsi="Bookman Old Style" w:cs="Arial"/>
          <w:noProof/>
        </w:rPr>
        <w:t xml:space="preserve">tersebut dirangkum dalam Wadah Negara Kesatuan Republik Indonesia (NKRI) yang merupakan cerminan komitmen, sikap, dan arah yang tegas terhadap penegakkan kesatuan dan </w:t>
      </w:r>
      <w:r w:rsidRPr="00972694">
        <w:rPr>
          <w:rFonts w:ascii="Bookman Old Style" w:eastAsia="MS Mincho" w:hAnsi="Bookman Old Style" w:cs="Arial"/>
          <w:noProof/>
        </w:rPr>
        <w:t>persatuan</w:t>
      </w:r>
      <w:r w:rsidRPr="00972694">
        <w:rPr>
          <w:rFonts w:ascii="Bookman Old Style" w:hAnsi="Bookman Old Style" w:cs="Arial"/>
          <w:noProof/>
        </w:rPr>
        <w:t xml:space="preserve"> nasional dalam seluruh aspek penyelenggaraan pemerintahan, politik dalam negeri, pembangunan daerah, dan pemberdayaan masyarakat. Hal tersebut sekaligus mewadahi upaya mewujudkan cita-cita nasional yaitu </w:t>
      </w:r>
      <w:r w:rsidR="00DF0D37" w:rsidRPr="00972694">
        <w:rPr>
          <w:rFonts w:ascii="Bookman Old Style" w:hAnsi="Bookman Old Style" w:cs="Arial"/>
          <w:noProof/>
        </w:rPr>
        <w:t xml:space="preserve">masyarakat </w:t>
      </w:r>
      <w:r w:rsidRPr="00972694">
        <w:rPr>
          <w:rFonts w:ascii="Bookman Old Style" w:hAnsi="Bookman Old Style" w:cs="Arial"/>
          <w:noProof/>
        </w:rPr>
        <w:t xml:space="preserve">Indonesia yang aman, adil, damai, dan sejahtera, yang juga merupakan refleksi </w:t>
      </w:r>
      <w:r w:rsidR="00DF0D37" w:rsidRPr="00972694">
        <w:rPr>
          <w:rFonts w:ascii="Bookman Old Style" w:hAnsi="Bookman Old Style" w:cs="Arial"/>
          <w:noProof/>
        </w:rPr>
        <w:t>visi</w:t>
      </w:r>
      <w:r w:rsidRPr="00972694">
        <w:rPr>
          <w:rFonts w:ascii="Bookman Old Style" w:hAnsi="Bookman Old Style" w:cs="Arial"/>
          <w:noProof/>
        </w:rPr>
        <w:t xml:space="preserve">, </w:t>
      </w:r>
      <w:r w:rsidR="00DF0D37" w:rsidRPr="00972694">
        <w:rPr>
          <w:rFonts w:ascii="Bookman Old Style" w:hAnsi="Bookman Old Style" w:cs="Arial"/>
          <w:noProof/>
        </w:rPr>
        <w:t>m</w:t>
      </w:r>
      <w:r w:rsidR="00AB5D10" w:rsidRPr="00972694">
        <w:rPr>
          <w:rFonts w:ascii="Bookman Old Style" w:hAnsi="Bookman Old Style" w:cs="Arial"/>
          <w:noProof/>
        </w:rPr>
        <w:t>isi</w:t>
      </w:r>
      <w:r w:rsidRPr="00972694">
        <w:rPr>
          <w:rFonts w:ascii="Bookman Old Style" w:hAnsi="Bookman Old Style" w:cs="Arial"/>
          <w:noProof/>
        </w:rPr>
        <w:t xml:space="preserve">, dan </w:t>
      </w:r>
      <w:r w:rsidR="00DF0D37" w:rsidRPr="00972694">
        <w:rPr>
          <w:rFonts w:ascii="Bookman Old Style" w:hAnsi="Bookman Old Style" w:cs="Arial"/>
          <w:noProof/>
        </w:rPr>
        <w:t>p</w:t>
      </w:r>
      <w:r w:rsidR="00AB5D10" w:rsidRPr="00972694">
        <w:rPr>
          <w:rFonts w:ascii="Bookman Old Style" w:hAnsi="Bookman Old Style" w:cs="Arial"/>
          <w:noProof/>
        </w:rPr>
        <w:t xml:space="preserve">rioritas </w:t>
      </w:r>
      <w:r w:rsidR="00DF0D37" w:rsidRPr="00972694">
        <w:rPr>
          <w:rFonts w:ascii="Bookman Old Style" w:hAnsi="Bookman Old Style" w:cs="Arial"/>
          <w:noProof/>
        </w:rPr>
        <w:t>kebijakan pembangunan nasional</w:t>
      </w:r>
      <w:r w:rsidRPr="00972694">
        <w:rPr>
          <w:rFonts w:ascii="Bookman Old Style" w:hAnsi="Bookman Old Style" w:cs="Arial"/>
          <w:noProof/>
        </w:rPr>
        <w:t xml:space="preserve">. </w:t>
      </w:r>
    </w:p>
    <w:p w:rsidR="00935708" w:rsidRPr="00972694" w:rsidRDefault="00935708" w:rsidP="00A26D94">
      <w:pPr>
        <w:tabs>
          <w:tab w:val="left" w:pos="567"/>
        </w:tabs>
        <w:spacing w:before="120" w:line="288" w:lineRule="auto"/>
        <w:ind w:firstLine="567"/>
        <w:jc w:val="both"/>
        <w:rPr>
          <w:rFonts w:ascii="Bookman Old Style" w:hAnsi="Bookman Old Style" w:cs="Arial"/>
          <w:noProof/>
        </w:rPr>
      </w:pPr>
      <w:r w:rsidRPr="00972694">
        <w:rPr>
          <w:rFonts w:ascii="Bookman Old Style" w:hAnsi="Bookman Old Style" w:cs="Arial"/>
          <w:noProof/>
        </w:rPr>
        <w:t>Untuk menjalankan peran strategik</w:t>
      </w:r>
      <w:r w:rsidR="00DE705B" w:rsidRPr="00972694">
        <w:rPr>
          <w:rFonts w:ascii="Bookman Old Style" w:hAnsi="Bookman Old Style" w:cs="Arial"/>
          <w:noProof/>
        </w:rPr>
        <w:t xml:space="preserve"> dalam</w:t>
      </w:r>
      <w:r w:rsidRPr="00972694">
        <w:rPr>
          <w:rFonts w:ascii="Bookman Old Style" w:hAnsi="Bookman Old Style" w:cs="Arial"/>
          <w:noProof/>
        </w:rPr>
        <w:t xml:space="preserve"> pencapaian </w:t>
      </w:r>
      <w:r w:rsidR="00AB5D10" w:rsidRPr="00972694">
        <w:rPr>
          <w:rFonts w:ascii="Bookman Old Style" w:hAnsi="Bookman Old Style" w:cs="Arial"/>
          <w:noProof/>
        </w:rPr>
        <w:t xml:space="preserve">Visi </w:t>
      </w:r>
      <w:r w:rsidR="000365BD" w:rsidRPr="00972694">
        <w:rPr>
          <w:rFonts w:ascii="Bookman Old Style" w:hAnsi="Bookman Old Style" w:cs="Arial"/>
          <w:noProof/>
        </w:rPr>
        <w:t>Kementerian Dalam Negeri</w:t>
      </w:r>
      <w:r w:rsidRPr="00972694">
        <w:rPr>
          <w:rFonts w:ascii="Bookman Old Style" w:hAnsi="Bookman Old Style" w:cs="Arial"/>
          <w:noProof/>
        </w:rPr>
        <w:t xml:space="preserve"> </w:t>
      </w:r>
      <w:r w:rsidR="00DE705B" w:rsidRPr="00972694">
        <w:rPr>
          <w:rFonts w:ascii="Bookman Old Style" w:hAnsi="Bookman Old Style" w:cs="Arial"/>
          <w:noProof/>
        </w:rPr>
        <w:t>tersebut,</w:t>
      </w:r>
      <w:r w:rsidRPr="00972694">
        <w:rPr>
          <w:rFonts w:ascii="Bookman Old Style" w:hAnsi="Bookman Old Style" w:cs="Arial"/>
          <w:noProof/>
          <w:lang w:val="id-ID"/>
        </w:rPr>
        <w:t xml:space="preserve"> </w:t>
      </w:r>
      <w:r w:rsidRPr="00972694">
        <w:rPr>
          <w:rFonts w:ascii="Bookman Old Style" w:hAnsi="Bookman Old Style" w:cs="Arial"/>
          <w:noProof/>
        </w:rPr>
        <w:t xml:space="preserve">ditetapkan Misi </w:t>
      </w:r>
      <w:r w:rsidR="000365BD" w:rsidRPr="00972694">
        <w:rPr>
          <w:rFonts w:ascii="Bookman Old Style" w:hAnsi="Bookman Old Style" w:cs="Arial"/>
          <w:noProof/>
        </w:rPr>
        <w:t>Kementerian Dalam Negeri</w:t>
      </w:r>
      <w:r w:rsidR="00DE705B" w:rsidRPr="00972694">
        <w:rPr>
          <w:rFonts w:ascii="Bookman Old Style" w:hAnsi="Bookman Old Style" w:cs="Arial"/>
          <w:noProof/>
        </w:rPr>
        <w:t>, yaitu</w:t>
      </w:r>
      <w:r w:rsidRPr="00972694">
        <w:rPr>
          <w:rFonts w:ascii="Bookman Old Style" w:hAnsi="Bookman Old Style" w:cs="Arial"/>
          <w:noProof/>
        </w:rPr>
        <w:t xml:space="preserve">: </w:t>
      </w:r>
    </w:p>
    <w:p w:rsidR="00935708" w:rsidRPr="00972694" w:rsidRDefault="00935708" w:rsidP="000B6131">
      <w:pPr>
        <w:numPr>
          <w:ilvl w:val="0"/>
          <w:numId w:val="3"/>
        </w:numPr>
        <w:tabs>
          <w:tab w:val="clear" w:pos="2886"/>
          <w:tab w:val="left" w:pos="567"/>
        </w:tabs>
        <w:spacing w:before="60" w:line="288" w:lineRule="auto"/>
        <w:ind w:left="562" w:hanging="562"/>
        <w:jc w:val="both"/>
        <w:rPr>
          <w:rFonts w:ascii="Bookman Old Style" w:hAnsi="Bookman Old Style" w:cs="Tahoma"/>
          <w:noProof/>
          <w:lang w:val="id-ID"/>
        </w:rPr>
      </w:pPr>
      <w:r w:rsidRPr="00972694">
        <w:rPr>
          <w:rFonts w:ascii="Bookman Old Style" w:hAnsi="Bookman Old Style" w:cs="Tahoma"/>
          <w:noProof/>
          <w:lang w:val="id-ID"/>
        </w:rPr>
        <w:t>M</w:t>
      </w:r>
      <w:r w:rsidRPr="00972694">
        <w:rPr>
          <w:rFonts w:ascii="Bookman Old Style" w:hAnsi="Bookman Old Style" w:cs="Tahoma"/>
          <w:noProof/>
        </w:rPr>
        <w:t>emperku</w:t>
      </w:r>
      <w:r w:rsidR="00AB5D10" w:rsidRPr="00972694">
        <w:rPr>
          <w:rFonts w:ascii="Bookman Old Style" w:hAnsi="Bookman Old Style" w:cs="Tahoma"/>
          <w:noProof/>
        </w:rPr>
        <w:t>at Keutuhan NKRI, serta memantap</w:t>
      </w:r>
      <w:r w:rsidRPr="00972694">
        <w:rPr>
          <w:rFonts w:ascii="Bookman Old Style" w:hAnsi="Bookman Old Style" w:cs="Tahoma"/>
          <w:noProof/>
        </w:rPr>
        <w:t>kan sistem politik dalam negeri yang demokratis</w:t>
      </w:r>
      <w:r w:rsidR="001C116E" w:rsidRPr="00972694">
        <w:rPr>
          <w:rFonts w:ascii="Bookman Old Style" w:hAnsi="Bookman Old Style" w:cs="Tahoma"/>
          <w:noProof/>
          <w:lang w:val="id-ID"/>
        </w:rPr>
        <w:t>.</w:t>
      </w:r>
    </w:p>
    <w:p w:rsidR="00935708" w:rsidRPr="00972694" w:rsidRDefault="00935708" w:rsidP="000B6131">
      <w:pPr>
        <w:numPr>
          <w:ilvl w:val="0"/>
          <w:numId w:val="3"/>
        </w:numPr>
        <w:tabs>
          <w:tab w:val="clear" w:pos="2886"/>
          <w:tab w:val="left" w:pos="567"/>
        </w:tabs>
        <w:spacing w:before="60" w:line="288" w:lineRule="auto"/>
        <w:ind w:left="562" w:hanging="562"/>
        <w:jc w:val="both"/>
        <w:rPr>
          <w:rFonts w:ascii="Bookman Old Style" w:hAnsi="Bookman Old Style" w:cs="Tahoma"/>
          <w:bCs/>
          <w:noProof/>
          <w:lang w:val="id-ID"/>
        </w:rPr>
      </w:pPr>
      <w:r w:rsidRPr="00972694">
        <w:rPr>
          <w:rFonts w:ascii="Bookman Old Style" w:hAnsi="Bookman Old Style" w:cs="Tahoma"/>
          <w:bCs/>
          <w:noProof/>
          <w:lang w:val="id-ID"/>
        </w:rPr>
        <w:t>Memantapkan penyelenggaraan tugas-tugas pemerintahan umum</w:t>
      </w:r>
      <w:r w:rsidR="001C116E" w:rsidRPr="00972694">
        <w:rPr>
          <w:rFonts w:ascii="Bookman Old Style" w:hAnsi="Bookman Old Style" w:cs="Tahoma"/>
          <w:bCs/>
          <w:noProof/>
          <w:lang w:val="id-ID"/>
        </w:rPr>
        <w:t>.</w:t>
      </w:r>
      <w:r w:rsidRPr="00972694">
        <w:rPr>
          <w:rFonts w:ascii="Bookman Old Style" w:hAnsi="Bookman Old Style" w:cs="Tahoma"/>
          <w:bCs/>
          <w:noProof/>
          <w:lang w:val="id-ID"/>
        </w:rPr>
        <w:t xml:space="preserve"> </w:t>
      </w:r>
    </w:p>
    <w:p w:rsidR="00935708" w:rsidRPr="00972694" w:rsidRDefault="00935708" w:rsidP="000B6131">
      <w:pPr>
        <w:numPr>
          <w:ilvl w:val="0"/>
          <w:numId w:val="3"/>
        </w:numPr>
        <w:tabs>
          <w:tab w:val="clear" w:pos="2886"/>
          <w:tab w:val="left" w:pos="567"/>
        </w:tabs>
        <w:spacing w:before="60" w:line="288" w:lineRule="auto"/>
        <w:ind w:left="562" w:hanging="562"/>
        <w:jc w:val="both"/>
        <w:rPr>
          <w:rFonts w:ascii="Bookman Old Style" w:hAnsi="Bookman Old Style" w:cs="Tahoma"/>
          <w:noProof/>
        </w:rPr>
      </w:pPr>
      <w:r w:rsidRPr="00972694">
        <w:rPr>
          <w:rFonts w:ascii="Bookman Old Style" w:hAnsi="Bookman Old Style" w:cs="Tahoma"/>
          <w:noProof/>
        </w:rPr>
        <w:t>Memantapkan efektivitas dan efisiensi penyelenggaraan pemerintahan yang desentrali</w:t>
      </w:r>
      <w:r w:rsidR="001C116E" w:rsidRPr="00972694">
        <w:rPr>
          <w:rFonts w:ascii="Bookman Old Style" w:hAnsi="Bookman Old Style" w:cs="Tahoma"/>
          <w:noProof/>
        </w:rPr>
        <w:t>stik</w:t>
      </w:r>
      <w:r w:rsidR="001C116E" w:rsidRPr="00972694">
        <w:rPr>
          <w:rFonts w:ascii="Bookman Old Style" w:hAnsi="Bookman Old Style" w:cs="Tahoma"/>
          <w:noProof/>
          <w:lang w:val="id-ID"/>
        </w:rPr>
        <w:t>.</w:t>
      </w:r>
    </w:p>
    <w:p w:rsidR="00935708" w:rsidRPr="00972694" w:rsidRDefault="00935708" w:rsidP="000B6131">
      <w:pPr>
        <w:numPr>
          <w:ilvl w:val="0"/>
          <w:numId w:val="3"/>
        </w:numPr>
        <w:tabs>
          <w:tab w:val="clear" w:pos="2886"/>
          <w:tab w:val="left" w:pos="567"/>
        </w:tabs>
        <w:spacing w:before="60" w:line="288" w:lineRule="auto"/>
        <w:ind w:left="562" w:hanging="562"/>
        <w:jc w:val="both"/>
        <w:rPr>
          <w:rFonts w:ascii="Bookman Old Style" w:hAnsi="Bookman Old Style" w:cs="Tahoma"/>
          <w:noProof/>
        </w:rPr>
      </w:pPr>
      <w:r w:rsidRPr="00972694">
        <w:rPr>
          <w:rFonts w:ascii="Bookman Old Style" w:hAnsi="Bookman Old Style" w:cs="Tahoma"/>
          <w:noProof/>
        </w:rPr>
        <w:t>Mengembangkan keserasian hubungan pusat-daerah, antar daerah dan antar kawasan, serta kemandirian daerah dalam pengelolaan pembangunan secara berkelanjutan</w:t>
      </w:r>
      <w:r w:rsidR="001C116E" w:rsidRPr="00972694">
        <w:rPr>
          <w:rFonts w:ascii="Bookman Old Style" w:hAnsi="Bookman Old Style" w:cs="Tahoma"/>
          <w:noProof/>
          <w:lang w:val="id-ID"/>
        </w:rPr>
        <w:t>.</w:t>
      </w:r>
    </w:p>
    <w:p w:rsidR="00935708" w:rsidRPr="00972694" w:rsidRDefault="00935708" w:rsidP="000B6131">
      <w:pPr>
        <w:numPr>
          <w:ilvl w:val="0"/>
          <w:numId w:val="3"/>
        </w:numPr>
        <w:tabs>
          <w:tab w:val="clear" w:pos="2886"/>
          <w:tab w:val="left" w:pos="567"/>
        </w:tabs>
        <w:spacing w:before="60" w:line="288" w:lineRule="auto"/>
        <w:ind w:left="562" w:hanging="562"/>
        <w:jc w:val="both"/>
        <w:rPr>
          <w:rFonts w:ascii="Bookman Old Style" w:hAnsi="Bookman Old Style" w:cs="Tahoma"/>
          <w:noProof/>
          <w:lang w:val="id-ID"/>
        </w:rPr>
      </w:pPr>
      <w:r w:rsidRPr="00972694">
        <w:rPr>
          <w:rFonts w:ascii="Bookman Old Style" w:hAnsi="Bookman Old Style" w:cs="Tahoma"/>
          <w:noProof/>
        </w:rPr>
        <w:t>Memperkuat otonomi desa dan meningkatkan keberdayaan masyarakat dalam aspek ekonomi, sosial</w:t>
      </w:r>
      <w:r w:rsidRPr="00972694">
        <w:rPr>
          <w:rFonts w:ascii="Bookman Old Style" w:hAnsi="Bookman Old Style" w:cs="Tahoma"/>
          <w:noProof/>
          <w:lang w:val="id-ID"/>
        </w:rPr>
        <w:t xml:space="preserve">, dan </w:t>
      </w:r>
      <w:r w:rsidRPr="00972694">
        <w:rPr>
          <w:rFonts w:ascii="Bookman Old Style" w:hAnsi="Bookman Old Style" w:cs="Tahoma"/>
          <w:noProof/>
        </w:rPr>
        <w:t>budaya</w:t>
      </w:r>
      <w:r w:rsidR="001C116E" w:rsidRPr="00972694">
        <w:rPr>
          <w:rFonts w:ascii="Bookman Old Style" w:hAnsi="Bookman Old Style" w:cs="Tahoma"/>
          <w:noProof/>
          <w:lang w:val="id-ID"/>
        </w:rPr>
        <w:t>.</w:t>
      </w:r>
    </w:p>
    <w:p w:rsidR="00935708" w:rsidRPr="00972694" w:rsidRDefault="00935708" w:rsidP="000B6131">
      <w:pPr>
        <w:numPr>
          <w:ilvl w:val="0"/>
          <w:numId w:val="3"/>
        </w:numPr>
        <w:tabs>
          <w:tab w:val="clear" w:pos="2886"/>
          <w:tab w:val="left" w:pos="567"/>
        </w:tabs>
        <w:spacing w:before="60" w:line="288" w:lineRule="auto"/>
        <w:ind w:left="562" w:hanging="562"/>
        <w:jc w:val="both"/>
        <w:rPr>
          <w:rFonts w:ascii="Bookman Old Style" w:hAnsi="Bookman Old Style" w:cs="Tahoma"/>
          <w:noProof/>
          <w:lang w:val="id-ID"/>
        </w:rPr>
      </w:pPr>
      <w:r w:rsidRPr="00972694">
        <w:rPr>
          <w:rFonts w:ascii="Bookman Old Style" w:hAnsi="Bookman Old Style" w:cs="Tahoma"/>
          <w:noProof/>
        </w:rPr>
        <w:t>Mewujudkan tata pemerintahan yang baik, bersih</w:t>
      </w:r>
      <w:r w:rsidRPr="00972694">
        <w:rPr>
          <w:rFonts w:ascii="Bookman Old Style" w:hAnsi="Bookman Old Style" w:cs="Tahoma"/>
          <w:noProof/>
          <w:lang w:val="id-ID"/>
        </w:rPr>
        <w:t>,</w:t>
      </w:r>
      <w:r w:rsidRPr="00972694">
        <w:rPr>
          <w:rFonts w:ascii="Bookman Old Style" w:hAnsi="Bookman Old Style" w:cs="Tahoma"/>
          <w:noProof/>
        </w:rPr>
        <w:t xml:space="preserve"> dan berwibawa</w:t>
      </w:r>
      <w:r w:rsidRPr="00972694">
        <w:rPr>
          <w:rFonts w:ascii="Bookman Old Style" w:hAnsi="Bookman Old Style" w:cs="Tahoma"/>
          <w:noProof/>
          <w:lang w:val="id-ID"/>
        </w:rPr>
        <w:t>.</w:t>
      </w:r>
    </w:p>
    <w:p w:rsidR="00935708" w:rsidRPr="00972694" w:rsidRDefault="00935708" w:rsidP="00A26D94">
      <w:pPr>
        <w:pStyle w:val="ListParagraph"/>
        <w:tabs>
          <w:tab w:val="left" w:pos="567"/>
        </w:tabs>
        <w:spacing w:before="160" w:after="0" w:line="288" w:lineRule="auto"/>
        <w:ind w:left="0" w:firstLine="567"/>
        <w:jc w:val="both"/>
        <w:rPr>
          <w:rFonts w:ascii="Bookman Old Style" w:hAnsi="Bookman Old Style" w:cs="Tahoma"/>
          <w:noProof/>
          <w:sz w:val="24"/>
          <w:szCs w:val="24"/>
          <w:lang w:val="id-ID"/>
        </w:rPr>
      </w:pPr>
      <w:r w:rsidRPr="00972694">
        <w:rPr>
          <w:rFonts w:ascii="Bookman Old Style" w:hAnsi="Bookman Old Style" w:cs="Tahoma"/>
          <w:noProof/>
          <w:sz w:val="24"/>
          <w:szCs w:val="24"/>
          <w:lang w:val="id-ID"/>
        </w:rPr>
        <w:t xml:space="preserve">Sebagai penjabaran atau penerapan dari pernyataan misi tersebut di atas, Kementerian Dalam Negeri menetapkan </w:t>
      </w:r>
      <w:r w:rsidRPr="00972694">
        <w:rPr>
          <w:rFonts w:ascii="Bookman Old Style" w:hAnsi="Bookman Old Style" w:cs="Tahoma"/>
          <w:noProof/>
          <w:sz w:val="24"/>
          <w:szCs w:val="24"/>
        </w:rPr>
        <w:t xml:space="preserve">9 (sembilan) </w:t>
      </w:r>
      <w:r w:rsidRPr="00972694">
        <w:rPr>
          <w:rFonts w:ascii="Bookman Old Style" w:hAnsi="Bookman Old Style" w:cs="Tahoma"/>
          <w:noProof/>
          <w:sz w:val="24"/>
          <w:szCs w:val="24"/>
          <w:lang w:val="id-ID"/>
        </w:rPr>
        <w:t>tujuan yang ingin dicapai dalam periode waktu 20</w:t>
      </w:r>
      <w:r w:rsidRPr="00972694">
        <w:rPr>
          <w:rFonts w:ascii="Bookman Old Style" w:hAnsi="Bookman Old Style" w:cs="Tahoma"/>
          <w:noProof/>
          <w:sz w:val="24"/>
          <w:szCs w:val="24"/>
        </w:rPr>
        <w:t>10</w:t>
      </w:r>
      <w:r w:rsidRPr="00972694">
        <w:rPr>
          <w:rFonts w:ascii="Bookman Old Style" w:hAnsi="Bookman Old Style" w:cs="Tahoma"/>
          <w:noProof/>
          <w:sz w:val="24"/>
          <w:szCs w:val="24"/>
          <w:lang w:val="id-ID"/>
        </w:rPr>
        <w:t>-20</w:t>
      </w:r>
      <w:r w:rsidRPr="00972694">
        <w:rPr>
          <w:rFonts w:ascii="Bookman Old Style" w:hAnsi="Bookman Old Style" w:cs="Tahoma"/>
          <w:noProof/>
          <w:sz w:val="24"/>
          <w:szCs w:val="24"/>
        </w:rPr>
        <w:t>14</w:t>
      </w:r>
      <w:r w:rsidRPr="00972694">
        <w:rPr>
          <w:rFonts w:ascii="Bookman Old Style" w:hAnsi="Bookman Old Style" w:cs="Tahoma"/>
          <w:noProof/>
          <w:sz w:val="24"/>
          <w:szCs w:val="24"/>
          <w:lang w:val="id-ID"/>
        </w:rPr>
        <w:t xml:space="preserve">, sebagai berikut:  </w:t>
      </w:r>
    </w:p>
    <w:p w:rsidR="00935708" w:rsidRPr="00972694" w:rsidRDefault="00935708" w:rsidP="000B6131">
      <w:pPr>
        <w:pStyle w:val="ListParagraph"/>
        <w:numPr>
          <w:ilvl w:val="0"/>
          <w:numId w:val="4"/>
        </w:numPr>
        <w:tabs>
          <w:tab w:val="left" w:pos="567"/>
        </w:tabs>
        <w:spacing w:before="60" w:after="0" w:line="288" w:lineRule="auto"/>
        <w:ind w:left="561" w:hanging="547"/>
        <w:jc w:val="both"/>
        <w:rPr>
          <w:rFonts w:ascii="Bookman Old Style" w:hAnsi="Bookman Old Style" w:cs="Tahoma"/>
          <w:noProof/>
          <w:sz w:val="24"/>
          <w:szCs w:val="24"/>
        </w:rPr>
      </w:pPr>
      <w:r w:rsidRPr="00972694">
        <w:rPr>
          <w:rFonts w:ascii="Bookman Old Style" w:hAnsi="Bookman Old Style" w:cs="Tahoma"/>
          <w:noProof/>
          <w:sz w:val="24"/>
          <w:szCs w:val="24"/>
        </w:rPr>
        <w:t>Memperkokoh kesatuan dan persatuan nasional serta stabilitas politik dalam negeri yang dilandasi oleh semangat dan nilai-nilai Pancasila dan UUD</w:t>
      </w:r>
      <w:r w:rsidR="00F70AE5" w:rsidRPr="00972694">
        <w:rPr>
          <w:rFonts w:ascii="Bookman Old Style" w:hAnsi="Bookman Old Style" w:cs="Tahoma"/>
          <w:noProof/>
          <w:sz w:val="24"/>
          <w:szCs w:val="24"/>
        </w:rPr>
        <w:t xml:space="preserve"> 19</w:t>
      </w:r>
      <w:r w:rsidRPr="00972694">
        <w:rPr>
          <w:rFonts w:ascii="Bookman Old Style" w:hAnsi="Bookman Old Style" w:cs="Tahoma"/>
          <w:noProof/>
          <w:sz w:val="24"/>
          <w:szCs w:val="24"/>
        </w:rPr>
        <w:t>45 melalui pengembangan sistem politik yang demokratis dan berkedaulatan rakyat</w:t>
      </w:r>
      <w:r w:rsidR="001C116E" w:rsidRPr="00972694">
        <w:rPr>
          <w:rFonts w:ascii="Bookman Old Style" w:hAnsi="Bookman Old Style" w:cs="Tahoma"/>
          <w:noProof/>
          <w:sz w:val="24"/>
          <w:szCs w:val="24"/>
          <w:lang w:val="id-ID"/>
        </w:rPr>
        <w:t>.</w:t>
      </w:r>
    </w:p>
    <w:p w:rsidR="00935708" w:rsidRPr="00972694" w:rsidRDefault="00935708" w:rsidP="000B6131">
      <w:pPr>
        <w:pStyle w:val="ListParagraph"/>
        <w:numPr>
          <w:ilvl w:val="0"/>
          <w:numId w:val="4"/>
        </w:numPr>
        <w:tabs>
          <w:tab w:val="left" w:pos="567"/>
        </w:tabs>
        <w:spacing w:before="60" w:after="0" w:line="288" w:lineRule="auto"/>
        <w:ind w:left="561" w:hanging="547"/>
        <w:jc w:val="both"/>
        <w:rPr>
          <w:rFonts w:ascii="Bookman Old Style" w:hAnsi="Bookman Old Style" w:cs="Tahoma"/>
          <w:noProof/>
          <w:sz w:val="24"/>
          <w:szCs w:val="24"/>
        </w:rPr>
      </w:pPr>
      <w:r w:rsidRPr="00972694">
        <w:rPr>
          <w:rFonts w:ascii="Bookman Old Style" w:hAnsi="Bookman Old Style" w:cs="Tahoma"/>
          <w:noProof/>
          <w:sz w:val="24"/>
          <w:szCs w:val="24"/>
        </w:rPr>
        <w:t>Meningkatkan sinergitas hubungan pusat-daerah dalam penyelenggaraan pemerintahan umum</w:t>
      </w:r>
      <w:r w:rsidR="001C116E" w:rsidRPr="00972694">
        <w:rPr>
          <w:rFonts w:ascii="Bookman Old Style" w:hAnsi="Bookman Old Style" w:cs="Tahoma"/>
          <w:noProof/>
          <w:sz w:val="24"/>
          <w:szCs w:val="24"/>
          <w:lang w:val="id-ID"/>
        </w:rPr>
        <w:t>.</w:t>
      </w:r>
    </w:p>
    <w:p w:rsidR="00935708" w:rsidRPr="00972694" w:rsidRDefault="00935708" w:rsidP="000B6131">
      <w:pPr>
        <w:pStyle w:val="ListParagraph"/>
        <w:numPr>
          <w:ilvl w:val="0"/>
          <w:numId w:val="4"/>
        </w:numPr>
        <w:tabs>
          <w:tab w:val="left" w:pos="567"/>
        </w:tabs>
        <w:spacing w:before="60" w:after="0" w:line="288" w:lineRule="auto"/>
        <w:ind w:left="561" w:hanging="547"/>
        <w:jc w:val="both"/>
        <w:rPr>
          <w:rFonts w:ascii="Bookman Old Style" w:hAnsi="Bookman Old Style" w:cs="Tahoma"/>
          <w:noProof/>
          <w:sz w:val="24"/>
          <w:szCs w:val="24"/>
        </w:rPr>
      </w:pPr>
      <w:r w:rsidRPr="00972694">
        <w:rPr>
          <w:rFonts w:ascii="Bookman Old Style" w:hAnsi="Bookman Old Style" w:cs="Tahoma"/>
          <w:noProof/>
          <w:sz w:val="24"/>
          <w:szCs w:val="24"/>
        </w:rPr>
        <w:t>Terciptanya tertib administrasi kependudukan</w:t>
      </w:r>
      <w:r w:rsidR="001C116E" w:rsidRPr="00972694">
        <w:rPr>
          <w:rFonts w:ascii="Bookman Old Style" w:hAnsi="Bookman Old Style" w:cs="Tahoma"/>
          <w:noProof/>
          <w:sz w:val="24"/>
          <w:szCs w:val="24"/>
          <w:lang w:val="id-ID"/>
        </w:rPr>
        <w:t>.</w:t>
      </w:r>
    </w:p>
    <w:p w:rsidR="00935708" w:rsidRPr="00972694" w:rsidRDefault="00935708" w:rsidP="000B6131">
      <w:pPr>
        <w:pStyle w:val="ListParagraph"/>
        <w:numPr>
          <w:ilvl w:val="0"/>
          <w:numId w:val="4"/>
        </w:numPr>
        <w:tabs>
          <w:tab w:val="left" w:pos="567"/>
        </w:tabs>
        <w:spacing w:before="60" w:after="0" w:line="288" w:lineRule="auto"/>
        <w:ind w:left="561" w:hanging="547"/>
        <w:jc w:val="both"/>
        <w:rPr>
          <w:rFonts w:ascii="Bookman Old Style" w:hAnsi="Bookman Old Style" w:cs="Tahoma"/>
          <w:noProof/>
          <w:sz w:val="24"/>
          <w:szCs w:val="24"/>
        </w:rPr>
      </w:pPr>
      <w:r w:rsidRPr="00972694">
        <w:rPr>
          <w:rFonts w:ascii="Bookman Old Style" w:hAnsi="Bookman Old Style" w:cs="Tahoma"/>
          <w:noProof/>
          <w:sz w:val="24"/>
          <w:szCs w:val="24"/>
        </w:rPr>
        <w:t>Meningkatnya pengelolaan Penyelenggaran Pemerintahan Daerah yang Desentralistik</w:t>
      </w:r>
      <w:r w:rsidR="001C116E" w:rsidRPr="00972694">
        <w:rPr>
          <w:rFonts w:ascii="Bookman Old Style" w:hAnsi="Bookman Old Style" w:cs="Tahoma"/>
          <w:noProof/>
          <w:sz w:val="24"/>
          <w:szCs w:val="24"/>
          <w:lang w:val="id-ID"/>
        </w:rPr>
        <w:t>.</w:t>
      </w:r>
    </w:p>
    <w:p w:rsidR="00935708" w:rsidRPr="00972694" w:rsidRDefault="00935708" w:rsidP="000B6131">
      <w:pPr>
        <w:pStyle w:val="ListParagraph"/>
        <w:numPr>
          <w:ilvl w:val="0"/>
          <w:numId w:val="4"/>
        </w:numPr>
        <w:tabs>
          <w:tab w:val="left" w:pos="567"/>
        </w:tabs>
        <w:spacing w:before="60" w:after="0" w:line="288" w:lineRule="auto"/>
        <w:ind w:left="561" w:hanging="547"/>
        <w:jc w:val="both"/>
        <w:rPr>
          <w:rFonts w:ascii="Bookman Old Style" w:hAnsi="Bookman Old Style" w:cs="Tahoma"/>
          <w:noProof/>
          <w:sz w:val="24"/>
          <w:szCs w:val="24"/>
        </w:rPr>
      </w:pPr>
      <w:r w:rsidRPr="00972694">
        <w:rPr>
          <w:rFonts w:ascii="Bookman Old Style" w:hAnsi="Bookman Old Style" w:cs="Tahoma"/>
          <w:noProof/>
          <w:sz w:val="24"/>
          <w:szCs w:val="24"/>
        </w:rPr>
        <w:t>Terciptanya pertumbuhan pembangunan di daerah, serta keseimbangan pembangunan antar daerah yang didukung oleh efektivitas kinerja pemerintah daerah</w:t>
      </w:r>
      <w:r w:rsidR="001C116E" w:rsidRPr="00972694">
        <w:rPr>
          <w:rFonts w:ascii="Bookman Old Style" w:hAnsi="Bookman Old Style" w:cs="Tahoma"/>
          <w:noProof/>
          <w:sz w:val="24"/>
          <w:szCs w:val="24"/>
          <w:lang w:val="id-ID"/>
        </w:rPr>
        <w:t>.</w:t>
      </w:r>
    </w:p>
    <w:p w:rsidR="00935708" w:rsidRPr="00972694" w:rsidRDefault="00935708" w:rsidP="000B6131">
      <w:pPr>
        <w:pStyle w:val="ListParagraph"/>
        <w:numPr>
          <w:ilvl w:val="0"/>
          <w:numId w:val="4"/>
        </w:numPr>
        <w:tabs>
          <w:tab w:val="left" w:pos="567"/>
        </w:tabs>
        <w:spacing w:before="60" w:after="0" w:line="288" w:lineRule="auto"/>
        <w:ind w:left="561" w:hanging="547"/>
        <w:jc w:val="both"/>
        <w:rPr>
          <w:rFonts w:ascii="Bookman Old Style" w:hAnsi="Bookman Old Style" w:cs="Tahoma"/>
          <w:noProof/>
          <w:sz w:val="24"/>
          <w:szCs w:val="24"/>
        </w:rPr>
      </w:pPr>
      <w:r w:rsidRPr="00972694">
        <w:rPr>
          <w:rFonts w:ascii="Bookman Old Style" w:hAnsi="Bookman Old Style" w:cs="Tahoma"/>
          <w:noProof/>
          <w:sz w:val="24"/>
          <w:szCs w:val="24"/>
        </w:rPr>
        <w:t>Mewujudkan masyarakat yang maju dan mandiri dalam berbagai aspek kehidupan</w:t>
      </w:r>
      <w:r w:rsidR="001C116E" w:rsidRPr="00972694">
        <w:rPr>
          <w:rFonts w:ascii="Bookman Old Style" w:hAnsi="Bookman Old Style" w:cs="Tahoma"/>
          <w:noProof/>
          <w:sz w:val="24"/>
          <w:szCs w:val="24"/>
          <w:lang w:val="id-ID"/>
        </w:rPr>
        <w:t>.</w:t>
      </w:r>
    </w:p>
    <w:p w:rsidR="00935708" w:rsidRPr="00972694" w:rsidRDefault="00935708" w:rsidP="000B6131">
      <w:pPr>
        <w:pStyle w:val="ListParagraph"/>
        <w:numPr>
          <w:ilvl w:val="0"/>
          <w:numId w:val="4"/>
        </w:numPr>
        <w:tabs>
          <w:tab w:val="left" w:pos="567"/>
        </w:tabs>
        <w:spacing w:before="60" w:after="0" w:line="288" w:lineRule="auto"/>
        <w:ind w:left="561" w:hanging="547"/>
        <w:jc w:val="both"/>
        <w:rPr>
          <w:rFonts w:ascii="Bookman Old Style" w:hAnsi="Bookman Old Style" w:cs="Tahoma"/>
          <w:noProof/>
          <w:sz w:val="24"/>
          <w:szCs w:val="24"/>
        </w:rPr>
      </w:pPr>
      <w:r w:rsidRPr="00972694">
        <w:rPr>
          <w:rFonts w:ascii="Bookman Old Style" w:hAnsi="Bookman Old Style" w:cs="Tahoma"/>
          <w:noProof/>
          <w:sz w:val="24"/>
          <w:szCs w:val="24"/>
        </w:rPr>
        <w:t>Meningkatkan transparansi, akuntabilitas, dan tertib administrasi pengelolaan keuangan daerah serta kemampuan fiskal daerah</w:t>
      </w:r>
      <w:r w:rsidR="001C116E" w:rsidRPr="00972694">
        <w:rPr>
          <w:rFonts w:ascii="Bookman Old Style" w:hAnsi="Bookman Old Style" w:cs="Tahoma"/>
          <w:noProof/>
          <w:sz w:val="24"/>
          <w:szCs w:val="24"/>
          <w:lang w:val="id-ID"/>
        </w:rPr>
        <w:t>.</w:t>
      </w:r>
    </w:p>
    <w:p w:rsidR="00935708" w:rsidRPr="00972694" w:rsidRDefault="00935708" w:rsidP="000B6131">
      <w:pPr>
        <w:pStyle w:val="ListParagraph"/>
        <w:numPr>
          <w:ilvl w:val="0"/>
          <w:numId w:val="4"/>
        </w:numPr>
        <w:tabs>
          <w:tab w:val="left" w:pos="567"/>
        </w:tabs>
        <w:spacing w:before="60" w:after="0" w:line="288" w:lineRule="auto"/>
        <w:ind w:left="561" w:hanging="547"/>
        <w:jc w:val="both"/>
        <w:rPr>
          <w:rFonts w:ascii="Bookman Old Style" w:hAnsi="Bookman Old Style" w:cs="Tahoma"/>
          <w:noProof/>
          <w:sz w:val="24"/>
          <w:szCs w:val="24"/>
        </w:rPr>
      </w:pPr>
      <w:r w:rsidRPr="00972694">
        <w:rPr>
          <w:rFonts w:ascii="Bookman Old Style" w:hAnsi="Bookman Old Style" w:cs="Tahoma"/>
          <w:noProof/>
          <w:sz w:val="24"/>
          <w:szCs w:val="24"/>
        </w:rPr>
        <w:lastRenderedPageBreak/>
        <w:t xml:space="preserve">Meningkatkan akuntabilitas dan transparansi dalam pelaksanaan penyelenggaraan pemerintahan dan kapasitas SDM aparatur lingkup </w:t>
      </w:r>
      <w:r w:rsidR="00BB3347" w:rsidRPr="00972694">
        <w:rPr>
          <w:rFonts w:ascii="Bookman Old Style" w:hAnsi="Bookman Old Style" w:cs="Tahoma"/>
          <w:noProof/>
          <w:sz w:val="24"/>
          <w:szCs w:val="24"/>
          <w:lang w:val="id-ID"/>
        </w:rPr>
        <w:t xml:space="preserve">Kementerian Dalam Negeri </w:t>
      </w:r>
      <w:r w:rsidRPr="00972694">
        <w:rPr>
          <w:rFonts w:ascii="Bookman Old Style" w:hAnsi="Bookman Old Style" w:cs="Tahoma"/>
          <w:noProof/>
          <w:sz w:val="24"/>
          <w:szCs w:val="24"/>
        </w:rPr>
        <w:t xml:space="preserve">dan </w:t>
      </w:r>
      <w:r w:rsidR="00DF0D37" w:rsidRPr="00972694">
        <w:rPr>
          <w:rFonts w:ascii="Bookman Old Style" w:hAnsi="Bookman Old Style" w:cs="Tahoma"/>
          <w:noProof/>
          <w:sz w:val="24"/>
          <w:szCs w:val="24"/>
        </w:rPr>
        <w:t>pemerintah daerah</w:t>
      </w:r>
      <w:r w:rsidRPr="00972694">
        <w:rPr>
          <w:rFonts w:ascii="Bookman Old Style" w:hAnsi="Bookman Old Style" w:cs="Tahoma"/>
          <w:noProof/>
          <w:sz w:val="24"/>
          <w:szCs w:val="24"/>
          <w:lang w:val="id-ID"/>
        </w:rPr>
        <w:t>; dan</w:t>
      </w:r>
    </w:p>
    <w:p w:rsidR="00935708" w:rsidRPr="00972694" w:rsidRDefault="00935708" w:rsidP="000B6131">
      <w:pPr>
        <w:pStyle w:val="ListParagraph"/>
        <w:numPr>
          <w:ilvl w:val="0"/>
          <w:numId w:val="4"/>
        </w:numPr>
        <w:tabs>
          <w:tab w:val="left" w:pos="567"/>
        </w:tabs>
        <w:spacing w:before="60" w:after="0" w:line="288" w:lineRule="auto"/>
        <w:ind w:left="561" w:hanging="547"/>
        <w:jc w:val="both"/>
        <w:rPr>
          <w:rFonts w:ascii="Bookman Old Style" w:hAnsi="Bookman Old Style" w:cs="Tahoma"/>
          <w:noProof/>
          <w:sz w:val="24"/>
          <w:szCs w:val="24"/>
        </w:rPr>
      </w:pPr>
      <w:r w:rsidRPr="00972694">
        <w:rPr>
          <w:rFonts w:ascii="Bookman Old Style" w:hAnsi="Bookman Old Style" w:cs="Tahoma"/>
          <w:noProof/>
          <w:sz w:val="24"/>
          <w:szCs w:val="24"/>
        </w:rPr>
        <w:t xml:space="preserve">Meningkatkan kualitas dukungan manajemen dan dukungan pelayanan teknis lainnya, serta penyusunan dan implementasi kebijakan </w:t>
      </w:r>
      <w:r w:rsidR="00BB3347" w:rsidRPr="00972694">
        <w:rPr>
          <w:rFonts w:ascii="Bookman Old Style" w:hAnsi="Bookman Old Style" w:cs="Tahoma"/>
          <w:noProof/>
          <w:sz w:val="24"/>
          <w:szCs w:val="24"/>
          <w:lang w:val="id-ID"/>
        </w:rPr>
        <w:t>Kementerian Dalam Negeri</w:t>
      </w:r>
      <w:r w:rsidRPr="00972694">
        <w:rPr>
          <w:rFonts w:ascii="Bookman Old Style" w:hAnsi="Bookman Old Style" w:cs="Tahoma"/>
          <w:noProof/>
          <w:sz w:val="24"/>
          <w:szCs w:val="24"/>
          <w:lang w:val="id-ID"/>
        </w:rPr>
        <w:t>.</w:t>
      </w:r>
    </w:p>
    <w:p w:rsidR="007F4AD7" w:rsidRPr="00972694" w:rsidRDefault="00935708" w:rsidP="008A2F8A">
      <w:pPr>
        <w:pStyle w:val="ListParagraph"/>
        <w:tabs>
          <w:tab w:val="left" w:pos="567"/>
        </w:tabs>
        <w:spacing w:before="160" w:after="0" w:line="288" w:lineRule="auto"/>
        <w:ind w:left="0" w:firstLine="567"/>
        <w:jc w:val="both"/>
        <w:rPr>
          <w:rFonts w:ascii="Bookman Old Style" w:hAnsi="Bookman Old Style"/>
          <w:sz w:val="24"/>
          <w:szCs w:val="24"/>
          <w:lang w:val="id-ID"/>
        </w:rPr>
      </w:pPr>
      <w:r w:rsidRPr="00972694">
        <w:rPr>
          <w:rFonts w:ascii="Bookman Old Style" w:hAnsi="Bookman Old Style" w:cs="Arial"/>
          <w:noProof/>
          <w:sz w:val="24"/>
          <w:szCs w:val="24"/>
          <w:lang w:val="id-ID"/>
        </w:rPr>
        <w:t xml:space="preserve">Sejalan dengan Visi, Misi dan Tujuan di atas, penyusunan Renja </w:t>
      </w:r>
      <w:r w:rsidR="000365BD" w:rsidRPr="00972694">
        <w:rPr>
          <w:rFonts w:ascii="Bookman Old Style" w:hAnsi="Bookman Old Style" w:cs="Arial"/>
          <w:noProof/>
          <w:sz w:val="24"/>
          <w:szCs w:val="24"/>
        </w:rPr>
        <w:t>Kementerian Dalam Negeri</w:t>
      </w:r>
      <w:r w:rsidR="004A17B3" w:rsidRPr="00972694">
        <w:rPr>
          <w:rFonts w:ascii="Bookman Old Style" w:hAnsi="Bookman Old Style" w:cs="Arial"/>
          <w:noProof/>
          <w:sz w:val="24"/>
          <w:szCs w:val="24"/>
        </w:rPr>
        <w:t xml:space="preserve"> Tahun 201</w:t>
      </w:r>
      <w:r w:rsidR="001532B8" w:rsidRPr="00972694">
        <w:rPr>
          <w:rFonts w:ascii="Bookman Old Style" w:hAnsi="Bookman Old Style" w:cs="Arial"/>
          <w:noProof/>
          <w:sz w:val="24"/>
          <w:szCs w:val="24"/>
          <w:lang w:val="id-ID"/>
        </w:rPr>
        <w:t>3</w:t>
      </w:r>
      <w:r w:rsidRPr="00972694">
        <w:rPr>
          <w:rFonts w:ascii="Bookman Old Style" w:hAnsi="Bookman Old Style" w:cs="Arial"/>
          <w:noProof/>
          <w:sz w:val="24"/>
          <w:szCs w:val="24"/>
        </w:rPr>
        <w:t xml:space="preserve"> </w:t>
      </w:r>
      <w:r w:rsidRPr="00972694">
        <w:rPr>
          <w:rFonts w:ascii="Bookman Old Style" w:hAnsi="Bookman Old Style" w:cs="Arial"/>
          <w:noProof/>
          <w:sz w:val="24"/>
          <w:szCs w:val="24"/>
          <w:lang w:val="id-ID"/>
        </w:rPr>
        <w:t xml:space="preserve">juga </w:t>
      </w:r>
      <w:r w:rsidRPr="00972694">
        <w:rPr>
          <w:rFonts w:ascii="Bookman Old Style" w:hAnsi="Bookman Old Style" w:cs="Arial"/>
          <w:noProof/>
          <w:sz w:val="24"/>
          <w:szCs w:val="24"/>
        </w:rPr>
        <w:t xml:space="preserve">mengacu pada </w:t>
      </w:r>
      <w:r w:rsidRPr="00972694">
        <w:rPr>
          <w:rFonts w:ascii="Bookman Old Style" w:hAnsi="Bookman Old Style" w:cs="Arial"/>
          <w:sz w:val="24"/>
          <w:szCs w:val="24"/>
        </w:rPr>
        <w:t>Rencana Kerja Pemerintah (RKP) Tahun 201</w:t>
      </w:r>
      <w:r w:rsidR="001532B8" w:rsidRPr="00972694">
        <w:rPr>
          <w:rFonts w:ascii="Bookman Old Style" w:hAnsi="Bookman Old Style" w:cs="Arial"/>
          <w:sz w:val="24"/>
          <w:szCs w:val="24"/>
          <w:lang w:val="id-ID"/>
        </w:rPr>
        <w:t>3</w:t>
      </w:r>
      <w:r w:rsidRPr="00972694">
        <w:rPr>
          <w:rFonts w:ascii="Bookman Old Style" w:hAnsi="Bookman Old Style" w:cs="Arial"/>
          <w:sz w:val="24"/>
          <w:szCs w:val="24"/>
        </w:rPr>
        <w:t xml:space="preserve"> yang bertema </w:t>
      </w:r>
      <w:r w:rsidR="005A4E44" w:rsidRPr="00972694">
        <w:rPr>
          <w:rFonts w:ascii="Bookman Old Style" w:hAnsi="Bookman Old Style"/>
          <w:sz w:val="24"/>
          <w:szCs w:val="24"/>
          <w:lang w:val="id-ID"/>
        </w:rPr>
        <w:t>“</w:t>
      </w:r>
      <w:r w:rsidR="001532B8" w:rsidRPr="00972694">
        <w:rPr>
          <w:rFonts w:ascii="Bookman Old Style" w:hAnsi="Bookman Old Style"/>
          <w:sz w:val="24"/>
          <w:szCs w:val="24"/>
          <w:lang w:val="id-ID"/>
        </w:rPr>
        <w:t>Memperkuat Perekonomian Domestik Bagi Peningkatan dan Perluasan Kesejahteraan Rakyat</w:t>
      </w:r>
      <w:r w:rsidR="005A4E44" w:rsidRPr="00972694">
        <w:rPr>
          <w:rFonts w:ascii="Bookman Old Style" w:hAnsi="Bookman Old Style"/>
          <w:sz w:val="24"/>
          <w:szCs w:val="24"/>
          <w:lang w:val="id-ID"/>
        </w:rPr>
        <w:t>”</w:t>
      </w:r>
      <w:r w:rsidR="0059718D" w:rsidRPr="00972694">
        <w:rPr>
          <w:rFonts w:ascii="Bookman Old Style" w:hAnsi="Bookman Old Style"/>
          <w:sz w:val="24"/>
          <w:szCs w:val="24"/>
        </w:rPr>
        <w:t>.</w:t>
      </w:r>
      <w:r w:rsidR="005A4E44" w:rsidRPr="00972694">
        <w:rPr>
          <w:rFonts w:ascii="Bookman Old Style" w:hAnsi="Bookman Old Style"/>
          <w:sz w:val="24"/>
          <w:szCs w:val="24"/>
          <w:lang w:val="id-ID"/>
        </w:rPr>
        <w:t xml:space="preserve"> </w:t>
      </w:r>
      <w:r w:rsidR="004A43B6" w:rsidRPr="00972694">
        <w:rPr>
          <w:rFonts w:ascii="Bookman Old Style" w:hAnsi="Bookman Old Style"/>
          <w:sz w:val="24"/>
          <w:szCs w:val="24"/>
        </w:rPr>
        <w:t>D</w:t>
      </w:r>
      <w:r w:rsidR="00125CA2" w:rsidRPr="00972694">
        <w:rPr>
          <w:rFonts w:ascii="Bookman Old Style" w:hAnsi="Bookman Old Style"/>
          <w:sz w:val="24"/>
          <w:szCs w:val="24"/>
        </w:rPr>
        <w:t>ari uraian diatas</w:t>
      </w:r>
      <w:r w:rsidR="007F4AD7" w:rsidRPr="00972694">
        <w:rPr>
          <w:rFonts w:ascii="Bookman Old Style" w:hAnsi="Bookman Old Style"/>
          <w:sz w:val="24"/>
          <w:szCs w:val="24"/>
        </w:rPr>
        <w:t>, kebijakan prioritas Kem</w:t>
      </w:r>
      <w:r w:rsidR="004A17B3" w:rsidRPr="00972694">
        <w:rPr>
          <w:rFonts w:ascii="Bookman Old Style" w:hAnsi="Bookman Old Style"/>
          <w:sz w:val="24"/>
          <w:szCs w:val="24"/>
        </w:rPr>
        <w:t>enterian Dalam Negeri Tahun 201</w:t>
      </w:r>
      <w:r w:rsidR="001532B8" w:rsidRPr="00972694">
        <w:rPr>
          <w:rFonts w:ascii="Bookman Old Style" w:hAnsi="Bookman Old Style"/>
          <w:sz w:val="24"/>
          <w:szCs w:val="24"/>
          <w:lang w:val="id-ID"/>
        </w:rPr>
        <w:t>3</w:t>
      </w:r>
      <w:r w:rsidR="007F4AD7" w:rsidRPr="00972694">
        <w:rPr>
          <w:rFonts w:ascii="Bookman Old Style" w:hAnsi="Bookman Old Style"/>
          <w:sz w:val="24"/>
          <w:szCs w:val="24"/>
        </w:rPr>
        <w:t xml:space="preserve"> diarahkan dalam rangka: </w:t>
      </w:r>
    </w:p>
    <w:p w:rsidR="007F4AD7" w:rsidRPr="00972694" w:rsidRDefault="00125CA2" w:rsidP="000B6131">
      <w:pPr>
        <w:pStyle w:val="ListParagraph"/>
        <w:numPr>
          <w:ilvl w:val="0"/>
          <w:numId w:val="24"/>
        </w:numPr>
        <w:tabs>
          <w:tab w:val="left" w:pos="567"/>
        </w:tabs>
        <w:spacing w:before="60" w:after="0" w:line="288" w:lineRule="auto"/>
        <w:ind w:left="561" w:hanging="547"/>
        <w:jc w:val="both"/>
        <w:rPr>
          <w:rFonts w:ascii="Bookman Old Style" w:hAnsi="Bookman Old Style" w:cs="Tahoma"/>
          <w:noProof/>
          <w:sz w:val="24"/>
          <w:szCs w:val="24"/>
        </w:rPr>
      </w:pPr>
      <w:r w:rsidRPr="00972694">
        <w:rPr>
          <w:rFonts w:ascii="Bookman Old Style" w:hAnsi="Bookman Old Style" w:cs="Tahoma"/>
          <w:noProof/>
          <w:sz w:val="24"/>
          <w:szCs w:val="24"/>
        </w:rPr>
        <w:t>Mewujudkan stabilitas politik dalam negeri dalam keran</w:t>
      </w:r>
      <w:r w:rsidR="001C116E" w:rsidRPr="00972694">
        <w:rPr>
          <w:rFonts w:ascii="Bookman Old Style" w:hAnsi="Bookman Old Style" w:cs="Tahoma"/>
          <w:noProof/>
          <w:sz w:val="24"/>
          <w:szCs w:val="24"/>
        </w:rPr>
        <w:t>gka menjaga ketahanan nasional</w:t>
      </w:r>
      <w:r w:rsidR="001C116E" w:rsidRPr="00972694">
        <w:rPr>
          <w:rFonts w:ascii="Bookman Old Style" w:hAnsi="Bookman Old Style" w:cs="Tahoma"/>
          <w:noProof/>
          <w:sz w:val="24"/>
          <w:szCs w:val="24"/>
          <w:lang w:val="id-ID"/>
        </w:rPr>
        <w:t>.</w:t>
      </w:r>
    </w:p>
    <w:p w:rsidR="007F4AD7" w:rsidRPr="00972694" w:rsidRDefault="00125CA2" w:rsidP="000B6131">
      <w:pPr>
        <w:pStyle w:val="ListParagraph"/>
        <w:numPr>
          <w:ilvl w:val="0"/>
          <w:numId w:val="24"/>
        </w:numPr>
        <w:tabs>
          <w:tab w:val="left" w:pos="567"/>
        </w:tabs>
        <w:spacing w:before="60" w:after="0" w:line="288" w:lineRule="auto"/>
        <w:ind w:left="561" w:hanging="547"/>
        <w:jc w:val="both"/>
        <w:rPr>
          <w:rFonts w:ascii="Bookman Old Style" w:hAnsi="Bookman Old Style" w:cs="Tahoma"/>
          <w:noProof/>
          <w:sz w:val="24"/>
          <w:szCs w:val="24"/>
        </w:rPr>
      </w:pPr>
      <w:r w:rsidRPr="00972694">
        <w:rPr>
          <w:rFonts w:ascii="Bookman Old Style" w:hAnsi="Bookman Old Style" w:cs="Tahoma"/>
          <w:noProof/>
          <w:sz w:val="24"/>
          <w:szCs w:val="24"/>
        </w:rPr>
        <w:t>Memantapkan penyelenggaraan pemerintahan dalam negeri yang didukung kebijakan desentralisasi dan otonomi daerah secara konsisten berkelanjutan</w:t>
      </w:r>
      <w:r w:rsidR="001C116E" w:rsidRPr="00972694">
        <w:rPr>
          <w:rFonts w:ascii="Bookman Old Style" w:hAnsi="Bookman Old Style" w:cs="Tahoma"/>
          <w:noProof/>
          <w:sz w:val="24"/>
          <w:szCs w:val="24"/>
          <w:lang w:val="id-ID"/>
        </w:rPr>
        <w:t>.</w:t>
      </w:r>
      <w:r w:rsidRPr="00972694">
        <w:rPr>
          <w:rFonts w:ascii="Bookman Old Style" w:hAnsi="Bookman Old Style" w:cs="Tahoma"/>
          <w:noProof/>
          <w:sz w:val="24"/>
          <w:szCs w:val="24"/>
        </w:rPr>
        <w:t xml:space="preserve"> </w:t>
      </w:r>
    </w:p>
    <w:p w:rsidR="007F4AD7" w:rsidRPr="00972694" w:rsidRDefault="00125CA2" w:rsidP="000B6131">
      <w:pPr>
        <w:pStyle w:val="ListParagraph"/>
        <w:numPr>
          <w:ilvl w:val="0"/>
          <w:numId w:val="24"/>
        </w:numPr>
        <w:tabs>
          <w:tab w:val="left" w:pos="567"/>
        </w:tabs>
        <w:spacing w:before="60" w:after="0" w:line="288" w:lineRule="auto"/>
        <w:ind w:left="561" w:hanging="547"/>
        <w:jc w:val="both"/>
        <w:rPr>
          <w:rFonts w:ascii="Bookman Old Style" w:hAnsi="Bookman Old Style" w:cs="Tahoma"/>
          <w:noProof/>
          <w:sz w:val="24"/>
          <w:szCs w:val="24"/>
        </w:rPr>
      </w:pPr>
      <w:r w:rsidRPr="00972694">
        <w:rPr>
          <w:rFonts w:ascii="Bookman Old Style" w:hAnsi="Bookman Old Style" w:cs="Tahoma"/>
          <w:noProof/>
          <w:sz w:val="24"/>
          <w:szCs w:val="24"/>
        </w:rPr>
        <w:t>Memantapkan peran Gubernur sebagai wakil Pemerintah di daerah serta penguatan fungsi-fungsi pen</w:t>
      </w:r>
      <w:r w:rsidR="001C116E" w:rsidRPr="00972694">
        <w:rPr>
          <w:rFonts w:ascii="Bookman Old Style" w:hAnsi="Bookman Old Style" w:cs="Tahoma"/>
          <w:noProof/>
          <w:sz w:val="24"/>
          <w:szCs w:val="24"/>
        </w:rPr>
        <w:t>yelenggaraan pemerintahan umum</w:t>
      </w:r>
      <w:r w:rsidR="001C116E" w:rsidRPr="00972694">
        <w:rPr>
          <w:rFonts w:ascii="Bookman Old Style" w:hAnsi="Bookman Old Style" w:cs="Tahoma"/>
          <w:noProof/>
          <w:sz w:val="24"/>
          <w:szCs w:val="24"/>
          <w:lang w:val="id-ID"/>
        </w:rPr>
        <w:t>.</w:t>
      </w:r>
    </w:p>
    <w:p w:rsidR="007F4AD7" w:rsidRPr="00972694" w:rsidRDefault="00125CA2" w:rsidP="000B6131">
      <w:pPr>
        <w:pStyle w:val="ListParagraph"/>
        <w:numPr>
          <w:ilvl w:val="0"/>
          <w:numId w:val="24"/>
        </w:numPr>
        <w:tabs>
          <w:tab w:val="left" w:pos="567"/>
        </w:tabs>
        <w:spacing w:before="60" w:after="0" w:line="288" w:lineRule="auto"/>
        <w:ind w:left="561" w:hanging="547"/>
        <w:jc w:val="both"/>
        <w:rPr>
          <w:rFonts w:ascii="Bookman Old Style" w:hAnsi="Bookman Old Style" w:cs="Tahoma"/>
          <w:noProof/>
          <w:sz w:val="24"/>
          <w:szCs w:val="24"/>
        </w:rPr>
      </w:pPr>
      <w:r w:rsidRPr="00972694">
        <w:rPr>
          <w:rFonts w:ascii="Bookman Old Style" w:hAnsi="Bookman Old Style" w:cs="Tahoma"/>
          <w:noProof/>
          <w:sz w:val="24"/>
          <w:szCs w:val="24"/>
        </w:rPr>
        <w:t>Meningkatkan keserasian pembangunan antar wilayah, daerah, dan kawasan</w:t>
      </w:r>
      <w:r w:rsidR="001C116E" w:rsidRPr="00972694">
        <w:rPr>
          <w:rFonts w:ascii="Bookman Old Style" w:hAnsi="Bookman Old Style" w:cs="Tahoma"/>
          <w:noProof/>
          <w:sz w:val="24"/>
          <w:szCs w:val="24"/>
          <w:lang w:val="id-ID"/>
        </w:rPr>
        <w:t>.</w:t>
      </w:r>
    </w:p>
    <w:p w:rsidR="007F4AD7" w:rsidRPr="00972694" w:rsidRDefault="00125CA2" w:rsidP="000B6131">
      <w:pPr>
        <w:pStyle w:val="ListParagraph"/>
        <w:numPr>
          <w:ilvl w:val="0"/>
          <w:numId w:val="24"/>
        </w:numPr>
        <w:tabs>
          <w:tab w:val="left" w:pos="567"/>
        </w:tabs>
        <w:spacing w:before="60" w:after="0" w:line="288" w:lineRule="auto"/>
        <w:ind w:left="561" w:hanging="547"/>
        <w:jc w:val="both"/>
        <w:rPr>
          <w:rFonts w:ascii="Bookman Old Style" w:hAnsi="Bookman Old Style" w:cs="Tahoma"/>
          <w:noProof/>
          <w:sz w:val="24"/>
          <w:szCs w:val="24"/>
        </w:rPr>
      </w:pPr>
      <w:r w:rsidRPr="00972694">
        <w:rPr>
          <w:rFonts w:ascii="Bookman Old Style" w:hAnsi="Bookman Old Style" w:cs="Tahoma"/>
          <w:noProof/>
          <w:sz w:val="24"/>
          <w:szCs w:val="24"/>
        </w:rPr>
        <w:t>Memperkuat keberdayaan masyarakat perdesaan, meningkatkan kapasitas kelembagaan pemerintahan desa dan kelurahan, serta mendukung upaya dan kebijakan nasi</w:t>
      </w:r>
      <w:r w:rsidR="001C116E" w:rsidRPr="00972694">
        <w:rPr>
          <w:rFonts w:ascii="Bookman Old Style" w:hAnsi="Bookman Old Style" w:cs="Tahoma"/>
          <w:noProof/>
          <w:sz w:val="24"/>
          <w:szCs w:val="24"/>
        </w:rPr>
        <w:t>onal penanggulangan kemiskinan</w:t>
      </w:r>
      <w:r w:rsidR="001C116E" w:rsidRPr="00972694">
        <w:rPr>
          <w:rFonts w:ascii="Bookman Old Style" w:hAnsi="Bookman Old Style" w:cs="Tahoma"/>
          <w:noProof/>
          <w:sz w:val="24"/>
          <w:szCs w:val="24"/>
          <w:lang w:val="id-ID"/>
        </w:rPr>
        <w:t>.</w:t>
      </w:r>
    </w:p>
    <w:p w:rsidR="007F4AD7" w:rsidRPr="00972694" w:rsidRDefault="00125CA2" w:rsidP="000B6131">
      <w:pPr>
        <w:pStyle w:val="ListParagraph"/>
        <w:numPr>
          <w:ilvl w:val="0"/>
          <w:numId w:val="24"/>
        </w:numPr>
        <w:tabs>
          <w:tab w:val="left" w:pos="567"/>
        </w:tabs>
        <w:spacing w:before="60" w:after="0" w:line="288" w:lineRule="auto"/>
        <w:ind w:left="561" w:hanging="547"/>
        <w:jc w:val="both"/>
        <w:rPr>
          <w:rFonts w:ascii="Bookman Old Style" w:hAnsi="Bookman Old Style" w:cs="Tahoma"/>
          <w:noProof/>
          <w:sz w:val="24"/>
          <w:szCs w:val="24"/>
        </w:rPr>
      </w:pPr>
      <w:r w:rsidRPr="00972694">
        <w:rPr>
          <w:rFonts w:ascii="Bookman Old Style" w:hAnsi="Bookman Old Style" w:cs="Tahoma"/>
          <w:noProof/>
          <w:sz w:val="24"/>
          <w:szCs w:val="24"/>
        </w:rPr>
        <w:t>Mendorong upaya pemenuhan hak-hak penduduk dan tertib administrasi kependudukan melalui pemantapan implementasi Sistem Administrasi Kependudukan (SAK) dan koneksi Nomor Induk Kepend</w:t>
      </w:r>
      <w:r w:rsidR="001C116E" w:rsidRPr="00972694">
        <w:rPr>
          <w:rFonts w:ascii="Bookman Old Style" w:hAnsi="Bookman Old Style" w:cs="Tahoma"/>
          <w:noProof/>
          <w:sz w:val="24"/>
          <w:szCs w:val="24"/>
        </w:rPr>
        <w:t>udukan (NIK) yang terintegrasi</w:t>
      </w:r>
      <w:r w:rsidR="001C116E" w:rsidRPr="00972694">
        <w:rPr>
          <w:rFonts w:ascii="Bookman Old Style" w:hAnsi="Bookman Old Style" w:cs="Tahoma"/>
          <w:noProof/>
          <w:sz w:val="24"/>
          <w:szCs w:val="24"/>
          <w:lang w:val="id-ID"/>
        </w:rPr>
        <w:t>.</w:t>
      </w:r>
    </w:p>
    <w:p w:rsidR="007F4AD7" w:rsidRPr="00972694" w:rsidRDefault="00125CA2" w:rsidP="000B6131">
      <w:pPr>
        <w:pStyle w:val="ListParagraph"/>
        <w:numPr>
          <w:ilvl w:val="0"/>
          <w:numId w:val="24"/>
        </w:numPr>
        <w:tabs>
          <w:tab w:val="left" w:pos="567"/>
        </w:tabs>
        <w:spacing w:before="60" w:after="0" w:line="288" w:lineRule="auto"/>
        <w:ind w:left="561" w:hanging="547"/>
        <w:jc w:val="both"/>
        <w:rPr>
          <w:rFonts w:ascii="Bookman Old Style" w:hAnsi="Bookman Old Style" w:cs="Tahoma"/>
          <w:noProof/>
          <w:sz w:val="24"/>
          <w:szCs w:val="24"/>
        </w:rPr>
      </w:pPr>
      <w:r w:rsidRPr="00972694">
        <w:rPr>
          <w:rFonts w:ascii="Bookman Old Style" w:hAnsi="Bookman Old Style" w:cs="Tahoma"/>
          <w:noProof/>
          <w:sz w:val="24"/>
          <w:szCs w:val="24"/>
        </w:rPr>
        <w:t xml:space="preserve">Meningkatkan kapasitas pengelolaan keuangan daerah dalam </w:t>
      </w:r>
      <w:r w:rsidR="001C116E" w:rsidRPr="00972694">
        <w:rPr>
          <w:rFonts w:ascii="Bookman Old Style" w:hAnsi="Bookman Old Style" w:cs="Tahoma"/>
          <w:noProof/>
          <w:sz w:val="24"/>
          <w:szCs w:val="24"/>
        </w:rPr>
        <w:t>rangka memperkuat fiskal daerah</w:t>
      </w:r>
      <w:r w:rsidR="001C116E" w:rsidRPr="00972694">
        <w:rPr>
          <w:rFonts w:ascii="Bookman Old Style" w:hAnsi="Bookman Old Style" w:cs="Tahoma"/>
          <w:noProof/>
          <w:sz w:val="24"/>
          <w:szCs w:val="24"/>
          <w:lang w:val="id-ID"/>
        </w:rPr>
        <w:t>.</w:t>
      </w:r>
    </w:p>
    <w:p w:rsidR="007F4AD7" w:rsidRPr="00972694" w:rsidRDefault="00125CA2" w:rsidP="000B6131">
      <w:pPr>
        <w:pStyle w:val="ListParagraph"/>
        <w:numPr>
          <w:ilvl w:val="0"/>
          <w:numId w:val="24"/>
        </w:numPr>
        <w:tabs>
          <w:tab w:val="left" w:pos="567"/>
        </w:tabs>
        <w:spacing w:before="60" w:after="0" w:line="288" w:lineRule="auto"/>
        <w:ind w:left="561" w:hanging="547"/>
        <w:jc w:val="both"/>
        <w:rPr>
          <w:rFonts w:ascii="Bookman Old Style" w:hAnsi="Bookman Old Style" w:cs="Tahoma"/>
          <w:noProof/>
          <w:sz w:val="24"/>
          <w:szCs w:val="24"/>
        </w:rPr>
      </w:pPr>
      <w:r w:rsidRPr="00972694">
        <w:rPr>
          <w:rFonts w:ascii="Bookman Old Style" w:hAnsi="Bookman Old Style" w:cs="Tahoma"/>
          <w:noProof/>
          <w:sz w:val="24"/>
          <w:szCs w:val="24"/>
        </w:rPr>
        <w:t>Meningkatkan kualitas pendidikan kader aparatur kepamongprajaan dan penyediaan sarana prasarana pendukungnya; serta</w:t>
      </w:r>
    </w:p>
    <w:p w:rsidR="00125CA2" w:rsidRPr="00972694" w:rsidRDefault="00125CA2" w:rsidP="000B6131">
      <w:pPr>
        <w:pStyle w:val="ListParagraph"/>
        <w:numPr>
          <w:ilvl w:val="0"/>
          <w:numId w:val="24"/>
        </w:numPr>
        <w:tabs>
          <w:tab w:val="left" w:pos="567"/>
        </w:tabs>
        <w:spacing w:before="60" w:after="0" w:line="288" w:lineRule="auto"/>
        <w:ind w:left="561" w:hanging="547"/>
        <w:jc w:val="both"/>
        <w:rPr>
          <w:rFonts w:ascii="Bookman Old Style" w:hAnsi="Bookman Old Style" w:cs="Tahoma"/>
          <w:noProof/>
          <w:sz w:val="24"/>
          <w:szCs w:val="24"/>
        </w:rPr>
      </w:pPr>
      <w:r w:rsidRPr="00972694">
        <w:rPr>
          <w:rFonts w:ascii="Bookman Old Style" w:hAnsi="Bookman Old Style" w:cs="Tahoma"/>
          <w:noProof/>
          <w:sz w:val="24"/>
          <w:szCs w:val="24"/>
        </w:rPr>
        <w:t xml:space="preserve">Memperkuat pembinaan aparatur pada aspek personil, kelembagaan, dan sistem manajemen tata kelola yang baik, dalam kerangka reformasi birokrasi. </w:t>
      </w:r>
    </w:p>
    <w:p w:rsidR="00173C82" w:rsidRPr="00972694" w:rsidRDefault="00173C82" w:rsidP="002B1A3A">
      <w:pPr>
        <w:pStyle w:val="ListParagraph"/>
        <w:numPr>
          <w:ilvl w:val="0"/>
          <w:numId w:val="54"/>
        </w:numPr>
        <w:spacing w:before="240" w:after="120"/>
        <w:ind w:left="426" w:hanging="426"/>
        <w:rPr>
          <w:rFonts w:ascii="Bookman Old Style" w:hAnsi="Bookman Old Style"/>
          <w:sz w:val="24"/>
          <w:szCs w:val="24"/>
          <w:lang w:val="id-ID"/>
        </w:rPr>
      </w:pPr>
      <w:r w:rsidRPr="00972694">
        <w:rPr>
          <w:rFonts w:ascii="Bookman Old Style" w:hAnsi="Bookman Old Style"/>
          <w:sz w:val="24"/>
          <w:szCs w:val="24"/>
          <w:lang w:val="id-ID"/>
        </w:rPr>
        <w:t>PRIORITAS NASIONAL</w:t>
      </w:r>
    </w:p>
    <w:p w:rsidR="001B0307" w:rsidRPr="00972694" w:rsidRDefault="00173C82" w:rsidP="009B01AE">
      <w:pPr>
        <w:pStyle w:val="BodyText2"/>
        <w:tabs>
          <w:tab w:val="left" w:pos="567"/>
        </w:tabs>
        <w:spacing w:before="120" w:after="0" w:line="288" w:lineRule="auto"/>
        <w:ind w:firstLine="562"/>
        <w:jc w:val="both"/>
        <w:rPr>
          <w:rFonts w:ascii="Bookman Old Style" w:hAnsi="Bookman Old Style"/>
          <w:lang w:val="id-ID"/>
        </w:rPr>
      </w:pPr>
      <w:r w:rsidRPr="00972694">
        <w:rPr>
          <w:rFonts w:ascii="Bookman Old Style" w:hAnsi="Bookman Old Style" w:cs="Arial"/>
          <w:bCs/>
          <w:lang w:val="id-ID"/>
        </w:rPr>
        <w:t xml:space="preserve">Berdasarkan </w:t>
      </w:r>
      <w:r w:rsidRPr="00972694">
        <w:rPr>
          <w:rFonts w:ascii="Bookman Old Style" w:hAnsi="Bookman Old Style"/>
          <w:lang w:val="id-ID"/>
        </w:rPr>
        <w:t xml:space="preserve">Peraturan Presiden Nomor </w:t>
      </w:r>
      <w:r w:rsidR="00C43B98" w:rsidRPr="00972694">
        <w:rPr>
          <w:rFonts w:ascii="Bookman Old Style" w:hAnsi="Bookman Old Style"/>
          <w:lang w:val="id-ID"/>
        </w:rPr>
        <w:t>54</w:t>
      </w:r>
      <w:r w:rsidRPr="00972694">
        <w:rPr>
          <w:rFonts w:ascii="Bookman Old Style" w:hAnsi="Bookman Old Style"/>
          <w:lang w:val="id-ID"/>
        </w:rPr>
        <w:t xml:space="preserve"> Tahun 20</w:t>
      </w:r>
      <w:r w:rsidRPr="00972694">
        <w:rPr>
          <w:rFonts w:ascii="Bookman Old Style" w:hAnsi="Bookman Old Style"/>
        </w:rPr>
        <w:t>1</w:t>
      </w:r>
      <w:r w:rsidR="00C43B98" w:rsidRPr="00972694">
        <w:rPr>
          <w:rFonts w:ascii="Bookman Old Style" w:hAnsi="Bookman Old Style"/>
          <w:lang w:val="id-ID"/>
        </w:rPr>
        <w:t>2</w:t>
      </w:r>
      <w:r w:rsidRPr="00972694">
        <w:rPr>
          <w:rFonts w:ascii="Bookman Old Style" w:hAnsi="Bookman Old Style"/>
          <w:lang w:val="id-ID"/>
        </w:rPr>
        <w:t xml:space="preserve"> tentang Rencana Kerja Pemerintah (RKP) Tahun 201</w:t>
      </w:r>
      <w:r w:rsidR="00C43B98" w:rsidRPr="00972694">
        <w:rPr>
          <w:rFonts w:ascii="Bookman Old Style" w:hAnsi="Bookman Old Style"/>
          <w:lang w:val="id-ID"/>
        </w:rPr>
        <w:t>3</w:t>
      </w:r>
      <w:r w:rsidRPr="00972694">
        <w:rPr>
          <w:rFonts w:ascii="Bookman Old Style" w:hAnsi="Bookman Old Style"/>
          <w:lang w:val="id-ID"/>
        </w:rPr>
        <w:t xml:space="preserve"> khususnya dalam </w:t>
      </w:r>
      <w:r w:rsidRPr="00972694">
        <w:rPr>
          <w:rFonts w:ascii="Bookman Old Style" w:hAnsi="Bookman Old Style"/>
        </w:rPr>
        <w:t>Buku I</w:t>
      </w:r>
      <w:r w:rsidRPr="00972694">
        <w:rPr>
          <w:rFonts w:ascii="Bookman Old Style" w:hAnsi="Bookman Old Style"/>
          <w:lang w:val="id-ID"/>
        </w:rPr>
        <w:t xml:space="preserve"> tertuang </w:t>
      </w:r>
      <w:r w:rsidRPr="00972694">
        <w:rPr>
          <w:rFonts w:ascii="Bookman Old Style" w:hAnsi="Bookman Old Style" w:cs="Arial"/>
          <w:bCs/>
          <w:lang w:val="id-ID"/>
        </w:rPr>
        <w:t>Prioritas Nasional yang menjadi lin</w:t>
      </w:r>
      <w:r w:rsidR="00995A8D" w:rsidRPr="00972694">
        <w:rPr>
          <w:rFonts w:ascii="Bookman Old Style" w:hAnsi="Bookman Old Style" w:cs="Arial"/>
          <w:bCs/>
          <w:lang w:val="id-ID"/>
        </w:rPr>
        <w:t>gkup tugas Kemendagri Tahun 2013</w:t>
      </w:r>
      <w:r w:rsidRPr="00972694">
        <w:rPr>
          <w:rFonts w:ascii="Bookman Old Style" w:hAnsi="Bookman Old Style" w:cs="Arial"/>
          <w:bCs/>
          <w:lang w:val="id-ID"/>
        </w:rPr>
        <w:t xml:space="preserve"> dan beberapa </w:t>
      </w:r>
      <w:r w:rsidRPr="00972694">
        <w:rPr>
          <w:rFonts w:ascii="Bookman Old Style" w:hAnsi="Bookman Old Style"/>
          <w:lang w:val="id-ID"/>
        </w:rPr>
        <w:t>target capaiannya yang akan dilaksanakan melalui Program</w:t>
      </w:r>
      <w:r w:rsidRPr="00972694">
        <w:rPr>
          <w:rFonts w:ascii="Bookman Old Style" w:hAnsi="Bookman Old Style"/>
        </w:rPr>
        <w:t xml:space="preserve"> dan </w:t>
      </w:r>
      <w:r w:rsidRPr="00972694">
        <w:rPr>
          <w:rFonts w:ascii="Bookman Old Style" w:hAnsi="Bookman Old Style"/>
          <w:lang w:val="id-ID"/>
        </w:rPr>
        <w:t xml:space="preserve">Kegiatan </w:t>
      </w:r>
      <w:r w:rsidRPr="00972694">
        <w:rPr>
          <w:rFonts w:ascii="Bookman Old Style" w:hAnsi="Bookman Old Style"/>
        </w:rPr>
        <w:t>yaitu</w:t>
      </w:r>
      <w:r w:rsidRPr="00972694">
        <w:rPr>
          <w:rFonts w:ascii="Bookman Old Style" w:hAnsi="Bookman Old Style"/>
          <w:lang w:val="id-ID"/>
        </w:rPr>
        <w:t>:</w:t>
      </w:r>
    </w:p>
    <w:p w:rsidR="00173C82" w:rsidRPr="00972694" w:rsidRDefault="00173C82" w:rsidP="00173C82">
      <w:pPr>
        <w:pStyle w:val="ListParagraph"/>
        <w:tabs>
          <w:tab w:val="left" w:pos="567"/>
        </w:tabs>
        <w:spacing w:before="120" w:after="120" w:line="288" w:lineRule="auto"/>
        <w:ind w:left="0"/>
        <w:jc w:val="both"/>
        <w:rPr>
          <w:rFonts w:ascii="Bookman Old Style" w:hAnsi="Bookman Old Style" w:cs="Times New Roman"/>
          <w:sz w:val="24"/>
          <w:szCs w:val="24"/>
          <w:u w:val="single"/>
          <w:lang w:val="id-ID"/>
        </w:rPr>
      </w:pPr>
      <w:r w:rsidRPr="00972694">
        <w:rPr>
          <w:rFonts w:ascii="Bookman Old Style" w:hAnsi="Bookman Old Style" w:cs="Times New Roman"/>
          <w:sz w:val="24"/>
          <w:szCs w:val="24"/>
          <w:u w:val="single"/>
          <w:lang w:val="id-ID"/>
        </w:rPr>
        <w:t xml:space="preserve">A.1. Prioritas Reformasi Birokrasi </w:t>
      </w:r>
      <w:r w:rsidRPr="00972694">
        <w:rPr>
          <w:rFonts w:ascii="Bookman Old Style" w:hAnsi="Bookman Old Style" w:cs="Times New Roman"/>
          <w:sz w:val="24"/>
          <w:szCs w:val="24"/>
          <w:u w:val="single"/>
        </w:rPr>
        <w:t>d</w:t>
      </w:r>
      <w:r w:rsidRPr="00972694">
        <w:rPr>
          <w:rFonts w:ascii="Bookman Old Style" w:hAnsi="Bookman Old Style" w:cs="Times New Roman"/>
          <w:sz w:val="24"/>
          <w:szCs w:val="24"/>
          <w:u w:val="single"/>
          <w:lang w:val="id-ID"/>
        </w:rPr>
        <w:t>an Tata Kelola</w:t>
      </w:r>
    </w:p>
    <w:p w:rsidR="008A3ECF" w:rsidRPr="00972694" w:rsidRDefault="008A3ECF" w:rsidP="000B6131">
      <w:pPr>
        <w:pStyle w:val="ListParagraph"/>
        <w:numPr>
          <w:ilvl w:val="0"/>
          <w:numId w:val="6"/>
        </w:numPr>
        <w:spacing w:after="0" w:line="288" w:lineRule="auto"/>
        <w:ind w:left="990" w:hanging="450"/>
        <w:jc w:val="both"/>
        <w:rPr>
          <w:rFonts w:ascii="Bookman Old Style" w:hAnsi="Bookman Old Style" w:cs="Times New Roman"/>
          <w:sz w:val="24"/>
          <w:szCs w:val="24"/>
          <w:lang w:val="id-ID"/>
        </w:rPr>
      </w:pPr>
      <w:r w:rsidRPr="00972694">
        <w:rPr>
          <w:rFonts w:ascii="Bookman Old Style" w:hAnsi="Bookman Old Style"/>
          <w:bCs/>
          <w:sz w:val="24"/>
          <w:szCs w:val="24"/>
        </w:rPr>
        <w:t>Program</w:t>
      </w:r>
      <w:r w:rsidRPr="00972694">
        <w:rPr>
          <w:rFonts w:ascii="Bookman Old Style" w:hAnsi="Bookman Old Style"/>
          <w:bCs/>
          <w:sz w:val="24"/>
          <w:szCs w:val="24"/>
          <w:lang w:val="id-ID"/>
        </w:rPr>
        <w:t>:</w:t>
      </w:r>
      <w:r w:rsidRPr="00972694">
        <w:rPr>
          <w:rFonts w:ascii="Bookman Old Style" w:hAnsi="Bookman Old Style"/>
          <w:bCs/>
          <w:sz w:val="24"/>
          <w:szCs w:val="24"/>
        </w:rPr>
        <w:t xml:space="preserve"> Pengelolaan Desentralisasi Dan Otonomi Daerah</w:t>
      </w:r>
    </w:p>
    <w:p w:rsidR="008A3ECF" w:rsidRPr="00972694" w:rsidRDefault="008A3ECF" w:rsidP="000B6131">
      <w:pPr>
        <w:pStyle w:val="Default"/>
        <w:numPr>
          <w:ilvl w:val="0"/>
          <w:numId w:val="14"/>
        </w:numPr>
        <w:spacing w:before="120"/>
        <w:ind w:left="1350"/>
        <w:jc w:val="both"/>
        <w:rPr>
          <w:rFonts w:ascii="Bookman Old Style" w:hAnsi="Bookman Old Style"/>
          <w:sz w:val="24"/>
          <w:szCs w:val="24"/>
        </w:rPr>
      </w:pPr>
      <w:r w:rsidRPr="00972694">
        <w:rPr>
          <w:rFonts w:ascii="Bookman Old Style" w:hAnsi="Bookman Old Style"/>
          <w:sz w:val="24"/>
          <w:szCs w:val="24"/>
          <w:lang w:val="id-ID"/>
        </w:rPr>
        <w:t>Kegiatan Penataan Urusan Pemerintahan Daerah Lingkup I.</w:t>
      </w:r>
    </w:p>
    <w:p w:rsidR="008A3ECF" w:rsidRPr="00972694" w:rsidRDefault="008A3ECF"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sz w:val="24"/>
          <w:szCs w:val="24"/>
        </w:rPr>
        <w:t>Sasaran</w:t>
      </w:r>
      <w:r w:rsidRPr="00972694">
        <w:rPr>
          <w:rFonts w:ascii="Bookman Old Style" w:hAnsi="Bookman Old Style"/>
          <w:sz w:val="24"/>
          <w:szCs w:val="24"/>
        </w:rPr>
        <w:tab/>
        <w:t>:</w:t>
      </w:r>
      <w:r w:rsidRPr="00972694">
        <w:rPr>
          <w:rFonts w:ascii="Bookman Old Style" w:hAnsi="Bookman Old Style"/>
          <w:sz w:val="24"/>
          <w:szCs w:val="24"/>
        </w:rPr>
        <w:tab/>
        <w:t xml:space="preserve">Meningkatnya implementasi urusan pemerintahan daerah dan Standar Pelayanan Minimal (SPM) di daerah. </w:t>
      </w:r>
    </w:p>
    <w:p w:rsidR="008A3ECF" w:rsidRPr="00972694" w:rsidRDefault="008A3ECF"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sz w:val="24"/>
          <w:szCs w:val="24"/>
        </w:rPr>
        <w:lastRenderedPageBreak/>
        <w:t>Indikator</w:t>
      </w:r>
      <w:r w:rsidRPr="00972694">
        <w:rPr>
          <w:rFonts w:ascii="Bookman Old Style" w:hAnsi="Bookman Old Style"/>
          <w:sz w:val="24"/>
          <w:szCs w:val="24"/>
        </w:rPr>
        <w:tab/>
        <w:t>:</w:t>
      </w:r>
      <w:r w:rsidRPr="00972694">
        <w:rPr>
          <w:rFonts w:ascii="Bookman Old Style" w:hAnsi="Bookman Old Style"/>
          <w:sz w:val="24"/>
          <w:szCs w:val="24"/>
        </w:rPr>
        <w:tab/>
        <w:t>Penerapan indikator utama pelayanan publik di daerah lingkup urusan pemerintah daerah I sebanyak 9 SPM.</w:t>
      </w:r>
    </w:p>
    <w:p w:rsidR="008A3ECF" w:rsidRPr="00972694" w:rsidRDefault="008A3ECF" w:rsidP="00663661">
      <w:pPr>
        <w:pStyle w:val="Default"/>
        <w:tabs>
          <w:tab w:val="left" w:pos="2700"/>
        </w:tabs>
        <w:spacing w:line="288" w:lineRule="auto"/>
        <w:ind w:left="2835" w:hanging="1485"/>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Jumlah bidang SPM yang dimonitor penerapannya sebanyak </w:t>
      </w:r>
      <w:r w:rsidRPr="00972694">
        <w:rPr>
          <w:rFonts w:ascii="Bookman Old Style" w:hAnsi="Bookman Old Style"/>
          <w:sz w:val="24"/>
          <w:szCs w:val="24"/>
          <w:lang w:val="id-ID"/>
        </w:rPr>
        <w:t>9</w:t>
      </w:r>
      <w:r w:rsidRPr="00972694">
        <w:rPr>
          <w:rFonts w:ascii="Bookman Old Style" w:hAnsi="Bookman Old Style"/>
          <w:sz w:val="24"/>
          <w:szCs w:val="24"/>
        </w:rPr>
        <w:t xml:space="preserve"> SPM.</w:t>
      </w:r>
    </w:p>
    <w:p w:rsidR="008A3ECF" w:rsidRPr="00972694" w:rsidRDefault="008A3ECF" w:rsidP="000B6131">
      <w:pPr>
        <w:pStyle w:val="Default"/>
        <w:numPr>
          <w:ilvl w:val="0"/>
          <w:numId w:val="14"/>
        </w:numPr>
        <w:spacing w:before="120"/>
        <w:ind w:left="1350"/>
        <w:jc w:val="both"/>
        <w:rPr>
          <w:rFonts w:ascii="Bookman Old Style" w:hAnsi="Bookman Old Style" w:cs="Calibri"/>
          <w:sz w:val="24"/>
          <w:szCs w:val="24"/>
          <w:lang w:val="id-ID"/>
        </w:rPr>
      </w:pPr>
      <w:r w:rsidRPr="00972694">
        <w:rPr>
          <w:rFonts w:ascii="Bookman Old Style" w:hAnsi="Bookman Old Style"/>
          <w:sz w:val="24"/>
          <w:szCs w:val="24"/>
          <w:lang w:val="id-ID"/>
        </w:rPr>
        <w:t>Kegiatan</w:t>
      </w:r>
      <w:r w:rsidRPr="00972694">
        <w:rPr>
          <w:rFonts w:ascii="Bookman Old Style" w:hAnsi="Bookman Old Style" w:cs="Calibri"/>
          <w:sz w:val="24"/>
          <w:szCs w:val="24"/>
          <w:lang w:val="id-ID"/>
        </w:rPr>
        <w:t xml:space="preserve"> Penataan Urusan Pemerintahan Daerah Lingkup II.</w:t>
      </w:r>
    </w:p>
    <w:p w:rsidR="008A3ECF" w:rsidRPr="00972694" w:rsidRDefault="008A3ECF"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sz w:val="24"/>
          <w:szCs w:val="24"/>
        </w:rPr>
        <w:t>Sasaran</w:t>
      </w:r>
      <w:r w:rsidRPr="00972694">
        <w:rPr>
          <w:rFonts w:ascii="Bookman Old Style" w:hAnsi="Bookman Old Style"/>
          <w:sz w:val="24"/>
          <w:szCs w:val="24"/>
        </w:rPr>
        <w:tab/>
        <w:t>:</w:t>
      </w:r>
      <w:r w:rsidRPr="00972694">
        <w:rPr>
          <w:rFonts w:ascii="Bookman Old Style" w:hAnsi="Bookman Old Style"/>
          <w:sz w:val="24"/>
          <w:szCs w:val="24"/>
        </w:rPr>
        <w:tab/>
        <w:t xml:space="preserve">Meningkatnya implementasi urusan pemerintahan daerah II dan Standar Pelayanan Minimal (SPM) di daerah. </w:t>
      </w:r>
    </w:p>
    <w:p w:rsidR="008A3ECF" w:rsidRPr="00972694" w:rsidRDefault="00AB4B6E" w:rsidP="00663661">
      <w:pPr>
        <w:pStyle w:val="Default"/>
        <w:tabs>
          <w:tab w:val="left" w:pos="2700"/>
        </w:tabs>
        <w:spacing w:line="288" w:lineRule="auto"/>
        <w:ind w:left="2835" w:hanging="1485"/>
        <w:jc w:val="both"/>
        <w:rPr>
          <w:rFonts w:ascii="Bookman Old Style" w:hAnsi="Bookman Old Style"/>
          <w:sz w:val="24"/>
          <w:szCs w:val="24"/>
          <w:lang w:val="id-ID"/>
        </w:rPr>
      </w:pPr>
      <w:r w:rsidRPr="00972694">
        <w:rPr>
          <w:rFonts w:ascii="Bookman Old Style" w:hAnsi="Bookman Old Style"/>
          <w:sz w:val="24"/>
          <w:szCs w:val="24"/>
        </w:rPr>
        <w:t>Indikator</w:t>
      </w:r>
      <w:r w:rsidR="00663661" w:rsidRPr="00972694">
        <w:rPr>
          <w:rFonts w:ascii="Bookman Old Style" w:hAnsi="Bookman Old Style"/>
          <w:sz w:val="24"/>
          <w:szCs w:val="24"/>
          <w:lang w:val="id-ID"/>
        </w:rPr>
        <w:tab/>
      </w:r>
      <w:r w:rsidR="00663661" w:rsidRPr="00972694">
        <w:rPr>
          <w:rFonts w:ascii="Bookman Old Style" w:hAnsi="Bookman Old Style"/>
          <w:sz w:val="24"/>
          <w:szCs w:val="24"/>
        </w:rPr>
        <w:t>:</w:t>
      </w:r>
      <w:r w:rsidR="00663661" w:rsidRPr="00972694">
        <w:rPr>
          <w:rFonts w:ascii="Bookman Old Style" w:hAnsi="Bookman Old Style"/>
          <w:sz w:val="24"/>
          <w:szCs w:val="24"/>
          <w:lang w:val="id-ID"/>
        </w:rPr>
        <w:tab/>
      </w:r>
      <w:r w:rsidRPr="00972694">
        <w:rPr>
          <w:rFonts w:ascii="Bookman Old Style" w:hAnsi="Bookman Old Style"/>
          <w:sz w:val="24"/>
          <w:szCs w:val="24"/>
        </w:rPr>
        <w:t xml:space="preserve">(1) </w:t>
      </w:r>
      <w:r w:rsidR="008A3ECF" w:rsidRPr="00972694">
        <w:rPr>
          <w:rFonts w:ascii="Bookman Old Style" w:hAnsi="Bookman Old Style"/>
          <w:sz w:val="24"/>
          <w:szCs w:val="24"/>
        </w:rPr>
        <w:t xml:space="preserve">Penerapan indikator utama pelayanan publik di daerah lingkup urusan pemerintahan daerah II sebanyak </w:t>
      </w:r>
      <w:r w:rsidR="008A3ECF" w:rsidRPr="00972694">
        <w:rPr>
          <w:rFonts w:ascii="Bookman Old Style" w:hAnsi="Bookman Old Style"/>
          <w:sz w:val="24"/>
          <w:szCs w:val="24"/>
          <w:lang w:val="id-ID"/>
        </w:rPr>
        <w:t>6</w:t>
      </w:r>
      <w:r w:rsidRPr="00972694">
        <w:rPr>
          <w:rFonts w:ascii="Bookman Old Style" w:hAnsi="Bookman Old Style"/>
          <w:sz w:val="24"/>
          <w:szCs w:val="24"/>
        </w:rPr>
        <w:t xml:space="preserve"> SPM</w:t>
      </w:r>
      <w:r w:rsidRPr="00972694">
        <w:rPr>
          <w:rFonts w:ascii="Bookman Old Style" w:hAnsi="Bookman Old Style"/>
          <w:sz w:val="24"/>
          <w:szCs w:val="24"/>
          <w:lang w:val="id-ID"/>
        </w:rPr>
        <w:t xml:space="preserve"> dan (</w:t>
      </w:r>
      <w:r w:rsidR="008A3ECF" w:rsidRPr="00972694">
        <w:rPr>
          <w:rFonts w:ascii="Bookman Old Style" w:hAnsi="Bookman Old Style"/>
          <w:sz w:val="24"/>
          <w:szCs w:val="24"/>
          <w:lang w:val="id-ID"/>
        </w:rPr>
        <w:t>2</w:t>
      </w:r>
      <w:r w:rsidRPr="00972694">
        <w:rPr>
          <w:rFonts w:ascii="Bookman Old Style" w:hAnsi="Bookman Old Style"/>
          <w:sz w:val="24"/>
          <w:szCs w:val="24"/>
          <w:lang w:val="id-ID"/>
        </w:rPr>
        <w:t xml:space="preserve">) </w:t>
      </w:r>
      <w:r w:rsidR="008A3ECF" w:rsidRPr="00972694">
        <w:rPr>
          <w:rFonts w:ascii="Bookman Old Style" w:hAnsi="Bookman Old Style"/>
          <w:sz w:val="24"/>
          <w:szCs w:val="24"/>
        </w:rPr>
        <w:t xml:space="preserve">Jumlah bidang SPM yang dimonitor penerapannya sebanyak </w:t>
      </w:r>
      <w:r w:rsidR="008A3ECF" w:rsidRPr="00972694">
        <w:rPr>
          <w:rFonts w:ascii="Bookman Old Style" w:hAnsi="Bookman Old Style"/>
          <w:sz w:val="24"/>
          <w:szCs w:val="24"/>
          <w:lang w:val="id-ID"/>
        </w:rPr>
        <w:t>6</w:t>
      </w:r>
      <w:r w:rsidR="008A3ECF" w:rsidRPr="00972694">
        <w:rPr>
          <w:rFonts w:ascii="Bookman Old Style" w:hAnsi="Bookman Old Style"/>
          <w:sz w:val="24"/>
          <w:szCs w:val="24"/>
        </w:rPr>
        <w:t xml:space="preserve"> SPM.</w:t>
      </w:r>
    </w:p>
    <w:p w:rsidR="008A3ECF" w:rsidRPr="00972694" w:rsidRDefault="008A3ECF" w:rsidP="000B6131">
      <w:pPr>
        <w:numPr>
          <w:ilvl w:val="0"/>
          <w:numId w:val="14"/>
        </w:numPr>
        <w:autoSpaceDE w:val="0"/>
        <w:autoSpaceDN w:val="0"/>
        <w:adjustRightInd w:val="0"/>
        <w:spacing w:before="120"/>
        <w:ind w:left="1350"/>
        <w:jc w:val="both"/>
        <w:rPr>
          <w:rFonts w:ascii="Bookman Old Style" w:hAnsi="Bookman Old Style" w:cs="Calibri"/>
          <w:lang w:val="id-ID"/>
        </w:rPr>
      </w:pPr>
      <w:r w:rsidRPr="00972694">
        <w:rPr>
          <w:rFonts w:ascii="Bookman Old Style" w:hAnsi="Bookman Old Style"/>
        </w:rPr>
        <w:t xml:space="preserve">Kegiatan </w:t>
      </w:r>
      <w:r w:rsidRPr="00972694">
        <w:rPr>
          <w:rFonts w:ascii="Bookman Old Style" w:hAnsi="Bookman Old Style"/>
          <w:lang w:val="id-ID"/>
        </w:rPr>
        <w:t xml:space="preserve">Penataan </w:t>
      </w:r>
      <w:r w:rsidRPr="00972694">
        <w:rPr>
          <w:rFonts w:ascii="Bookman Old Style" w:hAnsi="Bookman Old Style"/>
        </w:rPr>
        <w:t>D</w:t>
      </w:r>
      <w:r w:rsidRPr="00972694">
        <w:rPr>
          <w:rFonts w:ascii="Bookman Old Style" w:hAnsi="Bookman Old Style"/>
          <w:lang w:val="id-ID"/>
        </w:rPr>
        <w:t>aerah Otonom dan Otonomi Khusus dan DPOD</w:t>
      </w:r>
      <w:r w:rsidRPr="00972694">
        <w:rPr>
          <w:rFonts w:ascii="Bookman Old Style" w:hAnsi="Bookman Old Style" w:cs="Calibri"/>
          <w:lang w:val="id-ID"/>
        </w:rPr>
        <w:t xml:space="preserve">. </w:t>
      </w:r>
    </w:p>
    <w:p w:rsidR="008A3ECF" w:rsidRPr="00972694" w:rsidRDefault="008A3ECF"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sz w:val="24"/>
          <w:szCs w:val="24"/>
        </w:rPr>
        <w:t>Sasaran 1</w:t>
      </w:r>
      <w:r w:rsidR="00663661" w:rsidRPr="00972694">
        <w:rPr>
          <w:rFonts w:ascii="Bookman Old Style" w:hAnsi="Bookman Old Style"/>
          <w:sz w:val="24"/>
          <w:szCs w:val="24"/>
          <w:lang w:val="id-ID"/>
        </w:rPr>
        <w:tab/>
      </w:r>
      <w:r w:rsidR="00663661" w:rsidRPr="00972694">
        <w:rPr>
          <w:rFonts w:ascii="Bookman Old Style" w:hAnsi="Bookman Old Style"/>
          <w:sz w:val="24"/>
          <w:szCs w:val="24"/>
        </w:rPr>
        <w:t>:</w:t>
      </w:r>
      <w:r w:rsidR="00663661" w:rsidRPr="00972694">
        <w:rPr>
          <w:rFonts w:ascii="Bookman Old Style" w:hAnsi="Bookman Old Style"/>
          <w:sz w:val="24"/>
          <w:szCs w:val="24"/>
          <w:lang w:val="id-ID"/>
        </w:rPr>
        <w:tab/>
      </w:r>
      <w:r w:rsidRPr="00972694">
        <w:rPr>
          <w:rFonts w:ascii="Bookman Old Style" w:hAnsi="Bookman Old Style"/>
          <w:sz w:val="24"/>
          <w:szCs w:val="24"/>
        </w:rPr>
        <w:tab/>
        <w:t>Ter</w:t>
      </w:r>
      <w:r w:rsidRPr="00972694">
        <w:rPr>
          <w:rFonts w:ascii="Bookman Old Style" w:hAnsi="Bookman Old Style"/>
          <w:sz w:val="24"/>
          <w:szCs w:val="24"/>
          <w:lang w:val="id-ID"/>
        </w:rPr>
        <w:t xml:space="preserve">capainya 100% evaluasi </w:t>
      </w:r>
      <w:r w:rsidRPr="00972694">
        <w:rPr>
          <w:rFonts w:ascii="Bookman Old Style" w:hAnsi="Bookman Old Style"/>
          <w:sz w:val="24"/>
          <w:szCs w:val="24"/>
        </w:rPr>
        <w:t>perkembangan daerah otonom baru.</w:t>
      </w:r>
    </w:p>
    <w:p w:rsidR="008A3ECF" w:rsidRPr="00972694" w:rsidRDefault="008A3ECF"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sz w:val="24"/>
          <w:szCs w:val="24"/>
        </w:rPr>
        <w:t xml:space="preserve">Indikator </w:t>
      </w:r>
      <w:r w:rsidRPr="00972694">
        <w:rPr>
          <w:rFonts w:ascii="Bookman Old Style" w:hAnsi="Bookman Old Style"/>
          <w:sz w:val="24"/>
          <w:szCs w:val="24"/>
        </w:rPr>
        <w:tab/>
        <w:t>:</w:t>
      </w:r>
      <w:r w:rsidRPr="00972694">
        <w:rPr>
          <w:rFonts w:ascii="Bookman Old Style" w:hAnsi="Bookman Old Style"/>
          <w:sz w:val="24"/>
          <w:szCs w:val="24"/>
        </w:rPr>
        <w:tab/>
        <w:t xml:space="preserve">Penyelesaian daerah otonom baru (&lt;3tahun) yang dievaluasi. </w:t>
      </w:r>
    </w:p>
    <w:p w:rsidR="008A3ECF" w:rsidRPr="00972694" w:rsidRDefault="008A3ECF"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sz w:val="24"/>
          <w:szCs w:val="24"/>
        </w:rPr>
        <w:t>Sasaran 2</w:t>
      </w:r>
      <w:r w:rsidR="00663661" w:rsidRPr="00972694">
        <w:rPr>
          <w:rFonts w:ascii="Bookman Old Style" w:hAnsi="Bookman Old Style"/>
          <w:sz w:val="24"/>
          <w:szCs w:val="24"/>
          <w:lang w:val="id-ID"/>
        </w:rPr>
        <w:tab/>
      </w:r>
      <w:r w:rsidRPr="00972694">
        <w:rPr>
          <w:rFonts w:ascii="Bookman Old Style" w:hAnsi="Bookman Old Style"/>
          <w:sz w:val="24"/>
          <w:szCs w:val="24"/>
        </w:rPr>
        <w:t>:</w:t>
      </w:r>
      <w:r w:rsidRPr="00972694">
        <w:rPr>
          <w:rFonts w:ascii="Bookman Old Style" w:hAnsi="Bookman Old Style"/>
          <w:sz w:val="24"/>
          <w:szCs w:val="24"/>
        </w:rPr>
        <w:tab/>
        <w:t xml:space="preserve">Terlaksananya seluruh mekanisme pengusulan pemekaran dan penggabungan daeah sesuai dengan PP No 78 tahun 2007, dalam rangka penghentian/pembatasan pemekaran wilayah/ pembentukan daerah otonom baru. </w:t>
      </w:r>
    </w:p>
    <w:p w:rsidR="008A3ECF" w:rsidRPr="00972694" w:rsidRDefault="00663661" w:rsidP="00663661">
      <w:pPr>
        <w:pStyle w:val="Default"/>
        <w:tabs>
          <w:tab w:val="left" w:pos="2700"/>
        </w:tabs>
        <w:spacing w:line="288" w:lineRule="auto"/>
        <w:ind w:left="2835" w:hanging="1485"/>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lang w:val="id-ID"/>
        </w:rPr>
        <w:tab/>
      </w:r>
      <w:r w:rsidR="008A3ECF" w:rsidRPr="00972694">
        <w:rPr>
          <w:rFonts w:ascii="Bookman Old Style" w:hAnsi="Bookman Old Style"/>
          <w:sz w:val="24"/>
          <w:szCs w:val="24"/>
          <w:lang w:val="id-ID"/>
        </w:rPr>
        <w:t xml:space="preserve">Tercapainya 100% </w:t>
      </w:r>
      <w:r w:rsidR="008A3ECF" w:rsidRPr="00972694">
        <w:rPr>
          <w:rFonts w:ascii="Bookman Old Style" w:hAnsi="Bookman Old Style"/>
          <w:sz w:val="24"/>
          <w:szCs w:val="24"/>
        </w:rPr>
        <w:t xml:space="preserve">evaluasi setiap usulan pemekaran, penggabungan, dan penghapusan daerah sesuai dengan Peraturan Pemerintah No. 78 Tahun 2007. </w:t>
      </w:r>
    </w:p>
    <w:p w:rsidR="008A3ECF" w:rsidRPr="00972694" w:rsidRDefault="008A3ECF" w:rsidP="000B6131">
      <w:pPr>
        <w:pStyle w:val="ListParagraph"/>
        <w:numPr>
          <w:ilvl w:val="0"/>
          <w:numId w:val="6"/>
        </w:numPr>
        <w:spacing w:before="240" w:after="0" w:line="288" w:lineRule="auto"/>
        <w:ind w:left="990" w:hanging="450"/>
        <w:jc w:val="both"/>
        <w:rPr>
          <w:rFonts w:ascii="Bookman Old Style" w:hAnsi="Bookman Old Style"/>
          <w:bCs/>
          <w:sz w:val="24"/>
          <w:szCs w:val="24"/>
        </w:rPr>
      </w:pPr>
      <w:r w:rsidRPr="00972694">
        <w:rPr>
          <w:rFonts w:ascii="Bookman Old Style" w:hAnsi="Bookman Old Style"/>
          <w:bCs/>
          <w:sz w:val="24"/>
          <w:szCs w:val="24"/>
        </w:rPr>
        <w:t xml:space="preserve">Program Peningkatan Kapasitas Keuangan Pemerintah Daerah </w:t>
      </w:r>
    </w:p>
    <w:p w:rsidR="008A3ECF" w:rsidRPr="00972694" w:rsidRDefault="00DA4C8E" w:rsidP="000B6131">
      <w:pPr>
        <w:pStyle w:val="Default"/>
        <w:numPr>
          <w:ilvl w:val="0"/>
          <w:numId w:val="15"/>
        </w:numPr>
        <w:spacing w:before="120" w:line="288" w:lineRule="auto"/>
        <w:ind w:left="1350"/>
        <w:jc w:val="both"/>
        <w:rPr>
          <w:rFonts w:ascii="Bookman Old Style" w:hAnsi="Bookman Old Style"/>
          <w:sz w:val="24"/>
          <w:szCs w:val="24"/>
          <w:lang w:val="id-ID"/>
        </w:rPr>
      </w:pPr>
      <w:r w:rsidRPr="00972694">
        <w:rPr>
          <w:rFonts w:ascii="Bookman Old Style" w:hAnsi="Bookman Old Style"/>
          <w:sz w:val="24"/>
          <w:szCs w:val="24"/>
          <w:lang w:val="id-ID"/>
        </w:rPr>
        <w:t xml:space="preserve">Kegiatan </w:t>
      </w:r>
      <w:r w:rsidR="008A3ECF" w:rsidRPr="00972694">
        <w:rPr>
          <w:rFonts w:ascii="Bookman Old Style" w:hAnsi="Bookman Old Style"/>
          <w:sz w:val="24"/>
          <w:szCs w:val="24"/>
          <w:lang w:val="id-ID"/>
        </w:rPr>
        <w:t>Pembinaan dan Fasilitasi Dana Perimbangan</w:t>
      </w:r>
      <w:r w:rsidR="008A3ECF" w:rsidRPr="00972694">
        <w:rPr>
          <w:rFonts w:ascii="Bookman Old Style" w:hAnsi="Bookman Old Style"/>
          <w:sz w:val="24"/>
          <w:szCs w:val="24"/>
        </w:rPr>
        <w:t>.</w:t>
      </w:r>
    </w:p>
    <w:p w:rsidR="008A3ECF" w:rsidRPr="00972694" w:rsidRDefault="00663661" w:rsidP="0001775D">
      <w:pPr>
        <w:pStyle w:val="Default"/>
        <w:tabs>
          <w:tab w:val="left" w:pos="2700"/>
        </w:tabs>
        <w:spacing w:line="312" w:lineRule="auto"/>
        <w:ind w:left="2835" w:hanging="1486"/>
        <w:jc w:val="both"/>
        <w:rPr>
          <w:rFonts w:ascii="Bookman Old Style" w:hAnsi="Bookman Old Style"/>
          <w:sz w:val="24"/>
          <w:szCs w:val="24"/>
        </w:rPr>
      </w:pPr>
      <w:r w:rsidRPr="00972694">
        <w:rPr>
          <w:rFonts w:ascii="Bookman Old Style" w:hAnsi="Bookman Old Style"/>
          <w:sz w:val="24"/>
          <w:szCs w:val="24"/>
        </w:rPr>
        <w:t>Sasaran 1</w:t>
      </w:r>
      <w:r w:rsidRPr="00972694">
        <w:rPr>
          <w:rFonts w:ascii="Bookman Old Style" w:hAnsi="Bookman Old Style"/>
          <w:sz w:val="24"/>
          <w:szCs w:val="24"/>
          <w:lang w:val="id-ID"/>
        </w:rPr>
        <w:tab/>
      </w:r>
      <w:r w:rsidRPr="00972694">
        <w:rPr>
          <w:rFonts w:ascii="Bookman Old Style" w:hAnsi="Bookman Old Style"/>
          <w:sz w:val="24"/>
          <w:szCs w:val="24"/>
        </w:rPr>
        <w:t>:</w:t>
      </w:r>
      <w:r w:rsidRPr="00972694">
        <w:rPr>
          <w:rFonts w:ascii="Bookman Old Style" w:hAnsi="Bookman Old Style"/>
          <w:sz w:val="24"/>
          <w:szCs w:val="24"/>
          <w:lang w:val="id-ID"/>
        </w:rPr>
        <w:tab/>
      </w:r>
      <w:r w:rsidR="008A3ECF" w:rsidRPr="00972694">
        <w:rPr>
          <w:rFonts w:ascii="Bookman Old Style" w:hAnsi="Bookman Old Style"/>
          <w:sz w:val="24"/>
          <w:szCs w:val="24"/>
        </w:rPr>
        <w:t>Peningkatan efektifitas pemanfaatan DAK sesuai Petunjuk Pelaksanaan (juklak).</w:t>
      </w:r>
    </w:p>
    <w:p w:rsidR="008A3ECF" w:rsidRPr="00972694" w:rsidRDefault="008A3ECF" w:rsidP="0001775D">
      <w:pPr>
        <w:pStyle w:val="Default"/>
        <w:tabs>
          <w:tab w:val="left" w:pos="2700"/>
        </w:tabs>
        <w:spacing w:line="312" w:lineRule="auto"/>
        <w:ind w:left="2835" w:hanging="1486"/>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r>
      <w:r w:rsidR="00663661" w:rsidRPr="00972694">
        <w:rPr>
          <w:rFonts w:ascii="Bookman Old Style" w:hAnsi="Bookman Old Style"/>
          <w:sz w:val="24"/>
          <w:szCs w:val="24"/>
        </w:rPr>
        <w:t>:</w:t>
      </w:r>
      <w:r w:rsidR="00663661" w:rsidRPr="00972694">
        <w:rPr>
          <w:rFonts w:ascii="Bookman Old Style" w:hAnsi="Bookman Old Style"/>
          <w:sz w:val="24"/>
          <w:szCs w:val="24"/>
        </w:rPr>
        <w:tab/>
      </w:r>
      <w:r w:rsidRPr="00972694">
        <w:rPr>
          <w:rFonts w:ascii="Bookman Old Style" w:hAnsi="Bookman Old Style"/>
          <w:sz w:val="24"/>
          <w:szCs w:val="24"/>
        </w:rPr>
        <w:t>Tercapainya 85% daerah yang telah memanfaatkan DAK sesuai Petunjuk Pelaksanaan/Petunjuk Teknis.</w:t>
      </w:r>
    </w:p>
    <w:p w:rsidR="008A3ECF" w:rsidRPr="00972694" w:rsidRDefault="008A3ECF" w:rsidP="0001775D">
      <w:pPr>
        <w:pStyle w:val="Default"/>
        <w:tabs>
          <w:tab w:val="left" w:pos="2700"/>
        </w:tabs>
        <w:spacing w:line="312" w:lineRule="auto"/>
        <w:ind w:left="2835" w:hanging="1486"/>
        <w:jc w:val="both"/>
        <w:rPr>
          <w:rFonts w:ascii="Bookman Old Style" w:hAnsi="Bookman Old Style"/>
          <w:sz w:val="24"/>
          <w:szCs w:val="24"/>
        </w:rPr>
      </w:pPr>
      <w:r w:rsidRPr="00972694">
        <w:rPr>
          <w:rFonts w:ascii="Bookman Old Style" w:hAnsi="Bookman Old Style"/>
          <w:sz w:val="24"/>
          <w:szCs w:val="24"/>
        </w:rPr>
        <w:t>Sasaran 2</w:t>
      </w:r>
      <w:r w:rsidR="00663661" w:rsidRPr="00972694">
        <w:rPr>
          <w:rFonts w:ascii="Bookman Old Style" w:hAnsi="Bookman Old Style"/>
          <w:sz w:val="24"/>
          <w:szCs w:val="24"/>
          <w:lang w:val="id-ID"/>
        </w:rPr>
        <w:tab/>
      </w:r>
      <w:r w:rsidRPr="00972694">
        <w:rPr>
          <w:rFonts w:ascii="Bookman Old Style" w:hAnsi="Bookman Old Style"/>
          <w:sz w:val="24"/>
          <w:szCs w:val="24"/>
        </w:rPr>
        <w:t>: Optimalisasi penyerapan DAK oleh daerah.</w:t>
      </w:r>
    </w:p>
    <w:p w:rsidR="008A3ECF" w:rsidRPr="00972694" w:rsidRDefault="008A3ECF" w:rsidP="0001775D">
      <w:pPr>
        <w:pStyle w:val="Default"/>
        <w:tabs>
          <w:tab w:val="left" w:pos="2700"/>
        </w:tabs>
        <w:spacing w:line="312" w:lineRule="auto"/>
        <w:ind w:left="2835" w:hanging="1486"/>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Tercapainya 85% daerah yang secara optimal menyerap DAK.</w:t>
      </w:r>
    </w:p>
    <w:p w:rsidR="008A3ECF" w:rsidRPr="00972694" w:rsidRDefault="008A3ECF" w:rsidP="0001775D">
      <w:pPr>
        <w:pStyle w:val="Default"/>
        <w:tabs>
          <w:tab w:val="left" w:pos="2700"/>
        </w:tabs>
        <w:spacing w:line="312" w:lineRule="auto"/>
        <w:ind w:left="2835" w:hanging="1486"/>
        <w:jc w:val="both"/>
        <w:rPr>
          <w:rFonts w:ascii="Bookman Old Style" w:hAnsi="Bookman Old Style"/>
          <w:sz w:val="24"/>
          <w:szCs w:val="24"/>
        </w:rPr>
      </w:pPr>
      <w:r w:rsidRPr="00972694">
        <w:rPr>
          <w:rFonts w:ascii="Bookman Old Style" w:hAnsi="Bookman Old Style"/>
          <w:sz w:val="24"/>
          <w:szCs w:val="24"/>
        </w:rPr>
        <w:t>Sasaran 3</w:t>
      </w:r>
      <w:r w:rsidR="00663661" w:rsidRPr="00972694">
        <w:rPr>
          <w:rFonts w:ascii="Bookman Old Style" w:hAnsi="Bookman Old Style"/>
          <w:sz w:val="24"/>
          <w:szCs w:val="24"/>
          <w:lang w:val="id-ID"/>
        </w:rPr>
        <w:tab/>
      </w:r>
      <w:r w:rsidRPr="00972694">
        <w:rPr>
          <w:rFonts w:ascii="Bookman Old Style" w:hAnsi="Bookman Old Style"/>
          <w:sz w:val="24"/>
          <w:szCs w:val="24"/>
        </w:rPr>
        <w:t xml:space="preserve">: </w:t>
      </w:r>
      <w:r w:rsidRPr="00972694">
        <w:rPr>
          <w:rFonts w:ascii="Bookman Old Style" w:hAnsi="Bookman Old Style"/>
          <w:sz w:val="24"/>
          <w:szCs w:val="24"/>
        </w:rPr>
        <w:tab/>
        <w:t>Tersusunnya kebijakan/regulasi/pedoman di bidang fasilitasi dana perimbangan yang dapat diterapkan di daerah.</w:t>
      </w:r>
    </w:p>
    <w:p w:rsidR="008A3ECF" w:rsidRPr="00972694" w:rsidRDefault="008A3ECF" w:rsidP="0001775D">
      <w:pPr>
        <w:pStyle w:val="Default"/>
        <w:tabs>
          <w:tab w:val="left" w:pos="2700"/>
        </w:tabs>
        <w:spacing w:line="312" w:lineRule="auto"/>
        <w:ind w:left="2835" w:hanging="1486"/>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00AB4B6E" w:rsidRPr="00972694">
        <w:rPr>
          <w:rFonts w:ascii="Bookman Old Style" w:hAnsi="Bookman Old Style"/>
          <w:sz w:val="24"/>
          <w:szCs w:val="24"/>
          <w:lang w:val="id-ID"/>
        </w:rPr>
        <w:tab/>
      </w:r>
      <w:r w:rsidRPr="00972694">
        <w:rPr>
          <w:rFonts w:ascii="Bookman Old Style" w:hAnsi="Bookman Old Style"/>
          <w:sz w:val="24"/>
          <w:szCs w:val="24"/>
        </w:rPr>
        <w:t>Tersusunnya 1 Permendagri di bidang dana perimbangan dan dana transfer lainnya.</w:t>
      </w:r>
    </w:p>
    <w:p w:rsidR="008A3ECF" w:rsidRPr="00972694" w:rsidRDefault="008A3ECF" w:rsidP="000B6131">
      <w:pPr>
        <w:pStyle w:val="Default"/>
        <w:numPr>
          <w:ilvl w:val="0"/>
          <w:numId w:val="15"/>
        </w:numPr>
        <w:spacing w:before="120" w:line="288" w:lineRule="auto"/>
        <w:ind w:left="1350"/>
        <w:jc w:val="both"/>
        <w:rPr>
          <w:rFonts w:ascii="Bookman Old Style" w:hAnsi="Bookman Old Style" w:cs="Calibri"/>
          <w:sz w:val="24"/>
          <w:szCs w:val="24"/>
          <w:lang w:val="id-ID"/>
        </w:rPr>
      </w:pPr>
      <w:r w:rsidRPr="00972694">
        <w:rPr>
          <w:rFonts w:ascii="Bookman Old Style" w:hAnsi="Bookman Old Style" w:cs="Calibri"/>
          <w:sz w:val="24"/>
          <w:szCs w:val="24"/>
          <w:lang w:val="id-ID"/>
        </w:rPr>
        <w:t xml:space="preserve">Kegiatan Pembinaan Anggaran Daerah </w:t>
      </w:r>
    </w:p>
    <w:p w:rsidR="008A3ECF" w:rsidRPr="00972694" w:rsidRDefault="008A3ECF" w:rsidP="0001775D">
      <w:pPr>
        <w:pStyle w:val="Default"/>
        <w:tabs>
          <w:tab w:val="left" w:pos="2700"/>
        </w:tabs>
        <w:spacing w:line="312" w:lineRule="auto"/>
        <w:ind w:left="2835" w:hanging="1485"/>
        <w:jc w:val="both"/>
        <w:rPr>
          <w:rFonts w:ascii="Bookman Old Style" w:hAnsi="Bookman Old Style" w:cs="Calibri"/>
          <w:sz w:val="24"/>
          <w:szCs w:val="24"/>
          <w:lang w:val="id-ID"/>
        </w:rPr>
      </w:pPr>
      <w:r w:rsidRPr="00972694">
        <w:rPr>
          <w:rFonts w:ascii="Bookman Old Style" w:hAnsi="Bookman Old Style" w:cs="Calibri"/>
          <w:sz w:val="24"/>
          <w:szCs w:val="24"/>
          <w:lang w:val="id-ID"/>
        </w:rPr>
        <w:t>Sasaran 1</w:t>
      </w:r>
      <w:r w:rsidR="00663661" w:rsidRPr="00972694">
        <w:rPr>
          <w:rFonts w:ascii="Bookman Old Style" w:hAnsi="Bookman Old Style" w:cs="Calibri"/>
          <w:sz w:val="24"/>
          <w:szCs w:val="24"/>
          <w:lang w:val="id-ID"/>
        </w:rPr>
        <w:tab/>
      </w:r>
      <w:r w:rsidRPr="00972694">
        <w:rPr>
          <w:rFonts w:ascii="Bookman Old Style" w:hAnsi="Bookman Old Style" w:cs="Calibri"/>
          <w:sz w:val="24"/>
          <w:szCs w:val="24"/>
          <w:lang w:val="id-ID"/>
        </w:rPr>
        <w:t xml:space="preserve">: </w:t>
      </w:r>
      <w:r w:rsidRPr="00972694">
        <w:rPr>
          <w:rFonts w:ascii="Bookman Old Style" w:hAnsi="Bookman Old Style" w:cs="Calibri"/>
          <w:sz w:val="24"/>
          <w:szCs w:val="24"/>
          <w:lang w:val="id-ID"/>
        </w:rPr>
        <w:tab/>
        <w:t>Peningkatan kualitas belanja daerah dalam APBD.</w:t>
      </w:r>
    </w:p>
    <w:p w:rsidR="008A3ECF" w:rsidRPr="00972694" w:rsidRDefault="008A3ECF" w:rsidP="0001775D">
      <w:pPr>
        <w:pStyle w:val="Default"/>
        <w:tabs>
          <w:tab w:val="left" w:pos="2700"/>
        </w:tabs>
        <w:spacing w:line="312" w:lineRule="auto"/>
        <w:ind w:left="2835" w:hanging="1486"/>
        <w:jc w:val="both"/>
        <w:rPr>
          <w:rFonts w:ascii="Bookman Old Style" w:hAnsi="Bookman Old Style" w:cs="Calibri"/>
          <w:sz w:val="24"/>
          <w:szCs w:val="24"/>
          <w:lang w:val="id-ID"/>
        </w:rPr>
      </w:pPr>
      <w:r w:rsidRPr="00972694">
        <w:rPr>
          <w:rFonts w:ascii="Bookman Old Style" w:hAnsi="Bookman Old Style" w:cs="Calibri"/>
          <w:sz w:val="24"/>
          <w:szCs w:val="24"/>
          <w:lang w:val="id-ID"/>
        </w:rPr>
        <w:t>Indikator</w:t>
      </w:r>
      <w:r w:rsidRPr="00972694">
        <w:rPr>
          <w:rFonts w:ascii="Bookman Old Style" w:hAnsi="Bookman Old Style" w:cs="Calibri"/>
          <w:sz w:val="24"/>
          <w:szCs w:val="24"/>
          <w:lang w:val="id-ID"/>
        </w:rPr>
        <w:tab/>
        <w:t>:</w:t>
      </w:r>
      <w:r w:rsidRPr="00972694">
        <w:rPr>
          <w:rFonts w:ascii="Bookman Old Style" w:hAnsi="Bookman Old Style" w:cs="Calibri"/>
          <w:sz w:val="24"/>
          <w:szCs w:val="24"/>
          <w:lang w:val="id-ID"/>
        </w:rPr>
        <w:tab/>
        <w:t>(1) Tercapainya 55% Daerah Provinsi yang belanja langsungnya lebih besar dari belanja tidak langsung; dan (2) Tercapainya 29% belanja modal terhadap total belanja daerah Provinsi</w:t>
      </w:r>
      <w:r w:rsidR="0007293A" w:rsidRPr="00972694">
        <w:rPr>
          <w:rFonts w:ascii="Bookman Old Style" w:hAnsi="Bookman Old Style" w:cs="Calibri"/>
          <w:sz w:val="24"/>
          <w:szCs w:val="24"/>
          <w:lang w:val="id-ID"/>
        </w:rPr>
        <w:t>;</w:t>
      </w:r>
    </w:p>
    <w:p w:rsidR="008A3ECF" w:rsidRPr="00972694" w:rsidRDefault="008A3ECF" w:rsidP="0001775D">
      <w:pPr>
        <w:pStyle w:val="Default"/>
        <w:tabs>
          <w:tab w:val="left" w:pos="2700"/>
        </w:tabs>
        <w:spacing w:line="312" w:lineRule="auto"/>
        <w:ind w:left="2835" w:hanging="1486"/>
        <w:jc w:val="both"/>
        <w:rPr>
          <w:rFonts w:ascii="Bookman Old Style" w:hAnsi="Bookman Old Style" w:cs="Calibri"/>
          <w:sz w:val="24"/>
          <w:szCs w:val="24"/>
          <w:lang w:val="id-ID"/>
        </w:rPr>
      </w:pPr>
      <w:r w:rsidRPr="00972694">
        <w:rPr>
          <w:rFonts w:ascii="Bookman Old Style" w:hAnsi="Bookman Old Style" w:cs="Calibri"/>
          <w:sz w:val="24"/>
          <w:szCs w:val="24"/>
          <w:lang w:val="id-ID"/>
        </w:rPr>
        <w:t>Sasaran 2</w:t>
      </w:r>
      <w:r w:rsidR="00663661" w:rsidRPr="00972694">
        <w:rPr>
          <w:rFonts w:ascii="Bookman Old Style" w:hAnsi="Bookman Old Style" w:cs="Calibri"/>
          <w:sz w:val="24"/>
          <w:szCs w:val="24"/>
          <w:lang w:val="id-ID"/>
        </w:rPr>
        <w:tab/>
      </w:r>
      <w:r w:rsidRPr="00972694">
        <w:rPr>
          <w:rFonts w:ascii="Bookman Old Style" w:hAnsi="Bookman Old Style" w:cs="Calibri"/>
          <w:sz w:val="24"/>
          <w:szCs w:val="24"/>
          <w:lang w:val="id-ID"/>
        </w:rPr>
        <w:t xml:space="preserve">: </w:t>
      </w:r>
      <w:r w:rsidRPr="00972694">
        <w:rPr>
          <w:rFonts w:ascii="Bookman Old Style" w:hAnsi="Bookman Old Style" w:cs="Calibri"/>
          <w:sz w:val="24"/>
          <w:szCs w:val="24"/>
          <w:lang w:val="id-ID"/>
        </w:rPr>
        <w:tab/>
        <w:t xml:space="preserve">Penetapan APBD secara tepat waktu. </w:t>
      </w:r>
    </w:p>
    <w:p w:rsidR="008A3ECF" w:rsidRPr="00972694" w:rsidRDefault="008A3ECF" w:rsidP="0001775D">
      <w:pPr>
        <w:pStyle w:val="Default"/>
        <w:tabs>
          <w:tab w:val="left" w:pos="2700"/>
        </w:tabs>
        <w:spacing w:line="312" w:lineRule="auto"/>
        <w:ind w:left="2835" w:hanging="1486"/>
        <w:jc w:val="both"/>
        <w:rPr>
          <w:rFonts w:ascii="Bookman Old Style" w:hAnsi="Bookman Old Style"/>
          <w:sz w:val="24"/>
          <w:szCs w:val="24"/>
        </w:rPr>
      </w:pPr>
      <w:r w:rsidRPr="00972694">
        <w:rPr>
          <w:rFonts w:ascii="Bookman Old Style" w:hAnsi="Bookman Old Style"/>
          <w:sz w:val="24"/>
          <w:szCs w:val="24"/>
        </w:rPr>
        <w:lastRenderedPageBreak/>
        <w:t xml:space="preserve">Indikator </w:t>
      </w:r>
      <w:r w:rsidRPr="00972694">
        <w:rPr>
          <w:rFonts w:ascii="Bookman Old Style" w:hAnsi="Bookman Old Style"/>
          <w:sz w:val="24"/>
          <w:szCs w:val="24"/>
        </w:rPr>
        <w:tab/>
        <w:t>:</w:t>
      </w:r>
      <w:r w:rsidRPr="00972694">
        <w:rPr>
          <w:rFonts w:ascii="Bookman Old Style" w:hAnsi="Bookman Old Style"/>
          <w:sz w:val="24"/>
          <w:szCs w:val="24"/>
        </w:rPr>
        <w:tab/>
        <w:t>Tercapainya 8</w:t>
      </w:r>
      <w:r w:rsidR="00AB4B6E" w:rsidRPr="00972694">
        <w:rPr>
          <w:rFonts w:ascii="Bookman Old Style" w:hAnsi="Bookman Old Style"/>
          <w:sz w:val="24"/>
          <w:szCs w:val="24"/>
        </w:rPr>
        <w:t>5</w:t>
      </w:r>
      <w:r w:rsidRPr="00972694">
        <w:rPr>
          <w:rFonts w:ascii="Bookman Old Style" w:hAnsi="Bookman Old Style"/>
          <w:sz w:val="24"/>
          <w:szCs w:val="24"/>
        </w:rPr>
        <w:t xml:space="preserve">% APBD Provinsi yang disahkan tepat waktu. </w:t>
      </w:r>
    </w:p>
    <w:p w:rsidR="008A3ECF" w:rsidRPr="00972694" w:rsidRDefault="008A3ECF" w:rsidP="000B6131">
      <w:pPr>
        <w:pStyle w:val="Default"/>
        <w:numPr>
          <w:ilvl w:val="0"/>
          <w:numId w:val="15"/>
        </w:numPr>
        <w:spacing w:before="120" w:line="288" w:lineRule="auto"/>
        <w:ind w:left="1350"/>
        <w:jc w:val="both"/>
        <w:rPr>
          <w:rFonts w:ascii="Bookman Old Style" w:hAnsi="Bookman Old Style" w:cs="Calibri"/>
          <w:sz w:val="24"/>
          <w:szCs w:val="24"/>
          <w:lang w:val="id-ID"/>
        </w:rPr>
      </w:pPr>
      <w:r w:rsidRPr="00972694">
        <w:rPr>
          <w:rFonts w:ascii="Bookman Old Style" w:hAnsi="Bookman Old Style" w:cs="Calibri"/>
          <w:sz w:val="24"/>
          <w:szCs w:val="24"/>
          <w:lang w:val="id-ID"/>
        </w:rPr>
        <w:t>Kegiatan</w:t>
      </w:r>
      <w:r w:rsidRPr="00972694">
        <w:rPr>
          <w:rFonts w:ascii="Bookman Old Style" w:hAnsi="Bookman Old Style" w:cs="Calibri"/>
          <w:sz w:val="24"/>
          <w:szCs w:val="24"/>
        </w:rPr>
        <w:t xml:space="preserve"> </w:t>
      </w:r>
      <w:r w:rsidRPr="00972694">
        <w:rPr>
          <w:rFonts w:ascii="Bookman Old Style" w:hAnsi="Bookman Old Style" w:cs="Calibri"/>
          <w:sz w:val="24"/>
          <w:szCs w:val="24"/>
          <w:lang w:val="id-ID"/>
        </w:rPr>
        <w:t xml:space="preserve">Pembinaan Pelaksanaan dan Pertanggungjawaban Keuangan Daerah </w:t>
      </w:r>
    </w:p>
    <w:p w:rsidR="008A3ECF" w:rsidRPr="00972694" w:rsidRDefault="008A3ECF" w:rsidP="0001775D">
      <w:pPr>
        <w:pStyle w:val="Default"/>
        <w:tabs>
          <w:tab w:val="left" w:pos="2700"/>
        </w:tabs>
        <w:spacing w:line="312" w:lineRule="auto"/>
        <w:ind w:left="2835" w:hanging="1486"/>
        <w:jc w:val="both"/>
        <w:rPr>
          <w:rFonts w:ascii="Bookman Old Style" w:hAnsi="Bookman Old Style"/>
          <w:sz w:val="24"/>
          <w:szCs w:val="24"/>
        </w:rPr>
      </w:pPr>
      <w:r w:rsidRPr="00972694">
        <w:rPr>
          <w:rFonts w:ascii="Bookman Old Style" w:hAnsi="Bookman Old Style" w:cs="Calibri"/>
          <w:sz w:val="24"/>
          <w:szCs w:val="24"/>
          <w:lang w:val="id-ID"/>
        </w:rPr>
        <w:t>Sasaran1</w:t>
      </w:r>
      <w:r w:rsidRPr="00972694">
        <w:rPr>
          <w:rFonts w:ascii="Bookman Old Style" w:hAnsi="Bookman Old Style" w:cs="Calibri"/>
          <w:sz w:val="24"/>
          <w:szCs w:val="24"/>
        </w:rPr>
        <w:tab/>
      </w:r>
      <w:r w:rsidRPr="00972694">
        <w:rPr>
          <w:rFonts w:ascii="Bookman Old Style" w:hAnsi="Bookman Old Style" w:cs="Calibri"/>
          <w:sz w:val="24"/>
          <w:szCs w:val="24"/>
          <w:lang w:val="id-ID"/>
        </w:rPr>
        <w:t>:</w:t>
      </w:r>
      <w:r w:rsidRPr="00972694">
        <w:rPr>
          <w:rFonts w:ascii="Bookman Old Style" w:hAnsi="Bookman Old Style" w:cs="Calibri"/>
          <w:sz w:val="24"/>
          <w:szCs w:val="24"/>
        </w:rPr>
        <w:tab/>
      </w:r>
      <w:r w:rsidRPr="00972694">
        <w:rPr>
          <w:rFonts w:ascii="Bookman Old Style" w:hAnsi="Bookman Old Style"/>
          <w:sz w:val="24"/>
          <w:szCs w:val="24"/>
        </w:rPr>
        <w:t xml:space="preserve">Daerah Provinsi yang memiliki Laporan Keuangan Pemerintah Daerah (LKPD) berstatus Wajar Tanpa Pengecualian (WTP). </w:t>
      </w:r>
    </w:p>
    <w:p w:rsidR="008A3ECF" w:rsidRPr="00972694" w:rsidRDefault="008A3ECF" w:rsidP="0001775D">
      <w:pPr>
        <w:pStyle w:val="Default"/>
        <w:tabs>
          <w:tab w:val="left" w:pos="2700"/>
        </w:tabs>
        <w:spacing w:line="312" w:lineRule="auto"/>
        <w:ind w:left="2835" w:hanging="1486"/>
        <w:jc w:val="both"/>
        <w:rPr>
          <w:rFonts w:ascii="Bookman Old Style" w:hAnsi="Bookman Old Style"/>
          <w:sz w:val="24"/>
          <w:szCs w:val="24"/>
          <w:lang w:val="id-ID"/>
        </w:rPr>
      </w:pPr>
      <w:r w:rsidRPr="00972694">
        <w:rPr>
          <w:rFonts w:ascii="Bookman Old Style" w:hAnsi="Bookman Old Style"/>
          <w:sz w:val="24"/>
          <w:szCs w:val="24"/>
          <w:lang w:val="id-ID"/>
        </w:rPr>
        <w:t>Indikator</w:t>
      </w:r>
      <w:r w:rsidRPr="00972694">
        <w:rPr>
          <w:rFonts w:ascii="Bookman Old Style" w:hAnsi="Bookman Old Style"/>
          <w:sz w:val="24"/>
          <w:szCs w:val="24"/>
          <w:lang w:val="id-ID"/>
        </w:rPr>
        <w:tab/>
        <w:t>:</w:t>
      </w:r>
      <w:r w:rsidRPr="00972694">
        <w:rPr>
          <w:rFonts w:ascii="Bookman Old Style" w:hAnsi="Bookman Old Style"/>
          <w:sz w:val="24"/>
          <w:szCs w:val="24"/>
          <w:lang w:val="id-ID"/>
        </w:rPr>
        <w:tab/>
        <w:t xml:space="preserve">Tercapainya </w:t>
      </w:r>
      <w:r w:rsidR="00AB4B6E" w:rsidRPr="00972694">
        <w:rPr>
          <w:rFonts w:ascii="Bookman Old Style" w:hAnsi="Bookman Old Style"/>
          <w:sz w:val="24"/>
          <w:szCs w:val="24"/>
          <w:lang w:val="id-ID"/>
        </w:rPr>
        <w:t>75</w:t>
      </w:r>
      <w:r w:rsidRPr="00972694">
        <w:rPr>
          <w:rFonts w:ascii="Bookman Old Style" w:hAnsi="Bookman Old Style"/>
          <w:sz w:val="24"/>
          <w:szCs w:val="24"/>
          <w:lang w:val="id-ID"/>
        </w:rPr>
        <w:t>% daerah Provinsi yang ber-LKPD sesuai dengan indikator kedisiplinan penggunaan anggaran dalam APBD sebagai upaya dari pencapaian status WTP.</w:t>
      </w:r>
    </w:p>
    <w:p w:rsidR="008A3ECF" w:rsidRPr="00972694" w:rsidRDefault="008A3ECF" w:rsidP="0001775D">
      <w:pPr>
        <w:pStyle w:val="Default"/>
        <w:tabs>
          <w:tab w:val="left" w:pos="2700"/>
        </w:tabs>
        <w:spacing w:line="312" w:lineRule="auto"/>
        <w:ind w:left="2835" w:hanging="1486"/>
        <w:jc w:val="both"/>
        <w:rPr>
          <w:rFonts w:ascii="Bookman Old Style" w:hAnsi="Bookman Old Style"/>
          <w:sz w:val="24"/>
          <w:szCs w:val="24"/>
          <w:lang w:val="id-ID"/>
        </w:rPr>
      </w:pPr>
      <w:r w:rsidRPr="00972694">
        <w:rPr>
          <w:rFonts w:ascii="Bookman Old Style" w:hAnsi="Bookman Old Style"/>
          <w:sz w:val="24"/>
          <w:szCs w:val="24"/>
          <w:lang w:val="id-ID"/>
        </w:rPr>
        <w:t>Sasaran 2</w:t>
      </w:r>
      <w:r w:rsidR="00663661" w:rsidRPr="00972694">
        <w:rPr>
          <w:rFonts w:ascii="Bookman Old Style" w:hAnsi="Bookman Old Style"/>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t xml:space="preserve">Penetapan dan penyampaian Raperda pertanggungjawaban pelaksanaan APBD secara tepat waktu. </w:t>
      </w:r>
    </w:p>
    <w:p w:rsidR="008A3ECF" w:rsidRPr="00972694" w:rsidRDefault="008A3ECF" w:rsidP="0001775D">
      <w:pPr>
        <w:pStyle w:val="Default"/>
        <w:tabs>
          <w:tab w:val="left" w:pos="2700"/>
        </w:tabs>
        <w:spacing w:line="312" w:lineRule="auto"/>
        <w:ind w:left="2835" w:hanging="1485"/>
        <w:jc w:val="both"/>
        <w:rPr>
          <w:rFonts w:ascii="Bookman Old Style" w:hAnsi="Bookman Old Style"/>
          <w:sz w:val="24"/>
          <w:szCs w:val="24"/>
          <w:lang w:val="id-ID"/>
        </w:rPr>
      </w:pPr>
      <w:r w:rsidRPr="00972694">
        <w:rPr>
          <w:rFonts w:ascii="Bookman Old Style" w:hAnsi="Bookman Old Style"/>
          <w:sz w:val="24"/>
          <w:szCs w:val="24"/>
          <w:lang w:val="id-ID"/>
        </w:rPr>
        <w:t>Indikator</w:t>
      </w:r>
      <w:r w:rsidR="00663661" w:rsidRPr="00972694">
        <w:rPr>
          <w:rFonts w:ascii="Bookman Old Style" w:hAnsi="Bookman Old Style"/>
          <w:sz w:val="24"/>
          <w:szCs w:val="24"/>
        </w:rPr>
        <w:t xml:space="preserve"> </w:t>
      </w:r>
      <w:r w:rsidR="00663661" w:rsidRPr="00972694">
        <w:rPr>
          <w:rFonts w:ascii="Bookman Old Style" w:hAnsi="Bookman Old Style"/>
          <w:sz w:val="24"/>
          <w:szCs w:val="24"/>
        </w:rPr>
        <w:tab/>
        <w:t>:</w:t>
      </w:r>
      <w:r w:rsidR="00663661" w:rsidRPr="00972694">
        <w:rPr>
          <w:rFonts w:ascii="Bookman Old Style" w:hAnsi="Bookman Old Style"/>
          <w:sz w:val="24"/>
          <w:szCs w:val="24"/>
          <w:lang w:val="id-ID"/>
        </w:rPr>
        <w:tab/>
      </w:r>
      <w:r w:rsidRPr="00972694">
        <w:rPr>
          <w:rFonts w:ascii="Bookman Old Style" w:hAnsi="Bookman Old Style"/>
          <w:sz w:val="24"/>
          <w:szCs w:val="24"/>
        </w:rPr>
        <w:t xml:space="preserve">Tercapainya </w:t>
      </w:r>
      <w:r w:rsidR="00AB4B6E" w:rsidRPr="00972694">
        <w:rPr>
          <w:rFonts w:ascii="Bookman Old Style" w:hAnsi="Bookman Old Style"/>
          <w:sz w:val="24"/>
          <w:szCs w:val="24"/>
        </w:rPr>
        <w:t>8</w:t>
      </w:r>
      <w:r w:rsidRPr="00972694">
        <w:rPr>
          <w:rFonts w:ascii="Bookman Old Style" w:hAnsi="Bookman Old Style"/>
          <w:sz w:val="24"/>
          <w:szCs w:val="24"/>
        </w:rPr>
        <w:t xml:space="preserve">0% penetapan Perda Pertanggungjawaban Pelaksanaan APBD (Provinsi) yang disahkan secara tepat waktu. </w:t>
      </w:r>
    </w:p>
    <w:p w:rsidR="00AB4B6E" w:rsidRPr="00972694" w:rsidRDefault="00AB4B6E" w:rsidP="000B6131">
      <w:pPr>
        <w:pStyle w:val="ListParagraph"/>
        <w:numPr>
          <w:ilvl w:val="0"/>
          <w:numId w:val="6"/>
        </w:numPr>
        <w:spacing w:before="240" w:after="0" w:line="288" w:lineRule="auto"/>
        <w:ind w:left="990" w:hanging="450"/>
        <w:jc w:val="both"/>
        <w:rPr>
          <w:rFonts w:ascii="Bookman Old Style" w:hAnsi="Bookman Old Style"/>
          <w:bCs/>
          <w:sz w:val="24"/>
          <w:szCs w:val="24"/>
          <w:lang w:val="id-ID"/>
        </w:rPr>
      </w:pPr>
      <w:r w:rsidRPr="00972694">
        <w:rPr>
          <w:rFonts w:ascii="Bookman Old Style" w:hAnsi="Bookman Old Style"/>
          <w:bCs/>
          <w:sz w:val="24"/>
          <w:szCs w:val="24"/>
        </w:rPr>
        <w:t xml:space="preserve">Program Dukungan Manajemen dan Dukungan Tugas Teknis Lainnya </w:t>
      </w:r>
      <w:r w:rsidRPr="00972694">
        <w:rPr>
          <w:rFonts w:ascii="Bookman Old Style" w:hAnsi="Bookman Old Style"/>
          <w:bCs/>
          <w:sz w:val="24"/>
          <w:szCs w:val="24"/>
          <w:lang w:val="es-ES"/>
        </w:rPr>
        <w:t xml:space="preserve"> Kemendagri</w:t>
      </w:r>
      <w:r w:rsidRPr="00972694">
        <w:rPr>
          <w:rFonts w:ascii="Bookman Old Style" w:hAnsi="Bookman Old Style"/>
          <w:bCs/>
          <w:sz w:val="24"/>
          <w:szCs w:val="24"/>
        </w:rPr>
        <w:t xml:space="preserve"> </w:t>
      </w:r>
    </w:p>
    <w:p w:rsidR="00AB4B6E" w:rsidRPr="00972694" w:rsidRDefault="00AB4B6E" w:rsidP="000B6131">
      <w:pPr>
        <w:pStyle w:val="Default"/>
        <w:numPr>
          <w:ilvl w:val="0"/>
          <w:numId w:val="25"/>
        </w:numPr>
        <w:spacing w:before="120" w:line="288" w:lineRule="auto"/>
        <w:jc w:val="both"/>
        <w:rPr>
          <w:rFonts w:ascii="Bookman Old Style" w:hAnsi="Bookman Old Style"/>
          <w:sz w:val="24"/>
          <w:szCs w:val="24"/>
          <w:lang w:val="id-ID"/>
        </w:rPr>
      </w:pPr>
      <w:r w:rsidRPr="00972694">
        <w:rPr>
          <w:rFonts w:ascii="Bookman Old Style" w:hAnsi="Bookman Old Style" w:cs="Calibri"/>
          <w:sz w:val="24"/>
          <w:szCs w:val="24"/>
          <w:lang w:val="id-ID"/>
        </w:rPr>
        <w:t>Kegiatan</w:t>
      </w:r>
      <w:r w:rsidRPr="00972694">
        <w:rPr>
          <w:rFonts w:ascii="Bookman Old Style" w:hAnsi="Bookman Old Style" w:cs="Calibri"/>
          <w:sz w:val="24"/>
          <w:szCs w:val="24"/>
        </w:rPr>
        <w:t xml:space="preserve"> </w:t>
      </w:r>
      <w:r w:rsidRPr="00972694">
        <w:rPr>
          <w:rFonts w:ascii="Bookman Old Style" w:hAnsi="Bookman Old Style" w:cs="Calibri"/>
          <w:sz w:val="24"/>
          <w:szCs w:val="24"/>
          <w:lang w:val="id-ID"/>
        </w:rPr>
        <w:t>Penataan Produk</w:t>
      </w:r>
      <w:r w:rsidRPr="00972694">
        <w:rPr>
          <w:rFonts w:ascii="Bookman Old Style" w:hAnsi="Bookman Old Style"/>
          <w:sz w:val="24"/>
          <w:szCs w:val="24"/>
          <w:lang w:val="id-ID"/>
        </w:rPr>
        <w:t xml:space="preserve"> Hukum dan Pelayanan Bantuan Hukum</w:t>
      </w:r>
      <w:r w:rsidRPr="00972694">
        <w:rPr>
          <w:rFonts w:ascii="Bookman Old Style" w:hAnsi="Bookman Old Style"/>
          <w:sz w:val="24"/>
          <w:szCs w:val="24"/>
        </w:rPr>
        <w:t>.</w:t>
      </w:r>
      <w:r w:rsidRPr="00972694">
        <w:rPr>
          <w:rFonts w:ascii="Bookman Old Style" w:hAnsi="Bookman Old Style"/>
          <w:sz w:val="24"/>
          <w:szCs w:val="24"/>
          <w:lang w:val="id-ID"/>
        </w:rPr>
        <w:t xml:space="preserve"> </w:t>
      </w:r>
    </w:p>
    <w:p w:rsidR="00AB4B6E" w:rsidRPr="00972694" w:rsidRDefault="00AB4B6E"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sz w:val="24"/>
          <w:szCs w:val="24"/>
          <w:lang w:val="id-ID"/>
        </w:rPr>
        <w:t>Sasaran</w:t>
      </w:r>
      <w:r w:rsidRPr="00972694">
        <w:rPr>
          <w:rFonts w:ascii="Bookman Old Style" w:hAnsi="Bookman Old Style"/>
          <w:sz w:val="24"/>
          <w:szCs w:val="24"/>
        </w:rPr>
        <w:tab/>
        <w:t>:</w:t>
      </w:r>
      <w:r w:rsidRPr="00972694">
        <w:rPr>
          <w:rFonts w:ascii="Bookman Old Style" w:hAnsi="Bookman Old Style"/>
          <w:sz w:val="24"/>
          <w:szCs w:val="24"/>
        </w:rPr>
        <w:tab/>
        <w:t>Percepatan harmonisasi dan si</w:t>
      </w:r>
      <w:r w:rsidR="0001775D" w:rsidRPr="00972694">
        <w:rPr>
          <w:rFonts w:ascii="Bookman Old Style" w:hAnsi="Bookman Old Style"/>
          <w:sz w:val="24"/>
          <w:szCs w:val="24"/>
        </w:rPr>
        <w:t>nkronisasi peraturan perundang-</w:t>
      </w:r>
      <w:r w:rsidRPr="00972694">
        <w:rPr>
          <w:rFonts w:ascii="Bookman Old Style" w:hAnsi="Bookman Old Style"/>
          <w:sz w:val="24"/>
          <w:szCs w:val="24"/>
        </w:rPr>
        <w:t>undangan di tingkat pusat dan daerah hingga tercapai keselarasan arah dalam implementasi pembangunan.</w:t>
      </w:r>
    </w:p>
    <w:p w:rsidR="00AB4B6E" w:rsidRPr="00972694" w:rsidRDefault="00AB4B6E" w:rsidP="00663661">
      <w:pPr>
        <w:pStyle w:val="Default"/>
        <w:tabs>
          <w:tab w:val="left" w:pos="2700"/>
        </w:tabs>
        <w:spacing w:line="288" w:lineRule="auto"/>
        <w:ind w:left="2835" w:hanging="1485"/>
        <w:jc w:val="both"/>
        <w:rPr>
          <w:rFonts w:ascii="Bookman Old Style" w:hAnsi="Bookman Old Style"/>
          <w:sz w:val="24"/>
          <w:szCs w:val="24"/>
          <w:lang w:val="id-ID"/>
        </w:rPr>
      </w:pPr>
      <w:r w:rsidRPr="00972694">
        <w:rPr>
          <w:rFonts w:ascii="Bookman Old Style" w:hAnsi="Bookman Old Style"/>
          <w:sz w:val="24"/>
          <w:szCs w:val="24"/>
        </w:rPr>
        <w:t xml:space="preserve">Indikator </w:t>
      </w:r>
      <w:r w:rsidRPr="00972694">
        <w:rPr>
          <w:rFonts w:ascii="Bookman Old Style" w:hAnsi="Bookman Old Style"/>
          <w:sz w:val="24"/>
          <w:szCs w:val="24"/>
        </w:rPr>
        <w:tab/>
        <w:t>: Terkajinya 2.500 perda</w:t>
      </w:r>
      <w:r w:rsidRPr="00972694">
        <w:rPr>
          <w:rFonts w:ascii="Bookman Old Style" w:hAnsi="Bookman Old Style"/>
          <w:sz w:val="24"/>
          <w:szCs w:val="24"/>
          <w:lang w:val="id-ID"/>
        </w:rPr>
        <w:t>.</w:t>
      </w:r>
      <w:r w:rsidRPr="00972694">
        <w:rPr>
          <w:rFonts w:ascii="Bookman Old Style" w:hAnsi="Bookman Old Style"/>
          <w:sz w:val="24"/>
          <w:szCs w:val="24"/>
        </w:rPr>
        <w:t xml:space="preserve"> </w:t>
      </w:r>
    </w:p>
    <w:p w:rsidR="008A3ECF" w:rsidRPr="00972694" w:rsidRDefault="008A3ECF" w:rsidP="008A3ECF">
      <w:pPr>
        <w:pStyle w:val="ListParagraph"/>
        <w:tabs>
          <w:tab w:val="left" w:pos="567"/>
        </w:tabs>
        <w:spacing w:before="240" w:after="120" w:line="288" w:lineRule="auto"/>
        <w:ind w:left="0"/>
        <w:jc w:val="both"/>
        <w:rPr>
          <w:rFonts w:ascii="Bookman Old Style" w:hAnsi="Bookman Old Style" w:cs="Times New Roman"/>
          <w:sz w:val="24"/>
          <w:szCs w:val="24"/>
          <w:u w:val="single"/>
          <w:lang w:val="id-ID"/>
        </w:rPr>
      </w:pPr>
      <w:r w:rsidRPr="00972694">
        <w:rPr>
          <w:rFonts w:ascii="Bookman Old Style" w:hAnsi="Bookman Old Style" w:cs="Times New Roman"/>
          <w:sz w:val="24"/>
          <w:szCs w:val="24"/>
          <w:u w:val="single"/>
          <w:lang w:val="id-ID"/>
        </w:rPr>
        <w:t>A.2. Prioritas Penanggulangan Kemiskinan</w:t>
      </w:r>
    </w:p>
    <w:p w:rsidR="008A3ECF" w:rsidRPr="00972694" w:rsidRDefault="008A3ECF" w:rsidP="000B6131">
      <w:pPr>
        <w:pStyle w:val="ListParagraph"/>
        <w:numPr>
          <w:ilvl w:val="0"/>
          <w:numId w:val="17"/>
        </w:numPr>
        <w:spacing w:after="0" w:line="288" w:lineRule="auto"/>
        <w:ind w:left="990" w:hanging="450"/>
        <w:jc w:val="both"/>
        <w:rPr>
          <w:rFonts w:ascii="Bookman Old Style" w:hAnsi="Bookman Old Style" w:cs="Times New Roman"/>
          <w:sz w:val="24"/>
          <w:szCs w:val="24"/>
          <w:lang w:val="id-ID"/>
        </w:rPr>
      </w:pPr>
      <w:r w:rsidRPr="00972694">
        <w:rPr>
          <w:rFonts w:ascii="Bookman Old Style" w:hAnsi="Bookman Old Style" w:cs="Times New Roman"/>
          <w:sz w:val="24"/>
          <w:szCs w:val="24"/>
          <w:lang w:val="id-ID"/>
        </w:rPr>
        <w:t>Program</w:t>
      </w:r>
      <w:r w:rsidRPr="00972694">
        <w:rPr>
          <w:rFonts w:ascii="Bookman Old Style" w:hAnsi="Bookman Old Style"/>
          <w:bCs/>
          <w:sz w:val="24"/>
          <w:szCs w:val="24"/>
        </w:rPr>
        <w:t xml:space="preserve"> </w:t>
      </w:r>
      <w:r w:rsidRPr="00972694">
        <w:rPr>
          <w:rFonts w:ascii="Bookman Old Style" w:hAnsi="Bookman Old Style" w:cs="Times New Roman"/>
          <w:sz w:val="24"/>
          <w:szCs w:val="24"/>
          <w:lang w:val="id-ID"/>
        </w:rPr>
        <w:t xml:space="preserve">Pemberdayaan Masyarakat dan Pemerintahan Desa </w:t>
      </w:r>
    </w:p>
    <w:p w:rsidR="008A3ECF" w:rsidRPr="00972694" w:rsidRDefault="008A3ECF" w:rsidP="000B6131">
      <w:pPr>
        <w:pStyle w:val="Default"/>
        <w:numPr>
          <w:ilvl w:val="0"/>
          <w:numId w:val="16"/>
        </w:numPr>
        <w:spacing w:before="120" w:line="288" w:lineRule="auto"/>
        <w:ind w:left="1350"/>
        <w:jc w:val="both"/>
        <w:rPr>
          <w:rFonts w:ascii="Bookman Old Style" w:hAnsi="Bookman Old Style"/>
          <w:bCs/>
          <w:sz w:val="24"/>
          <w:szCs w:val="24"/>
          <w:lang w:val="id-ID"/>
        </w:rPr>
      </w:pPr>
      <w:r w:rsidRPr="00972694">
        <w:rPr>
          <w:rFonts w:ascii="Bookman Old Style" w:hAnsi="Bookman Old Style"/>
          <w:sz w:val="24"/>
          <w:szCs w:val="24"/>
          <w:lang w:val="id-ID"/>
        </w:rPr>
        <w:t>Kegiatan</w:t>
      </w:r>
      <w:r w:rsidRPr="00972694">
        <w:rPr>
          <w:rFonts w:ascii="Bookman Old Style" w:hAnsi="Bookman Old Style"/>
          <w:sz w:val="24"/>
          <w:szCs w:val="24"/>
        </w:rPr>
        <w:t xml:space="preserve"> </w:t>
      </w:r>
      <w:r w:rsidRPr="00972694">
        <w:rPr>
          <w:rFonts w:ascii="Bookman Old Style" w:hAnsi="Bookman Old Style"/>
          <w:sz w:val="24"/>
          <w:szCs w:val="24"/>
          <w:lang w:val="id-ID"/>
        </w:rPr>
        <w:t>Peningkatan</w:t>
      </w:r>
      <w:r w:rsidRPr="00972694">
        <w:rPr>
          <w:rFonts w:ascii="Bookman Old Style" w:hAnsi="Bookman Old Style"/>
          <w:bCs/>
          <w:sz w:val="24"/>
          <w:szCs w:val="24"/>
          <w:lang w:val="sv-SE"/>
        </w:rPr>
        <w:t xml:space="preserve"> Kemandirian Masyarakat Perdesaan (PNPM-MP) </w:t>
      </w:r>
    </w:p>
    <w:p w:rsidR="008A3ECF" w:rsidRPr="00972694" w:rsidRDefault="008A3ECF"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sz w:val="24"/>
          <w:szCs w:val="24"/>
          <w:lang w:val="id-ID"/>
        </w:rPr>
        <w:t>Sasaran</w:t>
      </w:r>
      <w:r w:rsidRPr="00972694">
        <w:rPr>
          <w:rFonts w:ascii="Bookman Old Style" w:hAnsi="Bookman Old Style"/>
          <w:sz w:val="24"/>
          <w:szCs w:val="24"/>
          <w:lang w:val="id-ID"/>
        </w:rPr>
        <w:tab/>
      </w:r>
      <w:r w:rsidRPr="00972694">
        <w:rPr>
          <w:rFonts w:ascii="Bookman Old Style" w:hAnsi="Bookman Old Style"/>
          <w:bCs/>
          <w:sz w:val="24"/>
          <w:szCs w:val="24"/>
          <w:lang w:val="id-ID"/>
        </w:rPr>
        <w:t xml:space="preserve">: </w:t>
      </w:r>
      <w:r w:rsidRPr="00972694">
        <w:rPr>
          <w:rFonts w:ascii="Bookman Old Style" w:hAnsi="Bookman Old Style"/>
          <w:bCs/>
          <w:sz w:val="24"/>
          <w:szCs w:val="24"/>
          <w:lang w:val="id-ID"/>
        </w:rPr>
        <w:tab/>
      </w:r>
      <w:r w:rsidRPr="00972694">
        <w:rPr>
          <w:rFonts w:ascii="Bookman Old Style" w:hAnsi="Bookman Old Style"/>
          <w:sz w:val="24"/>
          <w:szCs w:val="24"/>
        </w:rPr>
        <w:t>Pelayanan percepatan penanggulangan kemiskinan, pengangguran di kecamatan dan desa (PNPM-Perdesaan) sesuai standar.</w:t>
      </w:r>
    </w:p>
    <w:p w:rsidR="008A3ECF" w:rsidRPr="00972694" w:rsidRDefault="008A3ECF" w:rsidP="00663661">
      <w:pPr>
        <w:pStyle w:val="Default"/>
        <w:tabs>
          <w:tab w:val="left" w:pos="2700"/>
        </w:tabs>
        <w:spacing w:line="288" w:lineRule="auto"/>
        <w:ind w:left="2835" w:hanging="1485"/>
        <w:jc w:val="both"/>
        <w:rPr>
          <w:rFonts w:ascii="Bookman Old Style" w:hAnsi="Bookman Old Style" w:cs="Calibri"/>
          <w:sz w:val="24"/>
          <w:szCs w:val="24"/>
          <w:lang w:val="id-ID"/>
        </w:rPr>
      </w:pPr>
      <w:r w:rsidRPr="00972694">
        <w:rPr>
          <w:rFonts w:ascii="Bookman Old Style" w:hAnsi="Bookman Old Style"/>
          <w:sz w:val="24"/>
          <w:szCs w:val="24"/>
        </w:rPr>
        <w:t xml:space="preserve">Indikator </w:t>
      </w:r>
      <w:r w:rsidRPr="00972694">
        <w:rPr>
          <w:rFonts w:ascii="Bookman Old Style" w:hAnsi="Bookman Old Style"/>
          <w:sz w:val="24"/>
          <w:szCs w:val="24"/>
        </w:rPr>
        <w:tab/>
        <w:t>:</w:t>
      </w:r>
      <w:r w:rsidRPr="00972694">
        <w:rPr>
          <w:rFonts w:ascii="Bookman Old Style" w:hAnsi="Bookman Old Style"/>
          <w:sz w:val="24"/>
          <w:szCs w:val="24"/>
        </w:rPr>
        <w:tab/>
        <w:t>Cakupan penerapan PNPM-MP dan Penguatan PNPM: (1) PNPM Inti sebanyak 5100 Kecamatan; dan (2) PNPM MP Penguatan: 80 Kecamatan PNPM-MP Perbatasan, 8</w:t>
      </w:r>
      <w:r w:rsidR="00AB4B6E" w:rsidRPr="00972694">
        <w:rPr>
          <w:rFonts w:ascii="Bookman Old Style" w:hAnsi="Bookman Old Style"/>
          <w:sz w:val="24"/>
          <w:szCs w:val="24"/>
        </w:rPr>
        <w:t>5</w:t>
      </w:r>
      <w:r w:rsidRPr="00972694">
        <w:rPr>
          <w:rFonts w:ascii="Bookman Old Style" w:hAnsi="Bookman Old Style"/>
          <w:sz w:val="24"/>
          <w:szCs w:val="24"/>
        </w:rPr>
        <w:t xml:space="preserve"> Kabupaten PNPM-MP Integrasi SPP-SPPN dan PNPM Mandiri Respek Pertanian</w:t>
      </w:r>
      <w:r w:rsidRPr="00972694">
        <w:rPr>
          <w:rFonts w:ascii="Bookman Old Style" w:hAnsi="Bookman Old Style" w:cs="Calibri"/>
          <w:sz w:val="24"/>
          <w:szCs w:val="24"/>
          <w:lang w:val="it-IT"/>
        </w:rPr>
        <w:t xml:space="preserve">. </w:t>
      </w:r>
    </w:p>
    <w:p w:rsidR="00AB4B6E" w:rsidRPr="00972694" w:rsidRDefault="00972694" w:rsidP="000B6131">
      <w:pPr>
        <w:pStyle w:val="Default"/>
        <w:numPr>
          <w:ilvl w:val="0"/>
          <w:numId w:val="16"/>
        </w:numPr>
        <w:spacing w:before="120" w:line="288" w:lineRule="auto"/>
        <w:ind w:left="1350"/>
        <w:jc w:val="both"/>
        <w:rPr>
          <w:rFonts w:ascii="Bookman Old Style" w:hAnsi="Bookman Old Style" w:cs="Calibri"/>
          <w:sz w:val="24"/>
          <w:szCs w:val="24"/>
          <w:lang w:val="it-IT"/>
        </w:rPr>
      </w:pPr>
      <w:r w:rsidRPr="00972694">
        <w:rPr>
          <w:rFonts w:ascii="Bookman Old Style" w:hAnsi="Bookman Old Style"/>
          <w:sz w:val="24"/>
          <w:szCs w:val="24"/>
          <w:lang w:val="id-ID"/>
        </w:rPr>
        <w:t>Kegiatan</w:t>
      </w:r>
      <w:r w:rsidRPr="00972694">
        <w:rPr>
          <w:rFonts w:ascii="Bookman Old Style" w:hAnsi="Bookman Old Style" w:cs="Calibri"/>
          <w:sz w:val="24"/>
          <w:szCs w:val="24"/>
          <w:lang w:val="it-IT"/>
        </w:rPr>
        <w:t xml:space="preserve"> </w:t>
      </w:r>
      <w:r w:rsidR="00AB4B6E" w:rsidRPr="00972694">
        <w:rPr>
          <w:rFonts w:ascii="Bookman Old Style" w:hAnsi="Bookman Old Style" w:cs="Calibri"/>
          <w:sz w:val="24"/>
          <w:szCs w:val="24"/>
          <w:lang w:val="it-IT"/>
        </w:rPr>
        <w:t xml:space="preserve">Fasilitasi Pemberdayaan Adat dan Sosial Budaya Masyarakat </w:t>
      </w:r>
    </w:p>
    <w:p w:rsidR="00AB4B6E" w:rsidRPr="00972694" w:rsidRDefault="00AB4B6E"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sz w:val="24"/>
          <w:szCs w:val="24"/>
          <w:lang w:val="id-ID"/>
        </w:rPr>
        <w:t>Sasaran</w:t>
      </w:r>
      <w:r w:rsidRPr="00972694">
        <w:rPr>
          <w:rFonts w:ascii="Bookman Old Style" w:hAnsi="Bookman Old Style"/>
          <w:sz w:val="24"/>
          <w:szCs w:val="24"/>
          <w:lang w:val="id-ID"/>
        </w:rPr>
        <w:tab/>
      </w:r>
      <w:r w:rsidRPr="00972694">
        <w:rPr>
          <w:rFonts w:ascii="Bookman Old Style" w:hAnsi="Bookman Old Style"/>
          <w:bCs/>
          <w:sz w:val="24"/>
          <w:szCs w:val="24"/>
          <w:lang w:val="id-ID"/>
        </w:rPr>
        <w:t xml:space="preserve">: </w:t>
      </w:r>
      <w:r w:rsidRPr="00972694">
        <w:rPr>
          <w:rFonts w:ascii="Bookman Old Style" w:hAnsi="Bookman Old Style"/>
          <w:bCs/>
          <w:sz w:val="24"/>
          <w:szCs w:val="24"/>
          <w:lang w:val="id-ID"/>
        </w:rPr>
        <w:tab/>
      </w:r>
      <w:r w:rsidRPr="00972694">
        <w:rPr>
          <w:rFonts w:ascii="Bookman Old Style" w:hAnsi="Bookman Old Style"/>
          <w:sz w:val="24"/>
          <w:szCs w:val="24"/>
        </w:rPr>
        <w:t>Pelayanan percepatan penanggulangan kemiskinan, pengangguran di kecamatan dan desa (PNPM-Perdesaan) sesuai standar</w:t>
      </w:r>
      <w:r w:rsidR="00C228D6" w:rsidRPr="00972694">
        <w:rPr>
          <w:rFonts w:ascii="Bookman Old Style" w:hAnsi="Bookman Old Style"/>
          <w:sz w:val="24"/>
          <w:szCs w:val="24"/>
        </w:rPr>
        <w:t xml:space="preserve"> (di Bidang Kesehatan Ibu dan Anak dan Pendidikan Dasar)</w:t>
      </w:r>
      <w:r w:rsidRPr="00972694">
        <w:rPr>
          <w:rFonts w:ascii="Bookman Old Style" w:hAnsi="Bookman Old Style"/>
          <w:sz w:val="24"/>
          <w:szCs w:val="24"/>
        </w:rPr>
        <w:t>.</w:t>
      </w:r>
    </w:p>
    <w:p w:rsidR="00AB4B6E" w:rsidRPr="00972694" w:rsidRDefault="00AB4B6E" w:rsidP="00663661">
      <w:pPr>
        <w:pStyle w:val="Default"/>
        <w:tabs>
          <w:tab w:val="left" w:pos="2700"/>
        </w:tabs>
        <w:spacing w:line="288" w:lineRule="auto"/>
        <w:ind w:left="2835" w:hanging="1485"/>
        <w:jc w:val="both"/>
        <w:rPr>
          <w:rFonts w:ascii="Bookman Old Style" w:hAnsi="Bookman Old Style"/>
          <w:sz w:val="24"/>
          <w:szCs w:val="24"/>
          <w:lang w:val="id-ID"/>
        </w:rPr>
      </w:pPr>
      <w:r w:rsidRPr="00972694">
        <w:rPr>
          <w:rFonts w:ascii="Bookman Old Style" w:hAnsi="Bookman Old Style"/>
          <w:sz w:val="24"/>
          <w:szCs w:val="24"/>
        </w:rPr>
        <w:t xml:space="preserve">Indikator </w:t>
      </w:r>
      <w:r w:rsidRPr="00972694">
        <w:rPr>
          <w:rFonts w:ascii="Bookman Old Style" w:hAnsi="Bookman Old Style"/>
          <w:sz w:val="24"/>
          <w:szCs w:val="24"/>
        </w:rPr>
        <w:tab/>
        <w:t>:</w:t>
      </w:r>
      <w:r w:rsidRPr="00972694">
        <w:rPr>
          <w:rFonts w:ascii="Bookman Old Style" w:hAnsi="Bookman Old Style"/>
          <w:sz w:val="24"/>
          <w:szCs w:val="24"/>
        </w:rPr>
        <w:tab/>
        <w:t xml:space="preserve">Cakupan penerapan PNPM-MP </w:t>
      </w:r>
      <w:r w:rsidR="00C228D6" w:rsidRPr="00972694">
        <w:rPr>
          <w:rFonts w:ascii="Bookman Old Style" w:hAnsi="Bookman Old Style"/>
          <w:sz w:val="24"/>
          <w:szCs w:val="24"/>
        </w:rPr>
        <w:t>(</w:t>
      </w:r>
      <w:r w:rsidR="00B94D84" w:rsidRPr="00972694">
        <w:rPr>
          <w:rFonts w:ascii="Bookman Old Style" w:hAnsi="Bookman Old Style"/>
          <w:sz w:val="24"/>
          <w:szCs w:val="24"/>
        </w:rPr>
        <w:t>Generasi</w:t>
      </w:r>
      <w:r w:rsidR="00C228D6" w:rsidRPr="00972694">
        <w:rPr>
          <w:rFonts w:ascii="Bookman Old Style" w:hAnsi="Bookman Old Style"/>
          <w:sz w:val="24"/>
          <w:szCs w:val="24"/>
        </w:rPr>
        <w:t>)</w:t>
      </w:r>
      <w:r w:rsidR="00B94D84" w:rsidRPr="00972694">
        <w:rPr>
          <w:rFonts w:ascii="Bookman Old Style" w:hAnsi="Bookman Old Style"/>
          <w:sz w:val="24"/>
          <w:szCs w:val="24"/>
        </w:rPr>
        <w:t xml:space="preserve"> di 290 Kecamatan</w:t>
      </w:r>
    </w:p>
    <w:p w:rsidR="00972694" w:rsidRPr="00972694" w:rsidRDefault="00972694" w:rsidP="00663661">
      <w:pPr>
        <w:pStyle w:val="Default"/>
        <w:tabs>
          <w:tab w:val="left" w:pos="2700"/>
        </w:tabs>
        <w:spacing w:line="288" w:lineRule="auto"/>
        <w:ind w:left="2835" w:hanging="1485"/>
        <w:jc w:val="both"/>
        <w:rPr>
          <w:rFonts w:ascii="Bookman Old Style" w:hAnsi="Bookman Old Style"/>
          <w:sz w:val="24"/>
          <w:szCs w:val="24"/>
          <w:lang w:val="id-ID"/>
        </w:rPr>
      </w:pPr>
    </w:p>
    <w:p w:rsidR="008A3ECF" w:rsidRPr="00972694" w:rsidRDefault="008A3ECF" w:rsidP="000B6131">
      <w:pPr>
        <w:pStyle w:val="ListParagraph"/>
        <w:numPr>
          <w:ilvl w:val="0"/>
          <w:numId w:val="17"/>
        </w:numPr>
        <w:spacing w:before="120" w:after="0" w:line="288" w:lineRule="auto"/>
        <w:ind w:left="990" w:hanging="450"/>
        <w:jc w:val="both"/>
        <w:rPr>
          <w:rFonts w:ascii="Bookman Old Style" w:hAnsi="Bookman Old Style"/>
          <w:bCs/>
          <w:sz w:val="24"/>
          <w:szCs w:val="24"/>
          <w:lang w:val="id-ID"/>
        </w:rPr>
      </w:pPr>
      <w:r w:rsidRPr="00972694">
        <w:rPr>
          <w:rFonts w:ascii="Bookman Old Style" w:hAnsi="Bookman Old Style"/>
          <w:bCs/>
          <w:sz w:val="24"/>
          <w:szCs w:val="24"/>
        </w:rPr>
        <w:lastRenderedPageBreak/>
        <w:t>Program</w:t>
      </w:r>
      <w:r w:rsidRPr="00972694">
        <w:rPr>
          <w:rFonts w:ascii="Bookman Old Style" w:hAnsi="Bookman Old Style" w:cs="Arial"/>
          <w:bCs/>
          <w:sz w:val="24"/>
          <w:szCs w:val="24"/>
          <w:lang w:val="id-ID" w:eastAsia="id-ID"/>
        </w:rPr>
        <w:t xml:space="preserve"> </w:t>
      </w:r>
      <w:r w:rsidRPr="00972694">
        <w:rPr>
          <w:rFonts w:ascii="Bookman Old Style" w:hAnsi="Bookman Old Style"/>
          <w:bCs/>
          <w:sz w:val="24"/>
          <w:szCs w:val="24"/>
          <w:lang w:val="fi-FI"/>
        </w:rPr>
        <w:t xml:space="preserve">Bina Pembangunan Daerah </w:t>
      </w:r>
    </w:p>
    <w:p w:rsidR="008A3ECF" w:rsidRPr="00972694" w:rsidRDefault="008A3ECF" w:rsidP="000B6131">
      <w:pPr>
        <w:pStyle w:val="Default"/>
        <w:numPr>
          <w:ilvl w:val="0"/>
          <w:numId w:val="26"/>
        </w:numPr>
        <w:spacing w:before="120" w:line="288" w:lineRule="auto"/>
        <w:jc w:val="both"/>
        <w:rPr>
          <w:rFonts w:ascii="Bookman Old Style" w:hAnsi="Bookman Old Style" w:cs="Calibri"/>
          <w:sz w:val="24"/>
          <w:szCs w:val="24"/>
          <w:lang w:val="id-ID"/>
        </w:rPr>
      </w:pPr>
      <w:r w:rsidRPr="00972694">
        <w:rPr>
          <w:rFonts w:ascii="Bookman Old Style" w:hAnsi="Bookman Old Style"/>
          <w:sz w:val="24"/>
          <w:szCs w:val="24"/>
          <w:lang w:val="id-ID"/>
        </w:rPr>
        <w:t>Kegiatan</w:t>
      </w:r>
      <w:r w:rsidRPr="00972694">
        <w:rPr>
          <w:rFonts w:ascii="Bookman Old Style" w:hAnsi="Bookman Old Style" w:cs="Calibri"/>
          <w:sz w:val="24"/>
          <w:szCs w:val="24"/>
          <w:lang w:val="it-IT"/>
        </w:rPr>
        <w:t xml:space="preserve"> Fasilitasi Pengembangan Wilayah Terpadu. </w:t>
      </w:r>
    </w:p>
    <w:p w:rsidR="008A3ECF" w:rsidRPr="00972694" w:rsidRDefault="008A3ECF"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cs="Calibri"/>
          <w:sz w:val="24"/>
          <w:szCs w:val="24"/>
          <w:lang w:val="it-IT"/>
        </w:rPr>
        <w:t>Sasaran</w:t>
      </w:r>
      <w:r w:rsidR="006F4D8A" w:rsidRPr="00972694">
        <w:rPr>
          <w:rFonts w:ascii="Bookman Old Style" w:hAnsi="Bookman Old Style" w:cs="Calibri"/>
          <w:sz w:val="24"/>
          <w:szCs w:val="24"/>
          <w:lang w:val="id-ID"/>
        </w:rPr>
        <w:tab/>
      </w:r>
      <w:r w:rsidRPr="00972694">
        <w:rPr>
          <w:rFonts w:ascii="Bookman Old Style" w:hAnsi="Bookman Old Style" w:cs="Calibri"/>
          <w:sz w:val="24"/>
          <w:szCs w:val="24"/>
          <w:lang w:val="it-IT"/>
        </w:rPr>
        <w:t>:</w:t>
      </w:r>
      <w:r w:rsidRPr="00972694">
        <w:rPr>
          <w:rFonts w:ascii="Bookman Old Style" w:hAnsi="Bookman Old Style" w:cs="Calibri"/>
          <w:sz w:val="24"/>
          <w:szCs w:val="24"/>
          <w:lang w:val="it-IT"/>
        </w:rPr>
        <w:tab/>
      </w:r>
      <w:r w:rsidRPr="00972694">
        <w:rPr>
          <w:rFonts w:ascii="Bookman Old Style" w:hAnsi="Bookman Old Style"/>
          <w:sz w:val="24"/>
          <w:szCs w:val="24"/>
        </w:rPr>
        <w:t>Terwujudnya optimalisasi pengembangan wilayah tertinggal, perbatasan, pesisir dan pulau kecil, serta kawasan strategis dan cepat tumbuh</w:t>
      </w:r>
      <w:r w:rsidR="00B94D84" w:rsidRPr="00972694">
        <w:rPr>
          <w:rFonts w:ascii="Bookman Old Style" w:hAnsi="Bookman Old Style"/>
          <w:sz w:val="24"/>
          <w:szCs w:val="24"/>
        </w:rPr>
        <w:t xml:space="preserve"> melalui peningkatan kapasitas Pemda dalam pelaksanaan PNPM-PISEW/RISE</w:t>
      </w:r>
    </w:p>
    <w:p w:rsidR="008A3ECF" w:rsidRPr="00972694" w:rsidRDefault="008A3ECF"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sz w:val="24"/>
          <w:szCs w:val="24"/>
        </w:rPr>
        <w:t xml:space="preserve">Indikator </w:t>
      </w:r>
      <w:r w:rsidRPr="00972694">
        <w:rPr>
          <w:rFonts w:ascii="Bookman Old Style" w:hAnsi="Bookman Old Style"/>
          <w:sz w:val="24"/>
          <w:szCs w:val="24"/>
        </w:rPr>
        <w:tab/>
        <w:t>:</w:t>
      </w:r>
      <w:r w:rsidRPr="00972694">
        <w:rPr>
          <w:rFonts w:ascii="Bookman Old Style" w:hAnsi="Bookman Old Style"/>
          <w:sz w:val="24"/>
          <w:szCs w:val="24"/>
        </w:rPr>
        <w:tab/>
        <w:t>Ter</w:t>
      </w:r>
      <w:r w:rsidR="00B94D84" w:rsidRPr="00972694">
        <w:rPr>
          <w:rFonts w:ascii="Bookman Old Style" w:hAnsi="Bookman Old Style"/>
          <w:sz w:val="24"/>
          <w:szCs w:val="24"/>
        </w:rPr>
        <w:t xml:space="preserve">fasilitasinya </w:t>
      </w:r>
      <w:r w:rsidRPr="00972694">
        <w:rPr>
          <w:rFonts w:ascii="Bookman Old Style" w:hAnsi="Bookman Old Style"/>
          <w:sz w:val="24"/>
          <w:szCs w:val="24"/>
        </w:rPr>
        <w:t>Pemda</w:t>
      </w:r>
      <w:r w:rsidR="00166F6A" w:rsidRPr="00972694">
        <w:rPr>
          <w:rFonts w:ascii="Bookman Old Style" w:hAnsi="Bookman Old Style"/>
          <w:sz w:val="24"/>
          <w:szCs w:val="24"/>
        </w:rPr>
        <w:t xml:space="preserve"> Provinsi dan Kabupaten</w:t>
      </w:r>
      <w:r w:rsidRPr="00972694">
        <w:rPr>
          <w:rFonts w:ascii="Bookman Old Style" w:hAnsi="Bookman Old Style"/>
          <w:sz w:val="24"/>
          <w:szCs w:val="24"/>
        </w:rPr>
        <w:t xml:space="preserve"> yang </w:t>
      </w:r>
      <w:r w:rsidR="00166F6A" w:rsidRPr="00972694">
        <w:rPr>
          <w:rFonts w:ascii="Bookman Old Style" w:hAnsi="Bookman Old Style"/>
          <w:sz w:val="24"/>
          <w:szCs w:val="24"/>
        </w:rPr>
        <w:t xml:space="preserve">pelaksanaannya </w:t>
      </w:r>
      <w:r w:rsidRPr="00972694">
        <w:rPr>
          <w:rFonts w:ascii="Bookman Old Style" w:hAnsi="Bookman Old Style"/>
          <w:sz w:val="24"/>
          <w:szCs w:val="24"/>
        </w:rPr>
        <w:t xml:space="preserve">PNPM-PISEW (9 provinsi, 34 kabupaten). </w:t>
      </w:r>
    </w:p>
    <w:p w:rsidR="008A3ECF" w:rsidRPr="00972694" w:rsidRDefault="008A3ECF" w:rsidP="008A3ECF">
      <w:pPr>
        <w:pStyle w:val="ListParagraph"/>
        <w:tabs>
          <w:tab w:val="left" w:pos="567"/>
        </w:tabs>
        <w:spacing w:before="240" w:after="120" w:line="288" w:lineRule="auto"/>
        <w:ind w:left="0"/>
        <w:jc w:val="both"/>
        <w:rPr>
          <w:rFonts w:ascii="Bookman Old Style" w:hAnsi="Bookman Old Style"/>
          <w:bCs/>
          <w:sz w:val="24"/>
          <w:szCs w:val="24"/>
          <w:u w:val="single"/>
          <w:lang w:val="id-ID"/>
        </w:rPr>
      </w:pPr>
      <w:r w:rsidRPr="00972694">
        <w:rPr>
          <w:rFonts w:ascii="Bookman Old Style" w:hAnsi="Bookman Old Style"/>
          <w:bCs/>
          <w:sz w:val="24"/>
          <w:szCs w:val="24"/>
          <w:u w:val="single"/>
          <w:lang w:val="id-ID"/>
        </w:rPr>
        <w:t xml:space="preserve">A.3. </w:t>
      </w:r>
      <w:r w:rsidRPr="00972694">
        <w:rPr>
          <w:rFonts w:ascii="Bookman Old Style" w:hAnsi="Bookman Old Style"/>
          <w:bCs/>
          <w:sz w:val="24"/>
          <w:szCs w:val="24"/>
          <w:u w:val="single"/>
        </w:rPr>
        <w:t xml:space="preserve">Prioritas </w:t>
      </w:r>
      <w:r w:rsidRPr="00972694">
        <w:rPr>
          <w:rFonts w:ascii="Bookman Old Style" w:hAnsi="Bookman Old Style" w:cs="Times New Roman"/>
          <w:sz w:val="24"/>
          <w:szCs w:val="24"/>
          <w:u w:val="single"/>
          <w:lang w:val="id-ID"/>
        </w:rPr>
        <w:t>Iklim</w:t>
      </w:r>
      <w:r w:rsidRPr="00972694">
        <w:rPr>
          <w:rFonts w:ascii="Bookman Old Style" w:hAnsi="Bookman Old Style"/>
          <w:bCs/>
          <w:sz w:val="24"/>
          <w:szCs w:val="24"/>
          <w:u w:val="single"/>
        </w:rPr>
        <w:t xml:space="preserve"> Investasi dan Iklim Usaha </w:t>
      </w:r>
    </w:p>
    <w:p w:rsidR="008A3ECF" w:rsidRPr="00972694" w:rsidRDefault="008A3ECF" w:rsidP="000B6131">
      <w:pPr>
        <w:pStyle w:val="ListParagraph"/>
        <w:numPr>
          <w:ilvl w:val="0"/>
          <w:numId w:val="18"/>
        </w:numPr>
        <w:spacing w:after="0" w:line="288" w:lineRule="auto"/>
        <w:ind w:left="990" w:hanging="450"/>
        <w:jc w:val="both"/>
        <w:rPr>
          <w:rFonts w:ascii="Bookman Old Style" w:hAnsi="Bookman Old Style"/>
          <w:bCs/>
          <w:sz w:val="24"/>
          <w:szCs w:val="24"/>
          <w:lang w:val="id-ID"/>
        </w:rPr>
      </w:pPr>
      <w:r w:rsidRPr="00972694">
        <w:rPr>
          <w:rFonts w:ascii="Bookman Old Style" w:hAnsi="Bookman Old Style"/>
          <w:bCs/>
          <w:sz w:val="24"/>
          <w:szCs w:val="24"/>
        </w:rPr>
        <w:t>Program Bina Pembangunan</w:t>
      </w:r>
      <w:r w:rsidRPr="00972694">
        <w:rPr>
          <w:rFonts w:ascii="Bookman Old Style" w:hAnsi="Bookman Old Style"/>
          <w:bCs/>
          <w:sz w:val="24"/>
          <w:szCs w:val="24"/>
          <w:lang w:val="id-ID"/>
        </w:rPr>
        <w:t xml:space="preserve"> </w:t>
      </w:r>
      <w:r w:rsidRPr="00972694">
        <w:rPr>
          <w:rFonts w:ascii="Bookman Old Style" w:hAnsi="Bookman Old Style"/>
          <w:bCs/>
          <w:sz w:val="24"/>
          <w:szCs w:val="24"/>
        </w:rPr>
        <w:t>Daerah</w:t>
      </w:r>
    </w:p>
    <w:p w:rsidR="008A3ECF" w:rsidRPr="00972694" w:rsidRDefault="008A3ECF" w:rsidP="002B1A3A">
      <w:pPr>
        <w:pStyle w:val="Default"/>
        <w:numPr>
          <w:ilvl w:val="0"/>
          <w:numId w:val="55"/>
        </w:numPr>
        <w:spacing w:before="120" w:line="288" w:lineRule="auto"/>
        <w:jc w:val="both"/>
        <w:rPr>
          <w:rFonts w:ascii="Bookman Old Style" w:hAnsi="Bookman Old Style"/>
          <w:sz w:val="24"/>
          <w:szCs w:val="24"/>
          <w:lang w:val="id-ID"/>
        </w:rPr>
      </w:pPr>
      <w:r w:rsidRPr="00972694">
        <w:rPr>
          <w:rFonts w:ascii="Bookman Old Style" w:hAnsi="Bookman Old Style"/>
          <w:sz w:val="24"/>
          <w:szCs w:val="24"/>
          <w:lang w:val="id-ID"/>
        </w:rPr>
        <w:t>Kegiatan</w:t>
      </w:r>
      <w:r w:rsidR="00DA4C8E" w:rsidRPr="00972694">
        <w:rPr>
          <w:rFonts w:ascii="Bookman Old Style" w:hAnsi="Bookman Old Style"/>
          <w:sz w:val="24"/>
          <w:szCs w:val="24"/>
          <w:lang w:val="id-ID"/>
        </w:rPr>
        <w:t xml:space="preserve"> </w:t>
      </w:r>
      <w:r w:rsidRPr="00972694">
        <w:rPr>
          <w:rFonts w:ascii="Bookman Old Style" w:hAnsi="Bookman Old Style"/>
          <w:bCs/>
          <w:sz w:val="24"/>
          <w:szCs w:val="24"/>
        </w:rPr>
        <w:t xml:space="preserve">Fasilitasi Peningkatan Pertumbuhan Ekonomi Daerah </w:t>
      </w:r>
    </w:p>
    <w:p w:rsidR="008A3ECF" w:rsidRPr="00972694" w:rsidRDefault="008A3ECF"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cs="Calibri"/>
          <w:bCs/>
          <w:sz w:val="24"/>
          <w:szCs w:val="24"/>
          <w:lang w:val="id-ID"/>
        </w:rPr>
        <w:t>Sasaran</w:t>
      </w:r>
      <w:r w:rsidRPr="00972694">
        <w:rPr>
          <w:rFonts w:ascii="Bookman Old Style" w:hAnsi="Bookman Old Style" w:cs="Calibri"/>
          <w:bCs/>
          <w:sz w:val="24"/>
          <w:szCs w:val="24"/>
        </w:rPr>
        <w:tab/>
      </w:r>
      <w:r w:rsidR="004D5061" w:rsidRPr="00972694">
        <w:rPr>
          <w:rFonts w:ascii="Bookman Old Style" w:hAnsi="Bookman Old Style"/>
          <w:bCs/>
          <w:sz w:val="24"/>
          <w:szCs w:val="24"/>
          <w:lang w:val="id-ID"/>
        </w:rPr>
        <w:t xml:space="preserve">: </w:t>
      </w:r>
      <w:r w:rsidRPr="00972694">
        <w:rPr>
          <w:rFonts w:ascii="Bookman Old Style" w:hAnsi="Bookman Old Style"/>
          <w:sz w:val="24"/>
          <w:szCs w:val="24"/>
        </w:rPr>
        <w:t xml:space="preserve">Mempercepat proses perijinan di daerah. </w:t>
      </w:r>
    </w:p>
    <w:p w:rsidR="008A3ECF" w:rsidRPr="00972694" w:rsidRDefault="008A3ECF" w:rsidP="00663661">
      <w:pPr>
        <w:pStyle w:val="Default"/>
        <w:tabs>
          <w:tab w:val="left" w:pos="2700"/>
        </w:tabs>
        <w:spacing w:line="288" w:lineRule="auto"/>
        <w:ind w:left="2835" w:hanging="1485"/>
        <w:jc w:val="both"/>
        <w:rPr>
          <w:rFonts w:ascii="Bookman Old Style" w:hAnsi="Bookman Old Style" w:cs="Calibri"/>
          <w:sz w:val="24"/>
          <w:szCs w:val="24"/>
          <w:lang w:val="it-IT"/>
        </w:rPr>
      </w:pPr>
      <w:r w:rsidRPr="00972694">
        <w:rPr>
          <w:rFonts w:ascii="Bookman Old Style" w:hAnsi="Bookman Old Style"/>
          <w:sz w:val="24"/>
          <w:szCs w:val="24"/>
        </w:rPr>
        <w:t>Indikator</w:t>
      </w:r>
      <w:r w:rsidRPr="00972694">
        <w:rPr>
          <w:rFonts w:ascii="Bookman Old Style" w:hAnsi="Bookman Old Style"/>
          <w:sz w:val="24"/>
          <w:szCs w:val="24"/>
        </w:rPr>
        <w:tab/>
      </w:r>
      <w:r w:rsidR="004D5061" w:rsidRPr="00972694">
        <w:rPr>
          <w:rFonts w:ascii="Bookman Old Style" w:hAnsi="Bookman Old Style"/>
          <w:sz w:val="24"/>
          <w:szCs w:val="24"/>
        </w:rPr>
        <w:t>:</w:t>
      </w:r>
      <w:r w:rsidR="004D5061" w:rsidRPr="00972694">
        <w:rPr>
          <w:rFonts w:ascii="Bookman Old Style" w:hAnsi="Bookman Old Style"/>
          <w:sz w:val="24"/>
          <w:szCs w:val="24"/>
          <w:lang w:val="id-ID"/>
        </w:rPr>
        <w:tab/>
      </w:r>
      <w:r w:rsidRPr="00972694">
        <w:rPr>
          <w:rFonts w:ascii="Bookman Old Style" w:hAnsi="Bookman Old Style"/>
          <w:sz w:val="24"/>
          <w:szCs w:val="24"/>
        </w:rPr>
        <w:t xml:space="preserve">(1) Tercapainya </w:t>
      </w:r>
      <w:r w:rsidR="00166F6A" w:rsidRPr="00972694">
        <w:rPr>
          <w:rFonts w:ascii="Bookman Old Style" w:hAnsi="Bookman Old Style"/>
          <w:sz w:val="24"/>
          <w:szCs w:val="24"/>
        </w:rPr>
        <w:t>530</w:t>
      </w:r>
      <w:r w:rsidRPr="00972694">
        <w:rPr>
          <w:rFonts w:ascii="Bookman Old Style" w:hAnsi="Bookman Old Style"/>
          <w:sz w:val="24"/>
          <w:szCs w:val="24"/>
        </w:rPr>
        <w:t xml:space="preserve"> provinsi/kabupaten/kota yang membentuk PTSP (2) Tercapainya PTSP di 2</w:t>
      </w:r>
      <w:r w:rsidR="00166F6A" w:rsidRPr="00972694">
        <w:rPr>
          <w:rFonts w:ascii="Bookman Old Style" w:hAnsi="Bookman Old Style"/>
          <w:sz w:val="24"/>
          <w:szCs w:val="24"/>
        </w:rPr>
        <w:t>65</w:t>
      </w:r>
      <w:r w:rsidRPr="00972694">
        <w:rPr>
          <w:rFonts w:ascii="Bookman Old Style" w:hAnsi="Bookman Old Style"/>
          <w:sz w:val="24"/>
          <w:szCs w:val="24"/>
        </w:rPr>
        <w:t xml:space="preserve"> provinsi/kab/kota yang dapat menerapkan SPIPISE (3) Tercapainya </w:t>
      </w:r>
      <w:r w:rsidR="00166F6A" w:rsidRPr="00972694">
        <w:rPr>
          <w:rFonts w:ascii="Bookman Old Style" w:hAnsi="Bookman Old Style"/>
          <w:sz w:val="24"/>
          <w:szCs w:val="24"/>
        </w:rPr>
        <w:t>318</w:t>
      </w:r>
      <w:r w:rsidRPr="00972694">
        <w:rPr>
          <w:rFonts w:ascii="Bookman Old Style" w:hAnsi="Bookman Old Style"/>
          <w:sz w:val="24"/>
          <w:szCs w:val="24"/>
        </w:rPr>
        <w:t xml:space="preserve"> provinsi/kabupaten/kota yang mampu menerapkan pengurangan biaya untuk bisnis/berusaha</w:t>
      </w:r>
      <w:r w:rsidRPr="00972694">
        <w:rPr>
          <w:rFonts w:ascii="Bookman Old Style" w:hAnsi="Bookman Old Style" w:cs="Calibri"/>
          <w:sz w:val="24"/>
          <w:szCs w:val="24"/>
          <w:lang w:val="it-IT"/>
        </w:rPr>
        <w:t>.</w:t>
      </w:r>
    </w:p>
    <w:p w:rsidR="008A3ECF" w:rsidRPr="00972694" w:rsidRDefault="008A3ECF" w:rsidP="008A3ECF">
      <w:pPr>
        <w:pStyle w:val="ListParagraph"/>
        <w:tabs>
          <w:tab w:val="left" w:pos="567"/>
        </w:tabs>
        <w:spacing w:before="240" w:after="120" w:line="288" w:lineRule="auto"/>
        <w:ind w:left="0"/>
        <w:jc w:val="both"/>
        <w:rPr>
          <w:rFonts w:ascii="Bookman Old Style" w:hAnsi="Bookman Old Style"/>
          <w:sz w:val="24"/>
          <w:szCs w:val="24"/>
          <w:u w:val="single"/>
          <w:lang w:val="it-IT"/>
        </w:rPr>
      </w:pPr>
      <w:r w:rsidRPr="00972694">
        <w:rPr>
          <w:rFonts w:ascii="Bookman Old Style" w:hAnsi="Bookman Old Style"/>
          <w:sz w:val="24"/>
          <w:szCs w:val="24"/>
          <w:u w:val="single"/>
          <w:lang w:val="id-ID"/>
        </w:rPr>
        <w:t xml:space="preserve">A.4. </w:t>
      </w:r>
      <w:r w:rsidRPr="00972694">
        <w:rPr>
          <w:rFonts w:ascii="Bookman Old Style" w:hAnsi="Bookman Old Style"/>
          <w:sz w:val="24"/>
          <w:szCs w:val="24"/>
          <w:u w:val="single"/>
          <w:lang w:val="it-IT"/>
        </w:rPr>
        <w:t xml:space="preserve">Prioritas Daerah Tertinggal, Terdepan, Terluar, dan Pasca-Konflik </w:t>
      </w:r>
    </w:p>
    <w:p w:rsidR="008A3ECF" w:rsidRPr="00972694" w:rsidRDefault="008A3ECF" w:rsidP="000B6131">
      <w:pPr>
        <w:pStyle w:val="ListParagraph"/>
        <w:numPr>
          <w:ilvl w:val="0"/>
          <w:numId w:val="19"/>
        </w:numPr>
        <w:spacing w:after="0" w:line="288" w:lineRule="auto"/>
        <w:ind w:left="990" w:hanging="450"/>
        <w:jc w:val="both"/>
        <w:rPr>
          <w:rFonts w:ascii="Bookman Old Style" w:hAnsi="Bookman Old Style"/>
          <w:sz w:val="24"/>
          <w:szCs w:val="24"/>
          <w:lang w:val="it-IT"/>
        </w:rPr>
      </w:pPr>
      <w:r w:rsidRPr="00972694">
        <w:rPr>
          <w:rFonts w:ascii="Bookman Old Style" w:hAnsi="Bookman Old Style"/>
          <w:sz w:val="24"/>
          <w:szCs w:val="24"/>
          <w:lang w:val="it-IT"/>
        </w:rPr>
        <w:t xml:space="preserve">Program Bina Pembangunan Daerah </w:t>
      </w:r>
    </w:p>
    <w:p w:rsidR="008A3ECF" w:rsidRPr="00972694" w:rsidRDefault="00DA4C8E" w:rsidP="002B1A3A">
      <w:pPr>
        <w:pStyle w:val="Default"/>
        <w:numPr>
          <w:ilvl w:val="0"/>
          <w:numId w:val="56"/>
        </w:numPr>
        <w:tabs>
          <w:tab w:val="left" w:pos="2552"/>
          <w:tab w:val="left" w:pos="2694"/>
        </w:tabs>
        <w:spacing w:before="120" w:line="288" w:lineRule="auto"/>
        <w:jc w:val="both"/>
        <w:rPr>
          <w:rFonts w:ascii="Bookman Old Style" w:hAnsi="Bookman Old Style" w:cs="Calibri"/>
          <w:sz w:val="24"/>
          <w:szCs w:val="24"/>
          <w:lang w:val="it-IT"/>
        </w:rPr>
      </w:pPr>
      <w:r w:rsidRPr="00972694">
        <w:rPr>
          <w:rFonts w:ascii="Bookman Old Style" w:hAnsi="Bookman Old Style"/>
          <w:bCs/>
          <w:sz w:val="24"/>
          <w:szCs w:val="24"/>
        </w:rPr>
        <w:t>Kegiatan</w:t>
      </w:r>
      <w:r w:rsidRPr="00972694">
        <w:rPr>
          <w:rFonts w:ascii="Bookman Old Style" w:hAnsi="Bookman Old Style"/>
          <w:bCs/>
          <w:sz w:val="24"/>
          <w:szCs w:val="24"/>
          <w:lang w:val="id-ID"/>
        </w:rPr>
        <w:t xml:space="preserve"> </w:t>
      </w:r>
      <w:r w:rsidR="008A3ECF" w:rsidRPr="00972694">
        <w:rPr>
          <w:rFonts w:ascii="Bookman Old Style" w:hAnsi="Bookman Old Style" w:cs="Calibri"/>
          <w:sz w:val="24"/>
          <w:szCs w:val="24"/>
          <w:lang w:val="it-IT"/>
        </w:rPr>
        <w:t xml:space="preserve">Fasilitasi Pengembangan Wilayah Terpadu </w:t>
      </w:r>
    </w:p>
    <w:p w:rsidR="008A3ECF" w:rsidRPr="00972694" w:rsidRDefault="008A3ECF" w:rsidP="0001775D">
      <w:pPr>
        <w:pStyle w:val="Default"/>
        <w:tabs>
          <w:tab w:val="left" w:pos="2700"/>
        </w:tabs>
        <w:spacing w:line="312" w:lineRule="auto"/>
        <w:ind w:left="2835" w:hanging="1486"/>
        <w:jc w:val="both"/>
        <w:rPr>
          <w:rFonts w:ascii="Bookman Old Style" w:hAnsi="Bookman Old Style"/>
          <w:sz w:val="24"/>
          <w:szCs w:val="24"/>
        </w:rPr>
      </w:pPr>
      <w:r w:rsidRPr="00972694">
        <w:rPr>
          <w:rFonts w:ascii="Bookman Old Style" w:hAnsi="Bookman Old Style" w:cs="Calibri"/>
          <w:sz w:val="24"/>
          <w:szCs w:val="24"/>
          <w:lang w:val="it-IT"/>
        </w:rPr>
        <w:t>Sasaran</w:t>
      </w:r>
      <w:r w:rsidR="004D5061" w:rsidRPr="00972694">
        <w:rPr>
          <w:rFonts w:ascii="Bookman Old Style" w:hAnsi="Bookman Old Style" w:cs="Calibri"/>
          <w:sz w:val="24"/>
          <w:szCs w:val="24"/>
          <w:lang w:val="id-ID"/>
        </w:rPr>
        <w:tab/>
      </w:r>
      <w:r w:rsidRPr="00972694">
        <w:rPr>
          <w:rFonts w:ascii="Bookman Old Style" w:hAnsi="Bookman Old Style" w:cs="Calibri"/>
          <w:sz w:val="24"/>
          <w:szCs w:val="24"/>
          <w:lang w:val="it-IT"/>
        </w:rPr>
        <w:t>:</w:t>
      </w:r>
      <w:r w:rsidR="00663661" w:rsidRPr="00972694">
        <w:rPr>
          <w:rFonts w:ascii="Bookman Old Style" w:hAnsi="Bookman Old Style" w:cs="Calibri"/>
          <w:sz w:val="24"/>
          <w:szCs w:val="24"/>
          <w:lang w:val="id-ID"/>
        </w:rPr>
        <w:tab/>
      </w:r>
      <w:r w:rsidRPr="00972694">
        <w:rPr>
          <w:rFonts w:ascii="Bookman Old Style" w:hAnsi="Bookman Old Style"/>
          <w:sz w:val="24"/>
          <w:szCs w:val="24"/>
        </w:rPr>
        <w:t xml:space="preserve">Meningkatnya pertumbuhan dan pemerataan hasil pembangunan kawasan perbatasan dan pulau-pulau kecil. </w:t>
      </w:r>
    </w:p>
    <w:p w:rsidR="008A3ECF" w:rsidRPr="00972694" w:rsidRDefault="008A3ECF" w:rsidP="0001775D">
      <w:pPr>
        <w:pStyle w:val="Default"/>
        <w:tabs>
          <w:tab w:val="left" w:pos="2700"/>
        </w:tabs>
        <w:spacing w:line="312" w:lineRule="auto"/>
        <w:ind w:left="2835" w:hanging="1486"/>
        <w:jc w:val="both"/>
        <w:rPr>
          <w:rFonts w:ascii="Bookman Old Style" w:hAnsi="Bookman Old Style"/>
          <w:sz w:val="24"/>
          <w:szCs w:val="24"/>
        </w:rPr>
      </w:pPr>
      <w:r w:rsidRPr="00972694">
        <w:rPr>
          <w:rFonts w:ascii="Bookman Old Style" w:hAnsi="Bookman Old Style"/>
          <w:sz w:val="24"/>
          <w:szCs w:val="24"/>
        </w:rPr>
        <w:t xml:space="preserve">Indikator </w:t>
      </w:r>
      <w:r w:rsidRPr="00972694">
        <w:rPr>
          <w:rFonts w:ascii="Bookman Old Style" w:hAnsi="Bookman Old Style"/>
          <w:sz w:val="24"/>
          <w:szCs w:val="24"/>
        </w:rPr>
        <w:tab/>
        <w:t>:</w:t>
      </w:r>
      <w:r w:rsidRPr="00972694">
        <w:rPr>
          <w:rFonts w:ascii="Bookman Old Style" w:hAnsi="Bookman Old Style"/>
          <w:sz w:val="24"/>
          <w:szCs w:val="24"/>
        </w:rPr>
        <w:tab/>
        <w:t>(1) Tersusunnya 3 pedoman terkait dengan pengembangan wilayah perbatasan dan pulau-pulau kecil (Target Komulatif); (2) Tercapainya wilayah dan pulau-pulau kecil di 7 Provinsi yang mengimplementasikan pedoman/kebijakan terkait dengan pengembangan wilayah perbatasan dan pulau-pulau kecil (Target Komulatif)</w:t>
      </w:r>
      <w:r w:rsidR="00166F6A" w:rsidRPr="00972694">
        <w:rPr>
          <w:rFonts w:ascii="Bookman Old Style" w:hAnsi="Bookman Old Style"/>
          <w:sz w:val="24"/>
          <w:szCs w:val="24"/>
        </w:rPr>
        <w:t xml:space="preserve"> dan tercapainya 100% (Target Kumulatif) Pemda yang mengimplementasikan kebijakan terkait dengan PNPM-PISEW perbatasan (9 Provinsi, 34 Kabupaten) </w:t>
      </w:r>
      <w:r w:rsidRPr="00972694">
        <w:rPr>
          <w:rFonts w:ascii="Bookman Old Style" w:hAnsi="Bookman Old Style"/>
          <w:sz w:val="24"/>
          <w:szCs w:val="24"/>
        </w:rPr>
        <w:tab/>
      </w:r>
    </w:p>
    <w:p w:rsidR="008A3ECF" w:rsidRPr="00972694" w:rsidRDefault="008A3ECF" w:rsidP="000B6131">
      <w:pPr>
        <w:pStyle w:val="ListParagraph"/>
        <w:numPr>
          <w:ilvl w:val="0"/>
          <w:numId w:val="19"/>
        </w:numPr>
        <w:spacing w:after="0" w:line="288" w:lineRule="auto"/>
        <w:ind w:left="990" w:hanging="450"/>
        <w:jc w:val="both"/>
        <w:rPr>
          <w:rFonts w:ascii="Bookman Old Style" w:hAnsi="Bookman Old Style"/>
          <w:bCs/>
          <w:sz w:val="24"/>
          <w:szCs w:val="24"/>
        </w:rPr>
      </w:pPr>
      <w:r w:rsidRPr="00972694">
        <w:rPr>
          <w:rFonts w:ascii="Bookman Old Style" w:hAnsi="Bookman Old Style"/>
          <w:bCs/>
          <w:sz w:val="24"/>
          <w:szCs w:val="24"/>
        </w:rPr>
        <w:t>Program Penguatan Penyelenggaraan Pemerintahan Umum</w:t>
      </w:r>
    </w:p>
    <w:p w:rsidR="008A3ECF" w:rsidRPr="00972694" w:rsidRDefault="008A3ECF" w:rsidP="002B1A3A">
      <w:pPr>
        <w:pStyle w:val="Default"/>
        <w:numPr>
          <w:ilvl w:val="0"/>
          <w:numId w:val="57"/>
        </w:numPr>
        <w:spacing w:before="120" w:line="288" w:lineRule="auto"/>
        <w:jc w:val="both"/>
        <w:rPr>
          <w:rFonts w:ascii="Bookman Old Style" w:hAnsi="Bookman Old Style"/>
          <w:bCs/>
          <w:sz w:val="24"/>
          <w:szCs w:val="24"/>
        </w:rPr>
      </w:pPr>
      <w:r w:rsidRPr="00972694">
        <w:rPr>
          <w:rFonts w:ascii="Bookman Old Style" w:hAnsi="Bookman Old Style"/>
          <w:bCs/>
          <w:sz w:val="24"/>
          <w:szCs w:val="24"/>
        </w:rPr>
        <w:t>Kegiatan</w:t>
      </w:r>
      <w:r w:rsidR="00DA4C8E" w:rsidRPr="00972694">
        <w:rPr>
          <w:rFonts w:ascii="Bookman Old Style" w:hAnsi="Bookman Old Style"/>
          <w:bCs/>
          <w:sz w:val="24"/>
          <w:szCs w:val="24"/>
          <w:lang w:val="id-ID"/>
        </w:rPr>
        <w:t xml:space="preserve"> </w:t>
      </w:r>
      <w:r w:rsidRPr="00972694">
        <w:rPr>
          <w:rFonts w:ascii="Bookman Old Style" w:hAnsi="Bookman Old Style"/>
          <w:bCs/>
          <w:sz w:val="24"/>
          <w:szCs w:val="24"/>
        </w:rPr>
        <w:t xml:space="preserve">Pengembangan dan Penataaan Wilayah Administrasi dan Perbatasan </w:t>
      </w:r>
    </w:p>
    <w:p w:rsidR="008A3ECF" w:rsidRPr="00972694" w:rsidRDefault="00DA4C8E" w:rsidP="00663661">
      <w:pPr>
        <w:pStyle w:val="Default"/>
        <w:tabs>
          <w:tab w:val="left" w:pos="2694"/>
        </w:tabs>
        <w:spacing w:line="288" w:lineRule="auto"/>
        <w:ind w:left="2835" w:hanging="1485"/>
        <w:jc w:val="both"/>
        <w:rPr>
          <w:rFonts w:ascii="Bookman Old Style" w:hAnsi="Bookman Old Style"/>
          <w:sz w:val="24"/>
          <w:szCs w:val="24"/>
        </w:rPr>
      </w:pPr>
      <w:r w:rsidRPr="00972694">
        <w:rPr>
          <w:rFonts w:ascii="Bookman Old Style" w:hAnsi="Bookman Old Style" w:cs="Calibri"/>
          <w:bCs/>
          <w:sz w:val="24"/>
          <w:szCs w:val="24"/>
        </w:rPr>
        <w:t>Sasara</w:t>
      </w:r>
      <w:r w:rsidR="000B6131" w:rsidRPr="00972694">
        <w:rPr>
          <w:rFonts w:ascii="Bookman Old Style" w:hAnsi="Bookman Old Style" w:cs="Calibri"/>
          <w:bCs/>
          <w:sz w:val="24"/>
          <w:szCs w:val="24"/>
          <w:lang w:val="id-ID"/>
        </w:rPr>
        <w:t>n 1</w:t>
      </w:r>
      <w:r w:rsidR="00663661" w:rsidRPr="00972694">
        <w:rPr>
          <w:rFonts w:ascii="Bookman Old Style" w:hAnsi="Bookman Old Style" w:cs="Calibri"/>
          <w:bCs/>
          <w:sz w:val="24"/>
          <w:szCs w:val="24"/>
          <w:lang w:val="id-ID"/>
        </w:rPr>
        <w:tab/>
      </w:r>
      <w:r w:rsidRPr="00972694">
        <w:rPr>
          <w:rFonts w:ascii="Bookman Old Style" w:hAnsi="Bookman Old Style" w:cs="Calibri"/>
          <w:bCs/>
          <w:sz w:val="24"/>
          <w:szCs w:val="24"/>
        </w:rPr>
        <w:t>:</w:t>
      </w:r>
      <w:r w:rsidR="00663661" w:rsidRPr="00972694">
        <w:rPr>
          <w:rFonts w:ascii="Bookman Old Style" w:hAnsi="Bookman Old Style" w:cs="Calibri"/>
          <w:bCs/>
          <w:sz w:val="24"/>
          <w:szCs w:val="24"/>
          <w:lang w:val="id-ID"/>
        </w:rPr>
        <w:tab/>
      </w:r>
      <w:r w:rsidR="008A3ECF" w:rsidRPr="00972694">
        <w:rPr>
          <w:rFonts w:ascii="Bookman Old Style" w:hAnsi="Bookman Old Style"/>
          <w:sz w:val="24"/>
          <w:szCs w:val="24"/>
        </w:rPr>
        <w:t>Meningkatnya k</w:t>
      </w:r>
      <w:r w:rsidR="006C788E" w:rsidRPr="00972694">
        <w:rPr>
          <w:rFonts w:ascii="Bookman Old Style" w:hAnsi="Bookman Old Style"/>
          <w:sz w:val="24"/>
          <w:szCs w:val="24"/>
        </w:rPr>
        <w:t>emampuan pengelolaan Pos Lintas</w:t>
      </w:r>
      <w:r w:rsidR="006C788E" w:rsidRPr="00972694">
        <w:rPr>
          <w:rFonts w:ascii="Bookman Old Style" w:hAnsi="Bookman Old Style"/>
          <w:sz w:val="24"/>
          <w:szCs w:val="24"/>
          <w:lang w:val="id-ID"/>
        </w:rPr>
        <w:t xml:space="preserve"> </w:t>
      </w:r>
      <w:r w:rsidR="008A3ECF" w:rsidRPr="00972694">
        <w:rPr>
          <w:rFonts w:ascii="Bookman Old Style" w:hAnsi="Bookman Old Style"/>
          <w:sz w:val="24"/>
          <w:szCs w:val="24"/>
        </w:rPr>
        <w:t xml:space="preserve">Batas (PLB) internasional dan </w:t>
      </w:r>
      <w:r w:rsidR="00166F6A" w:rsidRPr="00972694">
        <w:rPr>
          <w:rFonts w:ascii="Bookman Old Style" w:hAnsi="Bookman Old Style"/>
          <w:sz w:val="24"/>
          <w:szCs w:val="24"/>
        </w:rPr>
        <w:t>nasional</w:t>
      </w:r>
      <w:r w:rsidR="008A3ECF" w:rsidRPr="00972694">
        <w:rPr>
          <w:rFonts w:ascii="Bookman Old Style" w:hAnsi="Bookman Old Style"/>
          <w:sz w:val="24"/>
          <w:szCs w:val="24"/>
        </w:rPr>
        <w:t xml:space="preserve">. </w:t>
      </w:r>
    </w:p>
    <w:p w:rsidR="008A3ECF" w:rsidRPr="00972694" w:rsidRDefault="00DA4C8E"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lang w:val="id-ID"/>
        </w:rPr>
        <w:tab/>
      </w:r>
      <w:r w:rsidRPr="00972694">
        <w:rPr>
          <w:rFonts w:ascii="Bookman Old Style" w:hAnsi="Bookman Old Style"/>
          <w:sz w:val="24"/>
          <w:szCs w:val="24"/>
        </w:rPr>
        <w:t>:</w:t>
      </w:r>
      <w:r w:rsidR="000B6131" w:rsidRPr="00972694">
        <w:rPr>
          <w:rFonts w:ascii="Bookman Old Style" w:hAnsi="Bookman Old Style"/>
          <w:sz w:val="24"/>
          <w:szCs w:val="24"/>
          <w:lang w:val="id-ID"/>
        </w:rPr>
        <w:tab/>
      </w:r>
      <w:r w:rsidR="008A3ECF" w:rsidRPr="00972694">
        <w:rPr>
          <w:rFonts w:ascii="Bookman Old Style" w:hAnsi="Bookman Old Style"/>
          <w:sz w:val="24"/>
          <w:szCs w:val="24"/>
        </w:rPr>
        <w:t>Jumlah Pos Lintas Batas Tradisional dan Internasional dengan kualitas manajemen pengelolaan serta fasilitas pendukung yang memadai sebanyak 3 paket.</w:t>
      </w:r>
    </w:p>
    <w:p w:rsidR="008A3ECF" w:rsidRPr="00972694" w:rsidRDefault="00DA4C8E"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sz w:val="24"/>
          <w:szCs w:val="24"/>
        </w:rPr>
        <w:lastRenderedPageBreak/>
        <w:t>Sasaran</w:t>
      </w:r>
      <w:r w:rsidRPr="00972694">
        <w:rPr>
          <w:rFonts w:ascii="Bookman Old Style" w:hAnsi="Bookman Old Style"/>
          <w:sz w:val="24"/>
          <w:szCs w:val="24"/>
          <w:lang w:val="id-ID"/>
        </w:rPr>
        <w:t xml:space="preserve"> </w:t>
      </w:r>
      <w:r w:rsidR="008A3ECF" w:rsidRPr="00972694">
        <w:rPr>
          <w:rFonts w:ascii="Bookman Old Style" w:hAnsi="Bookman Old Style"/>
          <w:sz w:val="24"/>
          <w:szCs w:val="24"/>
        </w:rPr>
        <w:t>2</w:t>
      </w:r>
      <w:r w:rsidR="000B6131" w:rsidRPr="00972694">
        <w:rPr>
          <w:rFonts w:ascii="Bookman Old Style" w:hAnsi="Bookman Old Style"/>
          <w:sz w:val="24"/>
          <w:szCs w:val="24"/>
          <w:lang w:val="id-ID"/>
        </w:rPr>
        <w:tab/>
      </w:r>
      <w:r w:rsidR="000B6131" w:rsidRPr="00972694">
        <w:rPr>
          <w:rFonts w:ascii="Bookman Old Style" w:hAnsi="Bookman Old Style"/>
          <w:sz w:val="24"/>
          <w:szCs w:val="24"/>
        </w:rPr>
        <w:t>:</w:t>
      </w:r>
      <w:r w:rsidR="000B6131" w:rsidRPr="00972694">
        <w:rPr>
          <w:rFonts w:ascii="Bookman Old Style" w:hAnsi="Bookman Old Style"/>
          <w:sz w:val="24"/>
          <w:szCs w:val="24"/>
          <w:lang w:val="id-ID"/>
        </w:rPr>
        <w:tab/>
      </w:r>
      <w:r w:rsidR="008A3ECF" w:rsidRPr="00972694">
        <w:rPr>
          <w:rFonts w:ascii="Bookman Old Style" w:hAnsi="Bookman Old Style"/>
          <w:sz w:val="24"/>
          <w:szCs w:val="24"/>
        </w:rPr>
        <w:t xml:space="preserve">Terfasilitasinya penguatan kelembagaan wilayah perbatasan antar Negara. </w:t>
      </w:r>
    </w:p>
    <w:p w:rsidR="008A3ECF" w:rsidRPr="00972694" w:rsidRDefault="008A3ECF"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Tercapainya 75% penguatan kelembagaan di pusat dan daerah dalam rangka penanganan perbatasan antar Negara. </w:t>
      </w:r>
    </w:p>
    <w:p w:rsidR="008A3ECF" w:rsidRPr="00972694" w:rsidRDefault="008A3ECF"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sz w:val="24"/>
          <w:szCs w:val="24"/>
        </w:rPr>
        <w:t>Sasaran 3</w:t>
      </w:r>
      <w:r w:rsidR="000B6131" w:rsidRPr="00972694">
        <w:rPr>
          <w:rFonts w:ascii="Bookman Old Style" w:hAnsi="Bookman Old Style"/>
          <w:sz w:val="24"/>
          <w:szCs w:val="24"/>
          <w:lang w:val="id-ID"/>
        </w:rPr>
        <w:tab/>
      </w:r>
      <w:r w:rsidR="00663661" w:rsidRPr="00972694">
        <w:rPr>
          <w:rFonts w:ascii="Bookman Old Style" w:hAnsi="Bookman Old Style"/>
          <w:sz w:val="24"/>
          <w:szCs w:val="24"/>
        </w:rPr>
        <w:t>:</w:t>
      </w:r>
      <w:r w:rsidR="00663661" w:rsidRPr="00972694">
        <w:rPr>
          <w:rFonts w:ascii="Bookman Old Style" w:hAnsi="Bookman Old Style"/>
          <w:sz w:val="24"/>
          <w:szCs w:val="24"/>
          <w:lang w:val="id-ID"/>
        </w:rPr>
        <w:tab/>
      </w:r>
      <w:r w:rsidRPr="00972694">
        <w:rPr>
          <w:rFonts w:ascii="Bookman Old Style" w:hAnsi="Bookman Old Style"/>
          <w:sz w:val="24"/>
          <w:szCs w:val="24"/>
        </w:rPr>
        <w:t>Meningkatnya sarpras perbatasan antar negara dan pulau-pulau</w:t>
      </w:r>
      <w:r w:rsidR="002B7DD6" w:rsidRPr="00972694">
        <w:rPr>
          <w:rFonts w:ascii="Bookman Old Style" w:hAnsi="Bookman Old Style"/>
          <w:sz w:val="24"/>
          <w:szCs w:val="24"/>
        </w:rPr>
        <w:t xml:space="preserve"> terluar</w:t>
      </w:r>
      <w:r w:rsidRPr="00972694">
        <w:rPr>
          <w:rFonts w:ascii="Bookman Old Style" w:hAnsi="Bookman Old Style"/>
          <w:sz w:val="24"/>
          <w:szCs w:val="24"/>
        </w:rPr>
        <w:t xml:space="preserve">. </w:t>
      </w:r>
    </w:p>
    <w:p w:rsidR="008A3ECF" w:rsidRPr="00972694" w:rsidRDefault="008A3ECF"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Tercapainya </w:t>
      </w:r>
      <w:r w:rsidR="002B7DD6" w:rsidRPr="00972694">
        <w:rPr>
          <w:rFonts w:ascii="Bookman Old Style" w:hAnsi="Bookman Old Style"/>
          <w:sz w:val="24"/>
          <w:szCs w:val="24"/>
        </w:rPr>
        <w:t>23</w:t>
      </w:r>
      <w:r w:rsidRPr="00972694">
        <w:rPr>
          <w:rFonts w:ascii="Bookman Old Style" w:hAnsi="Bookman Old Style"/>
          <w:sz w:val="24"/>
          <w:szCs w:val="24"/>
        </w:rPr>
        <w:t xml:space="preserve"> Kab/kota di wilayah perbatasan antar Negara dan pulau-pulau terluar yang mendapat sarpras perbatasan antar Negara. </w:t>
      </w:r>
    </w:p>
    <w:p w:rsidR="002B7DD6" w:rsidRPr="00972694" w:rsidRDefault="002B7DD6"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sz w:val="24"/>
          <w:szCs w:val="24"/>
        </w:rPr>
        <w:t>Sasaran 4</w:t>
      </w:r>
      <w:r w:rsidR="00663661" w:rsidRPr="00972694">
        <w:rPr>
          <w:rFonts w:ascii="Bookman Old Style" w:hAnsi="Bookman Old Style"/>
          <w:sz w:val="24"/>
          <w:szCs w:val="24"/>
          <w:lang w:val="id-ID"/>
        </w:rPr>
        <w:tab/>
      </w:r>
      <w:r w:rsidR="00663661" w:rsidRPr="00972694">
        <w:rPr>
          <w:rFonts w:ascii="Bookman Old Style" w:hAnsi="Bookman Old Style"/>
          <w:sz w:val="24"/>
          <w:szCs w:val="24"/>
        </w:rPr>
        <w:t>:</w:t>
      </w:r>
      <w:r w:rsidRPr="00972694">
        <w:rPr>
          <w:rFonts w:ascii="Bookman Old Style" w:hAnsi="Bookman Old Style"/>
          <w:sz w:val="24"/>
          <w:szCs w:val="24"/>
        </w:rPr>
        <w:tab/>
        <w:t xml:space="preserve">Meningkatnya kerjasama perbatasan antara negara (Sosek Malindo, JBC RI_RDTL, JBC RI-PNG). </w:t>
      </w:r>
    </w:p>
    <w:p w:rsidR="002B7DD6" w:rsidRPr="00972694" w:rsidRDefault="002B7DD6" w:rsidP="00663661">
      <w:pPr>
        <w:pStyle w:val="Default"/>
        <w:tabs>
          <w:tab w:val="left" w:pos="2700"/>
        </w:tabs>
        <w:spacing w:line="288" w:lineRule="auto"/>
        <w:ind w:left="2835" w:hanging="1485"/>
        <w:jc w:val="both"/>
        <w:rPr>
          <w:rFonts w:ascii="Bookman Old Style" w:hAnsi="Bookman Old Style" w:cs="Calibri"/>
          <w:bCs/>
          <w:sz w:val="24"/>
          <w:szCs w:val="24"/>
          <w:lang w:val="id-ID"/>
        </w:rPr>
      </w:pPr>
      <w:r w:rsidRPr="00972694">
        <w:rPr>
          <w:rFonts w:ascii="Bookman Old Style" w:hAnsi="Bookman Old Style"/>
          <w:sz w:val="24"/>
          <w:szCs w:val="24"/>
        </w:rPr>
        <w:t>Indikator</w:t>
      </w:r>
      <w:r w:rsidR="000B6131" w:rsidRPr="00972694">
        <w:rPr>
          <w:rFonts w:ascii="Bookman Old Style" w:hAnsi="Bookman Old Style"/>
          <w:sz w:val="24"/>
          <w:szCs w:val="24"/>
        </w:rPr>
        <w:tab/>
      </w:r>
      <w:r w:rsidR="00663661" w:rsidRPr="00972694">
        <w:rPr>
          <w:rFonts w:ascii="Bookman Old Style" w:hAnsi="Bookman Old Style"/>
          <w:sz w:val="24"/>
          <w:szCs w:val="24"/>
        </w:rPr>
        <w:t>:</w:t>
      </w:r>
      <w:r w:rsidR="00663661" w:rsidRPr="00972694">
        <w:rPr>
          <w:rFonts w:ascii="Bookman Old Style" w:hAnsi="Bookman Old Style"/>
          <w:sz w:val="24"/>
          <w:szCs w:val="24"/>
          <w:lang w:val="id-ID"/>
        </w:rPr>
        <w:tab/>
      </w:r>
      <w:r w:rsidR="00F62286" w:rsidRPr="00972694">
        <w:rPr>
          <w:rFonts w:ascii="Bookman Old Style" w:hAnsi="Bookman Old Style"/>
          <w:sz w:val="24"/>
          <w:szCs w:val="24"/>
        </w:rPr>
        <w:t xml:space="preserve">Meningkatnya </w:t>
      </w:r>
      <w:r w:rsidRPr="00972694">
        <w:rPr>
          <w:rFonts w:ascii="Bookman Old Style" w:hAnsi="Bookman Old Style"/>
          <w:sz w:val="24"/>
          <w:szCs w:val="24"/>
        </w:rPr>
        <w:t xml:space="preserve">kerjasama </w:t>
      </w:r>
      <w:r w:rsidR="003918C8" w:rsidRPr="00972694">
        <w:rPr>
          <w:rFonts w:ascii="Bookman Old Style" w:hAnsi="Bookman Old Style"/>
          <w:sz w:val="24"/>
          <w:szCs w:val="24"/>
        </w:rPr>
        <w:t>pada</w:t>
      </w:r>
      <w:r w:rsidRPr="00972694">
        <w:rPr>
          <w:rFonts w:ascii="Bookman Old Style" w:hAnsi="Bookman Old Style"/>
          <w:sz w:val="24"/>
          <w:szCs w:val="24"/>
        </w:rPr>
        <w:t xml:space="preserve"> 6 provinsi yang termasuk ke</w:t>
      </w:r>
      <w:r w:rsidRPr="00972694">
        <w:rPr>
          <w:rFonts w:ascii="Bookman Old Style" w:hAnsi="Bookman Old Style" w:cs="Calibri"/>
          <w:bCs/>
          <w:sz w:val="24"/>
          <w:szCs w:val="24"/>
        </w:rPr>
        <w:t xml:space="preserve"> dalam perbatasan antar negara (SOSEKMALINDO, JBC RI-RDTL, JBC RI-PNG </w:t>
      </w:r>
    </w:p>
    <w:p w:rsidR="008A3ECF" w:rsidRPr="00972694" w:rsidRDefault="008A3ECF" w:rsidP="008A3ECF">
      <w:pPr>
        <w:pStyle w:val="ListParagraph"/>
        <w:tabs>
          <w:tab w:val="left" w:pos="567"/>
        </w:tabs>
        <w:spacing w:before="240" w:after="120" w:line="288" w:lineRule="auto"/>
        <w:ind w:left="0"/>
        <w:jc w:val="both"/>
        <w:rPr>
          <w:rFonts w:ascii="Bookman Old Style" w:hAnsi="Bookman Old Style"/>
          <w:bCs/>
          <w:sz w:val="24"/>
          <w:szCs w:val="24"/>
          <w:u w:val="single"/>
          <w:lang w:val="id-ID"/>
        </w:rPr>
      </w:pPr>
      <w:r w:rsidRPr="00972694">
        <w:rPr>
          <w:rFonts w:ascii="Bookman Old Style" w:hAnsi="Bookman Old Style"/>
          <w:bCs/>
          <w:sz w:val="24"/>
          <w:szCs w:val="24"/>
          <w:u w:val="single"/>
          <w:lang w:val="id-ID"/>
        </w:rPr>
        <w:t xml:space="preserve">A.5. </w:t>
      </w:r>
      <w:r w:rsidRPr="00972694">
        <w:rPr>
          <w:rFonts w:ascii="Bookman Old Style" w:hAnsi="Bookman Old Style"/>
          <w:bCs/>
          <w:sz w:val="24"/>
          <w:szCs w:val="24"/>
          <w:u w:val="single"/>
        </w:rPr>
        <w:t xml:space="preserve">Prioritas </w:t>
      </w:r>
      <w:r w:rsidRPr="00972694">
        <w:rPr>
          <w:rFonts w:ascii="Bookman Old Style" w:hAnsi="Bookman Old Style"/>
          <w:bCs/>
          <w:sz w:val="24"/>
          <w:szCs w:val="24"/>
          <w:u w:val="single"/>
          <w:lang w:val="id-ID"/>
        </w:rPr>
        <w:t>Nasional Bidang</w:t>
      </w:r>
      <w:r w:rsidRPr="00972694">
        <w:rPr>
          <w:rFonts w:ascii="Bookman Old Style" w:hAnsi="Bookman Old Style"/>
          <w:bCs/>
          <w:sz w:val="24"/>
          <w:szCs w:val="24"/>
          <w:u w:val="single"/>
        </w:rPr>
        <w:t xml:space="preserve"> Politik, Hukum, dan Keamanan</w:t>
      </w:r>
    </w:p>
    <w:p w:rsidR="008A3ECF" w:rsidRPr="00972694" w:rsidRDefault="008A3ECF" w:rsidP="000B6131">
      <w:pPr>
        <w:pStyle w:val="ListParagraph"/>
        <w:numPr>
          <w:ilvl w:val="0"/>
          <w:numId w:val="20"/>
        </w:numPr>
        <w:spacing w:after="0" w:line="288" w:lineRule="auto"/>
        <w:ind w:left="990" w:hanging="450"/>
        <w:jc w:val="both"/>
        <w:rPr>
          <w:rFonts w:ascii="Bookman Old Style" w:hAnsi="Bookman Old Style"/>
          <w:bCs/>
          <w:sz w:val="24"/>
          <w:szCs w:val="24"/>
          <w:lang w:val="id-ID"/>
        </w:rPr>
      </w:pPr>
      <w:r w:rsidRPr="00972694">
        <w:rPr>
          <w:rFonts w:ascii="Bookman Old Style" w:hAnsi="Bookman Old Style"/>
          <w:bCs/>
          <w:sz w:val="24"/>
          <w:szCs w:val="24"/>
        </w:rPr>
        <w:t xml:space="preserve">Program Pembinaan Kesatuan Bangsa dan Politik </w:t>
      </w:r>
    </w:p>
    <w:p w:rsidR="00F62286" w:rsidRPr="00972694" w:rsidRDefault="000B6131" w:rsidP="002B1A3A">
      <w:pPr>
        <w:pStyle w:val="Default"/>
        <w:numPr>
          <w:ilvl w:val="0"/>
          <w:numId w:val="58"/>
        </w:numPr>
        <w:spacing w:before="120" w:line="288" w:lineRule="auto"/>
        <w:jc w:val="both"/>
        <w:rPr>
          <w:rFonts w:ascii="Bookman Old Style" w:hAnsi="Bookman Old Style" w:cs="Calibri"/>
          <w:bCs/>
          <w:sz w:val="24"/>
          <w:szCs w:val="24"/>
          <w:lang w:val="sv-SE"/>
        </w:rPr>
      </w:pPr>
      <w:r w:rsidRPr="00972694">
        <w:rPr>
          <w:rFonts w:ascii="Bookman Old Style" w:hAnsi="Bookman Old Style" w:cs="Calibri"/>
          <w:bCs/>
          <w:sz w:val="24"/>
          <w:szCs w:val="24"/>
          <w:lang w:val="sv-SE"/>
        </w:rPr>
        <w:t>Kegiata</w:t>
      </w:r>
      <w:r w:rsidRPr="00972694">
        <w:rPr>
          <w:rFonts w:ascii="Bookman Old Style" w:hAnsi="Bookman Old Style" w:cs="Calibri"/>
          <w:bCs/>
          <w:sz w:val="24"/>
          <w:szCs w:val="24"/>
          <w:lang w:val="id-ID"/>
        </w:rPr>
        <w:t xml:space="preserve">n </w:t>
      </w:r>
      <w:r w:rsidR="00F62286" w:rsidRPr="00972694">
        <w:rPr>
          <w:rFonts w:ascii="Bookman Old Style" w:hAnsi="Bookman Old Style" w:cs="Calibri"/>
          <w:bCs/>
          <w:sz w:val="24"/>
          <w:szCs w:val="24"/>
          <w:lang w:val="sv-SE"/>
        </w:rPr>
        <w:t xml:space="preserve">Bina Ideologi dan wawasan kebangsaan </w:t>
      </w:r>
    </w:p>
    <w:p w:rsidR="008A3ECF" w:rsidRPr="00972694" w:rsidRDefault="000B6131"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sz w:val="24"/>
          <w:szCs w:val="24"/>
        </w:rPr>
        <w:t>Sasaran</w:t>
      </w:r>
      <w:r w:rsidRPr="00972694">
        <w:rPr>
          <w:rFonts w:ascii="Bookman Old Style" w:hAnsi="Bookman Old Style"/>
          <w:sz w:val="24"/>
          <w:szCs w:val="24"/>
          <w:lang w:val="id-ID"/>
        </w:rPr>
        <w:tab/>
      </w:r>
      <w:r w:rsidRPr="00972694">
        <w:rPr>
          <w:rFonts w:ascii="Bookman Old Style" w:hAnsi="Bookman Old Style"/>
          <w:sz w:val="24"/>
          <w:szCs w:val="24"/>
        </w:rPr>
        <w:t>:</w:t>
      </w:r>
      <w:r w:rsidR="00663661" w:rsidRPr="00972694">
        <w:rPr>
          <w:rFonts w:ascii="Bookman Old Style" w:hAnsi="Bookman Old Style"/>
          <w:sz w:val="24"/>
          <w:szCs w:val="24"/>
          <w:lang w:val="id-ID"/>
        </w:rPr>
        <w:tab/>
      </w:r>
      <w:r w:rsidR="008A3ECF" w:rsidRPr="00972694">
        <w:rPr>
          <w:rFonts w:ascii="Bookman Old Style" w:hAnsi="Bookman Old Style"/>
          <w:sz w:val="24"/>
          <w:szCs w:val="24"/>
        </w:rPr>
        <w:t>Terlaksananya penyusunan kebijakan, dukungan dan fasilitasi pengembangan nilai-nilai kebangsaan.</w:t>
      </w:r>
    </w:p>
    <w:p w:rsidR="008A3ECF" w:rsidRPr="00972694" w:rsidRDefault="008A3ECF" w:rsidP="00663661">
      <w:pPr>
        <w:pStyle w:val="Default"/>
        <w:tabs>
          <w:tab w:val="left" w:pos="2700"/>
        </w:tabs>
        <w:spacing w:line="288" w:lineRule="auto"/>
        <w:ind w:left="2835" w:hanging="1485"/>
        <w:jc w:val="both"/>
        <w:rPr>
          <w:rFonts w:ascii="Bookman Old Style" w:hAnsi="Bookman Old Style" w:cs="Calibri"/>
          <w:bCs/>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r>
      <w:r w:rsidR="000B6131" w:rsidRPr="00972694">
        <w:rPr>
          <w:rFonts w:ascii="Bookman Old Style" w:hAnsi="Bookman Old Style"/>
          <w:sz w:val="24"/>
          <w:szCs w:val="24"/>
        </w:rPr>
        <w:t>:</w:t>
      </w:r>
      <w:r w:rsidR="00663661" w:rsidRPr="00972694">
        <w:rPr>
          <w:rFonts w:ascii="Bookman Old Style" w:hAnsi="Bookman Old Style"/>
          <w:sz w:val="24"/>
          <w:szCs w:val="24"/>
          <w:lang w:val="id-ID"/>
        </w:rPr>
        <w:tab/>
      </w:r>
      <w:r w:rsidRPr="00972694">
        <w:rPr>
          <w:rFonts w:ascii="Bookman Old Style" w:hAnsi="Bookman Old Style"/>
          <w:sz w:val="24"/>
          <w:szCs w:val="24"/>
        </w:rPr>
        <w:t>(1) Tersusunnya Modul pengembangan nilai kebangsaan</w:t>
      </w:r>
      <w:r w:rsidR="00F62286" w:rsidRPr="00972694">
        <w:rPr>
          <w:rFonts w:ascii="Bookman Old Style" w:hAnsi="Bookman Old Style"/>
          <w:sz w:val="24"/>
          <w:szCs w:val="24"/>
        </w:rPr>
        <w:t xml:space="preserve"> yaitu Modul</w:t>
      </w:r>
      <w:r w:rsidR="00F62286" w:rsidRPr="00972694">
        <w:rPr>
          <w:rFonts w:ascii="Bookman Old Style" w:hAnsi="Bookman Old Style" w:cs="Calibri"/>
          <w:bCs/>
          <w:sz w:val="24"/>
          <w:szCs w:val="24"/>
          <w:lang w:val="id-ID"/>
        </w:rPr>
        <w:t xml:space="preserve"> Wawasan Kebangsaan dan Modul Ketahanan Bangsa</w:t>
      </w:r>
      <w:r w:rsidRPr="00972694">
        <w:rPr>
          <w:rFonts w:ascii="Bookman Old Style" w:hAnsi="Bookman Old Style" w:cs="Calibri"/>
          <w:bCs/>
          <w:sz w:val="24"/>
          <w:szCs w:val="24"/>
          <w:lang w:val="sv-SE"/>
        </w:rPr>
        <w:t>; dan (2)</w:t>
      </w:r>
      <w:r w:rsidRPr="00972694">
        <w:rPr>
          <w:rFonts w:ascii="Bookman Old Style" w:hAnsi="Bookman Old Style" w:cs="Calibri"/>
          <w:bCs/>
          <w:sz w:val="24"/>
          <w:szCs w:val="24"/>
          <w:lang w:val="id-ID"/>
        </w:rPr>
        <w:t xml:space="preserve"> </w:t>
      </w:r>
      <w:r w:rsidRPr="00972694">
        <w:rPr>
          <w:rFonts w:ascii="Bookman Old Style" w:hAnsi="Bookman Old Style" w:cs="Calibri"/>
          <w:bCs/>
          <w:sz w:val="24"/>
          <w:szCs w:val="24"/>
          <w:lang w:val="sv-SE"/>
        </w:rPr>
        <w:t>Terlaksananya 2</w:t>
      </w:r>
      <w:r w:rsidR="00F62286" w:rsidRPr="00972694">
        <w:rPr>
          <w:rFonts w:ascii="Bookman Old Style" w:hAnsi="Bookman Old Style" w:cs="Calibri"/>
          <w:bCs/>
          <w:sz w:val="24"/>
          <w:szCs w:val="24"/>
          <w:lang w:val="id-ID"/>
        </w:rPr>
        <w:t>5</w:t>
      </w:r>
      <w:r w:rsidRPr="00972694">
        <w:rPr>
          <w:rFonts w:ascii="Bookman Old Style" w:hAnsi="Bookman Old Style" w:cs="Calibri"/>
          <w:bCs/>
          <w:sz w:val="24"/>
          <w:szCs w:val="24"/>
          <w:lang w:val="sv-SE"/>
        </w:rPr>
        <w:t xml:space="preserve"> kali penguatan forum dialog dan sosialisasi pengembangan nilai kebangsaan untuk pemuda, perempuan dan aparatur pemerintah. </w:t>
      </w:r>
    </w:p>
    <w:p w:rsidR="008A3ECF" w:rsidRPr="00972694" w:rsidRDefault="008A3ECF" w:rsidP="008A3ECF">
      <w:pPr>
        <w:pStyle w:val="ListParagraph"/>
        <w:tabs>
          <w:tab w:val="left" w:pos="567"/>
        </w:tabs>
        <w:spacing w:before="240" w:after="120" w:line="288" w:lineRule="auto"/>
        <w:ind w:left="0"/>
        <w:jc w:val="both"/>
        <w:rPr>
          <w:rFonts w:ascii="Bookman Old Style" w:hAnsi="Bookman Old Style"/>
          <w:bCs/>
          <w:sz w:val="24"/>
          <w:szCs w:val="24"/>
          <w:u w:val="single"/>
          <w:lang w:val="sv-SE"/>
        </w:rPr>
      </w:pPr>
      <w:r w:rsidRPr="00972694">
        <w:rPr>
          <w:rFonts w:ascii="Bookman Old Style" w:hAnsi="Bookman Old Style"/>
          <w:bCs/>
          <w:sz w:val="24"/>
          <w:szCs w:val="24"/>
          <w:u w:val="single"/>
          <w:lang w:val="id-ID"/>
        </w:rPr>
        <w:t xml:space="preserve">A.6. </w:t>
      </w:r>
      <w:r w:rsidRPr="00972694">
        <w:rPr>
          <w:rFonts w:ascii="Bookman Old Style" w:hAnsi="Bookman Old Style"/>
          <w:bCs/>
          <w:sz w:val="24"/>
          <w:szCs w:val="24"/>
          <w:u w:val="single"/>
          <w:lang w:val="sv-SE"/>
        </w:rPr>
        <w:t xml:space="preserve">Prioritas </w:t>
      </w:r>
      <w:r w:rsidRPr="00972694">
        <w:rPr>
          <w:rFonts w:ascii="Bookman Old Style" w:hAnsi="Bookman Old Style"/>
          <w:bCs/>
          <w:sz w:val="24"/>
          <w:szCs w:val="24"/>
          <w:u w:val="single"/>
          <w:lang w:val="id-ID"/>
        </w:rPr>
        <w:t xml:space="preserve">Nasional </w:t>
      </w:r>
      <w:r w:rsidRPr="00972694">
        <w:rPr>
          <w:rFonts w:ascii="Bookman Old Style" w:hAnsi="Bookman Old Style"/>
          <w:bCs/>
          <w:sz w:val="24"/>
          <w:szCs w:val="24"/>
          <w:u w:val="single"/>
          <w:lang w:val="sv-SE"/>
        </w:rPr>
        <w:t>Bidang Perekonomian</w:t>
      </w:r>
    </w:p>
    <w:p w:rsidR="008A3ECF" w:rsidRPr="00972694" w:rsidRDefault="008A3ECF" w:rsidP="000B6131">
      <w:pPr>
        <w:pStyle w:val="ListParagraph"/>
        <w:numPr>
          <w:ilvl w:val="0"/>
          <w:numId w:val="21"/>
        </w:numPr>
        <w:spacing w:after="0" w:line="288" w:lineRule="auto"/>
        <w:ind w:left="990" w:hanging="450"/>
        <w:jc w:val="both"/>
        <w:rPr>
          <w:rFonts w:ascii="Bookman Old Style" w:hAnsi="Bookman Old Style"/>
          <w:bCs/>
          <w:sz w:val="24"/>
          <w:szCs w:val="24"/>
          <w:lang w:val="sv-SE"/>
        </w:rPr>
      </w:pPr>
      <w:r w:rsidRPr="00972694">
        <w:rPr>
          <w:rFonts w:ascii="Bookman Old Style" w:hAnsi="Bookman Old Style"/>
          <w:bCs/>
          <w:sz w:val="24"/>
          <w:szCs w:val="24"/>
          <w:lang w:val="sv-SE"/>
        </w:rPr>
        <w:t xml:space="preserve">Program Penataan Administrasi Kependudukan </w:t>
      </w:r>
    </w:p>
    <w:p w:rsidR="008A3ECF" w:rsidRPr="00972694" w:rsidRDefault="007F14D2" w:rsidP="002B1A3A">
      <w:pPr>
        <w:pStyle w:val="Default"/>
        <w:numPr>
          <w:ilvl w:val="0"/>
          <w:numId w:val="59"/>
        </w:numPr>
        <w:spacing w:before="120" w:line="288" w:lineRule="auto"/>
        <w:jc w:val="both"/>
        <w:rPr>
          <w:rFonts w:ascii="Bookman Old Style" w:hAnsi="Bookman Old Style"/>
          <w:bCs/>
          <w:sz w:val="24"/>
          <w:szCs w:val="24"/>
          <w:lang w:val="sv-SE"/>
        </w:rPr>
      </w:pPr>
      <w:r w:rsidRPr="00972694">
        <w:rPr>
          <w:rFonts w:ascii="Bookman Old Style" w:hAnsi="Bookman Old Style"/>
          <w:bCs/>
          <w:sz w:val="24"/>
          <w:szCs w:val="24"/>
          <w:lang w:val="sv-SE"/>
        </w:rPr>
        <w:t>Kegiatan</w:t>
      </w:r>
      <w:r w:rsidR="000B6131" w:rsidRPr="00972694">
        <w:rPr>
          <w:rFonts w:ascii="Bookman Old Style" w:hAnsi="Bookman Old Style"/>
          <w:bCs/>
          <w:sz w:val="24"/>
          <w:szCs w:val="24"/>
          <w:lang w:val="id-ID"/>
        </w:rPr>
        <w:t xml:space="preserve"> </w:t>
      </w:r>
      <w:r w:rsidR="008A3ECF" w:rsidRPr="00972694">
        <w:rPr>
          <w:rFonts w:ascii="Bookman Old Style" w:hAnsi="Bookman Old Style"/>
          <w:bCs/>
          <w:sz w:val="24"/>
          <w:szCs w:val="24"/>
          <w:lang w:val="sv-SE"/>
        </w:rPr>
        <w:t xml:space="preserve">Pengelolaan Informasi Administrasi Kependudukan </w:t>
      </w:r>
    </w:p>
    <w:p w:rsidR="008A3ECF" w:rsidRPr="00972694" w:rsidRDefault="000B6131" w:rsidP="00663661">
      <w:pPr>
        <w:pStyle w:val="Default"/>
        <w:tabs>
          <w:tab w:val="left" w:pos="2700"/>
        </w:tabs>
        <w:spacing w:line="288" w:lineRule="auto"/>
        <w:ind w:left="2835" w:hanging="1485"/>
        <w:jc w:val="both"/>
        <w:rPr>
          <w:rFonts w:ascii="Bookman Old Style" w:hAnsi="Bookman Old Style"/>
          <w:sz w:val="24"/>
          <w:szCs w:val="24"/>
        </w:rPr>
      </w:pPr>
      <w:r w:rsidRPr="00972694">
        <w:rPr>
          <w:rFonts w:ascii="Bookman Old Style" w:hAnsi="Bookman Old Style"/>
          <w:sz w:val="24"/>
          <w:szCs w:val="24"/>
        </w:rPr>
        <w:t>Sasaran</w:t>
      </w:r>
      <w:r w:rsidRPr="00972694">
        <w:rPr>
          <w:rFonts w:ascii="Bookman Old Style" w:hAnsi="Bookman Old Style"/>
          <w:sz w:val="24"/>
          <w:szCs w:val="24"/>
          <w:lang w:val="id-ID"/>
        </w:rPr>
        <w:tab/>
      </w:r>
      <w:r w:rsidR="00663661" w:rsidRPr="00972694">
        <w:rPr>
          <w:rFonts w:ascii="Bookman Old Style" w:hAnsi="Bookman Old Style"/>
          <w:sz w:val="24"/>
          <w:szCs w:val="24"/>
        </w:rPr>
        <w:t>:</w:t>
      </w:r>
      <w:r w:rsidR="008A3ECF" w:rsidRPr="00972694">
        <w:rPr>
          <w:rFonts w:ascii="Bookman Old Style" w:hAnsi="Bookman Old Style"/>
          <w:sz w:val="24"/>
          <w:szCs w:val="24"/>
        </w:rPr>
        <w:tab/>
        <w:t xml:space="preserve">Terlaksananya penataan sistem koneksi SIAK yang berbasis NIK dengan sistem informasi Kementerian/Lembaga melalui pembangunan dan pengembangan data warehouse berbasis data kependudukan dengan NIK Nasional. </w:t>
      </w:r>
    </w:p>
    <w:p w:rsidR="008A3ECF" w:rsidRPr="00972694" w:rsidRDefault="008A3ECF" w:rsidP="00663661">
      <w:pPr>
        <w:pStyle w:val="Default"/>
        <w:tabs>
          <w:tab w:val="left" w:pos="2700"/>
        </w:tabs>
        <w:spacing w:line="288" w:lineRule="auto"/>
        <w:ind w:left="2835" w:hanging="1485"/>
        <w:jc w:val="both"/>
        <w:rPr>
          <w:rFonts w:ascii="Bookman Old Style" w:hAnsi="Bookman Old Style" w:cs="Calibri"/>
          <w:bCs/>
          <w:sz w:val="24"/>
          <w:szCs w:val="24"/>
          <w:lang w:val="sv-SE"/>
        </w:rPr>
      </w:pPr>
      <w:r w:rsidRPr="00972694">
        <w:rPr>
          <w:rFonts w:ascii="Bookman Old Style" w:hAnsi="Bookman Old Style"/>
          <w:sz w:val="24"/>
          <w:szCs w:val="24"/>
        </w:rPr>
        <w:t>Indikator</w:t>
      </w:r>
      <w:r w:rsidRPr="00972694">
        <w:rPr>
          <w:rFonts w:ascii="Bookman Old Style" w:hAnsi="Bookman Old Style"/>
          <w:sz w:val="24"/>
          <w:szCs w:val="24"/>
        </w:rPr>
        <w:tab/>
      </w:r>
      <w:r w:rsidR="00663661" w:rsidRPr="00972694">
        <w:rPr>
          <w:rFonts w:ascii="Bookman Old Style" w:hAnsi="Bookman Old Style"/>
          <w:sz w:val="24"/>
          <w:szCs w:val="24"/>
        </w:rPr>
        <w:t>:</w:t>
      </w:r>
      <w:r w:rsidR="00663661" w:rsidRPr="00972694">
        <w:rPr>
          <w:rFonts w:ascii="Bookman Old Style" w:hAnsi="Bookman Old Style"/>
          <w:sz w:val="24"/>
          <w:szCs w:val="24"/>
          <w:lang w:val="id-ID"/>
        </w:rPr>
        <w:tab/>
      </w:r>
      <w:r w:rsidRPr="00972694">
        <w:rPr>
          <w:rFonts w:ascii="Bookman Old Style" w:hAnsi="Bookman Old Style"/>
          <w:sz w:val="24"/>
          <w:szCs w:val="24"/>
        </w:rPr>
        <w:t xml:space="preserve">Tercapainya </w:t>
      </w:r>
      <w:r w:rsidR="00F62286" w:rsidRPr="00972694">
        <w:rPr>
          <w:rFonts w:ascii="Bookman Old Style" w:hAnsi="Bookman Old Style"/>
          <w:sz w:val="24"/>
          <w:szCs w:val="24"/>
        </w:rPr>
        <w:t>15</w:t>
      </w:r>
      <w:r w:rsidRPr="00972694">
        <w:rPr>
          <w:rFonts w:ascii="Bookman Old Style" w:hAnsi="Bookman Old Style"/>
          <w:sz w:val="24"/>
          <w:szCs w:val="24"/>
        </w:rPr>
        <w:t xml:space="preserve"> K/L yang dapat mengakses database kependudukan berbasis NIK Nasional dan/atau digunakan</w:t>
      </w:r>
      <w:r w:rsidRPr="00972694">
        <w:rPr>
          <w:rFonts w:ascii="Bookman Old Style" w:hAnsi="Bookman Old Style" w:cs="Calibri"/>
          <w:bCs/>
          <w:sz w:val="24"/>
          <w:szCs w:val="24"/>
          <w:lang w:val="sv-SE"/>
        </w:rPr>
        <w:t xml:space="preserve"> sebagai dasar penerbitan dokumen, informasi untuk pelayanan publik. </w:t>
      </w:r>
    </w:p>
    <w:p w:rsidR="007F14D2" w:rsidRPr="00972694" w:rsidRDefault="007F14D2" w:rsidP="000B6131">
      <w:pPr>
        <w:pStyle w:val="ListParagraph"/>
        <w:numPr>
          <w:ilvl w:val="0"/>
          <w:numId w:val="21"/>
        </w:numPr>
        <w:spacing w:after="0" w:line="288" w:lineRule="auto"/>
        <w:ind w:left="990" w:hanging="450"/>
        <w:jc w:val="both"/>
        <w:rPr>
          <w:rFonts w:ascii="Bookman Old Style" w:hAnsi="Bookman Old Style"/>
          <w:bCs/>
          <w:sz w:val="24"/>
          <w:szCs w:val="24"/>
          <w:lang w:val="sv-SE"/>
        </w:rPr>
      </w:pPr>
      <w:r w:rsidRPr="00972694">
        <w:rPr>
          <w:rFonts w:ascii="Bookman Old Style" w:hAnsi="Bookman Old Style"/>
          <w:bCs/>
          <w:sz w:val="24"/>
          <w:szCs w:val="24"/>
          <w:lang w:val="sv-SE"/>
        </w:rPr>
        <w:t xml:space="preserve">Program </w:t>
      </w:r>
      <w:r w:rsidRPr="00972694">
        <w:rPr>
          <w:rFonts w:ascii="Bookman Old Style" w:hAnsi="Bookman Old Style"/>
          <w:bCs/>
          <w:sz w:val="24"/>
          <w:szCs w:val="24"/>
          <w:lang w:val="id-ID"/>
        </w:rPr>
        <w:t>Penguatan Penyelenggaraan Pemerintahan Umum</w:t>
      </w:r>
    </w:p>
    <w:p w:rsidR="008A3ECF" w:rsidRPr="00972694" w:rsidRDefault="007F14D2" w:rsidP="002B1A3A">
      <w:pPr>
        <w:pStyle w:val="Default"/>
        <w:numPr>
          <w:ilvl w:val="0"/>
          <w:numId w:val="62"/>
        </w:numPr>
        <w:spacing w:before="120" w:line="288" w:lineRule="auto"/>
        <w:jc w:val="both"/>
        <w:rPr>
          <w:rFonts w:ascii="Bookman Old Style" w:hAnsi="Bookman Old Style" w:cs="Calibri"/>
          <w:bCs/>
          <w:sz w:val="24"/>
          <w:szCs w:val="24"/>
          <w:lang w:val="sv-SE"/>
        </w:rPr>
      </w:pPr>
      <w:r w:rsidRPr="00972694">
        <w:rPr>
          <w:rFonts w:ascii="Bookman Old Style" w:hAnsi="Bookman Old Style" w:cs="Calibri"/>
          <w:bCs/>
          <w:sz w:val="24"/>
          <w:szCs w:val="24"/>
          <w:lang w:val="sv-SE"/>
        </w:rPr>
        <w:t>Kegiatan</w:t>
      </w:r>
      <w:r w:rsidR="000B6131" w:rsidRPr="00972694">
        <w:rPr>
          <w:rFonts w:ascii="Bookman Old Style" w:hAnsi="Bookman Old Style" w:cs="Calibri"/>
          <w:bCs/>
          <w:sz w:val="24"/>
          <w:szCs w:val="24"/>
          <w:lang w:val="sv-SE"/>
        </w:rPr>
        <w:t xml:space="preserve"> </w:t>
      </w:r>
      <w:r w:rsidR="008A3ECF" w:rsidRPr="00972694">
        <w:rPr>
          <w:rFonts w:ascii="Bookman Old Style" w:hAnsi="Bookman Old Style" w:cs="Calibri"/>
          <w:bCs/>
          <w:sz w:val="24"/>
          <w:szCs w:val="24"/>
          <w:lang w:val="sv-SE"/>
        </w:rPr>
        <w:t xml:space="preserve">Peningkatan Ketenteraman, Ketertiban, dan Perlindungan Masyarakat </w:t>
      </w:r>
    </w:p>
    <w:p w:rsidR="008A3ECF" w:rsidRPr="00972694" w:rsidRDefault="000B6131" w:rsidP="000B6131">
      <w:pPr>
        <w:pStyle w:val="Default"/>
        <w:tabs>
          <w:tab w:val="left" w:pos="2520"/>
          <w:tab w:val="left" w:pos="2700"/>
        </w:tabs>
        <w:spacing w:line="288" w:lineRule="auto"/>
        <w:ind w:left="2880" w:hanging="1462"/>
        <w:jc w:val="both"/>
        <w:rPr>
          <w:rFonts w:ascii="Bookman Old Style" w:hAnsi="Bookman Old Style"/>
          <w:sz w:val="24"/>
          <w:szCs w:val="24"/>
        </w:rPr>
      </w:pPr>
      <w:r w:rsidRPr="00972694">
        <w:rPr>
          <w:rFonts w:ascii="Bookman Old Style" w:hAnsi="Bookman Old Style" w:cs="Calibri"/>
          <w:bCs/>
          <w:sz w:val="24"/>
          <w:szCs w:val="24"/>
          <w:lang w:val="sv-SE"/>
        </w:rPr>
        <w:t>Sasaran</w:t>
      </w:r>
      <w:r w:rsidRPr="00972694">
        <w:rPr>
          <w:rFonts w:ascii="Bookman Old Style" w:hAnsi="Bookman Old Style" w:cs="Calibri"/>
          <w:bCs/>
          <w:sz w:val="24"/>
          <w:szCs w:val="24"/>
          <w:lang w:val="sv-SE"/>
        </w:rPr>
        <w:tab/>
      </w:r>
      <w:r w:rsidRPr="00972694">
        <w:rPr>
          <w:rFonts w:ascii="Bookman Old Style" w:hAnsi="Bookman Old Style" w:cs="Calibri"/>
          <w:bCs/>
          <w:sz w:val="24"/>
          <w:szCs w:val="24"/>
          <w:lang w:val="sv-SE"/>
        </w:rPr>
        <w:tab/>
      </w:r>
      <w:r w:rsidR="008A3ECF" w:rsidRPr="00972694">
        <w:rPr>
          <w:rFonts w:ascii="Bookman Old Style" w:hAnsi="Bookman Old Style" w:cs="Calibri"/>
          <w:bCs/>
          <w:sz w:val="24"/>
          <w:szCs w:val="24"/>
          <w:lang w:val="sv-SE"/>
        </w:rPr>
        <w:t>:</w:t>
      </w:r>
      <w:r w:rsidR="008A3ECF" w:rsidRPr="00972694">
        <w:rPr>
          <w:rFonts w:ascii="Bookman Old Style" w:hAnsi="Bookman Old Style" w:cs="Calibri"/>
          <w:bCs/>
          <w:sz w:val="24"/>
          <w:szCs w:val="24"/>
          <w:lang w:val="sv-SE"/>
        </w:rPr>
        <w:tab/>
      </w:r>
      <w:r w:rsidR="008A3ECF" w:rsidRPr="00972694">
        <w:rPr>
          <w:rFonts w:ascii="Bookman Old Style" w:hAnsi="Bookman Old Style"/>
          <w:sz w:val="24"/>
          <w:szCs w:val="24"/>
        </w:rPr>
        <w:t>Terselenggaranya ketentraman dan ketertiban umum di lokasi debakarsi dan embarkasi.</w:t>
      </w:r>
    </w:p>
    <w:p w:rsidR="008A3ECF" w:rsidRPr="00972694" w:rsidRDefault="008A3ECF" w:rsidP="000B6131">
      <w:pPr>
        <w:pStyle w:val="Default"/>
        <w:tabs>
          <w:tab w:val="left" w:pos="2520"/>
          <w:tab w:val="left" w:pos="2700"/>
        </w:tabs>
        <w:spacing w:line="288" w:lineRule="auto"/>
        <w:ind w:left="2880" w:hanging="1462"/>
        <w:jc w:val="both"/>
        <w:rPr>
          <w:rFonts w:ascii="Bookman Old Style" w:hAnsi="Bookman Old Style" w:cs="Calibri"/>
          <w:bCs/>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r>
      <w:r w:rsidR="000B6131" w:rsidRPr="00972694">
        <w:rPr>
          <w:rFonts w:ascii="Bookman Old Style" w:hAnsi="Bookman Old Style"/>
          <w:sz w:val="24"/>
          <w:szCs w:val="24"/>
          <w:lang w:val="id-ID"/>
        </w:rPr>
        <w:tab/>
      </w:r>
      <w:r w:rsidRPr="00972694">
        <w:rPr>
          <w:rFonts w:ascii="Bookman Old Style" w:hAnsi="Bookman Old Style"/>
          <w:sz w:val="24"/>
          <w:szCs w:val="24"/>
        </w:rPr>
        <w:t>:</w:t>
      </w:r>
      <w:r w:rsidRPr="00972694">
        <w:rPr>
          <w:rFonts w:ascii="Bookman Old Style" w:hAnsi="Bookman Old Style"/>
          <w:sz w:val="24"/>
          <w:szCs w:val="24"/>
        </w:rPr>
        <w:tab/>
        <w:t>Kesiapsiagaan Satgas entry/transit/daerah asal dengan terlayaninya</w:t>
      </w:r>
      <w:r w:rsidRPr="00972694">
        <w:rPr>
          <w:rFonts w:ascii="Bookman Old Style" w:hAnsi="Bookman Old Style" w:cs="Calibri"/>
          <w:bCs/>
          <w:sz w:val="24"/>
          <w:szCs w:val="24"/>
          <w:lang w:val="sv-SE"/>
        </w:rPr>
        <w:t xml:space="preserve"> </w:t>
      </w:r>
      <w:r w:rsidR="00F62286" w:rsidRPr="00972694">
        <w:rPr>
          <w:rFonts w:ascii="Bookman Old Style" w:hAnsi="Bookman Old Style" w:cs="Calibri"/>
          <w:bCs/>
          <w:sz w:val="24"/>
          <w:szCs w:val="24"/>
          <w:lang w:val="id-ID"/>
        </w:rPr>
        <w:t xml:space="preserve">100% </w:t>
      </w:r>
      <w:r w:rsidRPr="00972694">
        <w:rPr>
          <w:rFonts w:ascii="Bookman Old Style" w:hAnsi="Bookman Old Style" w:cs="Calibri"/>
          <w:bCs/>
          <w:sz w:val="24"/>
          <w:szCs w:val="24"/>
          <w:lang w:val="sv-SE"/>
        </w:rPr>
        <w:t>TKIB deportasi.</w:t>
      </w:r>
    </w:p>
    <w:p w:rsidR="00173C82" w:rsidRPr="00972694" w:rsidRDefault="00173C82" w:rsidP="002B1A3A">
      <w:pPr>
        <w:pStyle w:val="ListParagraph"/>
        <w:numPr>
          <w:ilvl w:val="0"/>
          <w:numId w:val="54"/>
        </w:numPr>
        <w:spacing w:before="240" w:after="120"/>
        <w:ind w:left="426" w:hanging="426"/>
        <w:rPr>
          <w:rFonts w:ascii="Bookman Old Style" w:hAnsi="Bookman Old Style" w:cs="Arial"/>
          <w:bCs/>
          <w:sz w:val="24"/>
          <w:szCs w:val="24"/>
          <w:lang w:val="id-ID"/>
        </w:rPr>
      </w:pPr>
      <w:r w:rsidRPr="00972694">
        <w:rPr>
          <w:rFonts w:ascii="Bookman Old Style" w:hAnsi="Bookman Old Style" w:cs="Arial"/>
          <w:bCs/>
          <w:sz w:val="24"/>
          <w:szCs w:val="24"/>
        </w:rPr>
        <w:lastRenderedPageBreak/>
        <w:t>PRIORITAS BIDANG</w:t>
      </w:r>
    </w:p>
    <w:p w:rsidR="009A4A14" w:rsidRPr="00972694" w:rsidRDefault="00173C82" w:rsidP="009A4A14">
      <w:pPr>
        <w:pStyle w:val="BodyText2"/>
        <w:spacing w:before="120" w:after="0" w:line="288" w:lineRule="auto"/>
        <w:ind w:firstLine="547"/>
        <w:jc w:val="both"/>
        <w:rPr>
          <w:rFonts w:ascii="Bookman Old Style" w:hAnsi="Bookman Old Style"/>
          <w:lang w:val="id-ID"/>
        </w:rPr>
      </w:pPr>
      <w:r w:rsidRPr="00972694">
        <w:rPr>
          <w:rFonts w:ascii="Bookman Old Style" w:hAnsi="Bookman Old Style" w:cs="Arial"/>
          <w:bCs/>
          <w:lang w:val="id-ID"/>
        </w:rPr>
        <w:t xml:space="preserve">Selain Prioritas Nasional, terdapat juga target capaian yang akan dilaksanakan Kemendagri sebagaimana </w:t>
      </w:r>
      <w:r w:rsidRPr="00972694">
        <w:rPr>
          <w:rFonts w:ascii="Bookman Old Style" w:hAnsi="Bookman Old Style" w:cs="Arial"/>
          <w:bCs/>
        </w:rPr>
        <w:t>tercantum dalam Buku II</w:t>
      </w:r>
      <w:r w:rsidR="009B01AE" w:rsidRPr="00972694">
        <w:rPr>
          <w:rFonts w:ascii="Bookman Old Style" w:hAnsi="Bookman Old Style" w:cs="Arial"/>
          <w:bCs/>
          <w:lang w:val="id-ID"/>
        </w:rPr>
        <w:t xml:space="preserve"> RKP Tahun 201</w:t>
      </w:r>
      <w:r w:rsidR="00F62286" w:rsidRPr="00972694">
        <w:rPr>
          <w:rFonts w:ascii="Bookman Old Style" w:hAnsi="Bookman Old Style" w:cs="Arial"/>
          <w:bCs/>
          <w:lang w:val="id-ID"/>
        </w:rPr>
        <w:t>3</w:t>
      </w:r>
      <w:r w:rsidR="009B01AE" w:rsidRPr="00972694">
        <w:rPr>
          <w:rFonts w:ascii="Bookman Old Style" w:hAnsi="Bookman Old Style" w:cs="Arial"/>
          <w:bCs/>
          <w:lang w:val="id-ID"/>
        </w:rPr>
        <w:t xml:space="preserve"> berupa</w:t>
      </w:r>
      <w:r w:rsidRPr="00972694">
        <w:rPr>
          <w:rFonts w:ascii="Bookman Old Style" w:hAnsi="Bookman Old Style" w:cs="Arial"/>
          <w:bCs/>
          <w:lang w:val="id-ID"/>
        </w:rPr>
        <w:t xml:space="preserve"> Prioritas Bidang </w:t>
      </w:r>
      <w:r w:rsidR="009B01AE" w:rsidRPr="00972694">
        <w:rPr>
          <w:rFonts w:ascii="Bookman Old Style" w:hAnsi="Bookman Old Style" w:cs="Arial"/>
          <w:bCs/>
          <w:lang w:val="id-ID"/>
        </w:rPr>
        <w:t xml:space="preserve">yang dilaksanakan </w:t>
      </w:r>
      <w:r w:rsidRPr="00972694">
        <w:rPr>
          <w:rFonts w:ascii="Bookman Old Style" w:hAnsi="Bookman Old Style" w:cs="Arial"/>
          <w:bCs/>
          <w:lang w:val="id-ID"/>
        </w:rPr>
        <w:t>melalui Program</w:t>
      </w:r>
      <w:r w:rsidRPr="00972694">
        <w:rPr>
          <w:rFonts w:ascii="Bookman Old Style" w:hAnsi="Bookman Old Style" w:cs="Arial"/>
          <w:bCs/>
        </w:rPr>
        <w:t xml:space="preserve"> dan </w:t>
      </w:r>
      <w:r w:rsidRPr="00972694">
        <w:rPr>
          <w:rFonts w:ascii="Bookman Old Style" w:hAnsi="Bookman Old Style" w:cs="Arial"/>
          <w:bCs/>
          <w:lang w:val="id-ID"/>
        </w:rPr>
        <w:t>Kegiatan</w:t>
      </w:r>
      <w:r w:rsidRPr="00972694">
        <w:rPr>
          <w:rFonts w:ascii="Bookman Old Style" w:hAnsi="Bookman Old Style"/>
        </w:rPr>
        <w:t xml:space="preserve"> diantaranya adalah:</w:t>
      </w:r>
    </w:p>
    <w:p w:rsidR="009A4A14" w:rsidRPr="00972694" w:rsidRDefault="00185B53" w:rsidP="009A4A14">
      <w:pPr>
        <w:pStyle w:val="Default"/>
        <w:spacing w:before="240" w:line="288" w:lineRule="auto"/>
        <w:rPr>
          <w:rFonts w:ascii="Bookman Old Style" w:hAnsi="Bookman Old Style" w:cs="Tahoma"/>
          <w:sz w:val="24"/>
          <w:szCs w:val="24"/>
          <w:u w:val="single"/>
        </w:rPr>
      </w:pPr>
      <w:r w:rsidRPr="00972694">
        <w:rPr>
          <w:rFonts w:ascii="Bookman Old Style" w:hAnsi="Bookman Old Style" w:cs="Tahoma"/>
          <w:sz w:val="24"/>
          <w:szCs w:val="24"/>
          <w:u w:val="single"/>
        </w:rPr>
        <w:t>BIDANG: KEBIJAKAN PENGARUSTAMAAN DAN LINTAS BIDANG</w:t>
      </w:r>
    </w:p>
    <w:p w:rsidR="009A4A14" w:rsidRPr="00972694" w:rsidRDefault="009A4A14" w:rsidP="000B6131">
      <w:pPr>
        <w:pStyle w:val="Default"/>
        <w:numPr>
          <w:ilvl w:val="0"/>
          <w:numId w:val="29"/>
        </w:numPr>
        <w:spacing w:before="120" w:line="288" w:lineRule="auto"/>
        <w:jc w:val="both"/>
        <w:rPr>
          <w:rFonts w:ascii="Bookman Old Style" w:hAnsi="Bookman Old Style" w:cs="Tahoma"/>
          <w:sz w:val="24"/>
          <w:szCs w:val="24"/>
        </w:rPr>
      </w:pPr>
      <w:r w:rsidRPr="00972694">
        <w:rPr>
          <w:rFonts w:ascii="Bookman Old Style" w:hAnsi="Bookman Old Style" w:cs="Tahoma"/>
          <w:sz w:val="24"/>
          <w:szCs w:val="24"/>
        </w:rPr>
        <w:t>PROGRAM</w:t>
      </w:r>
      <w:r w:rsidR="00BC47EE" w:rsidRPr="00972694">
        <w:rPr>
          <w:rFonts w:ascii="Bookman Old Style" w:hAnsi="Bookman Old Style" w:cs="Tahoma"/>
          <w:sz w:val="24"/>
          <w:szCs w:val="24"/>
          <w:lang w:val="id-ID"/>
        </w:rPr>
        <w:t xml:space="preserve"> </w:t>
      </w:r>
      <w:r w:rsidRPr="00972694">
        <w:rPr>
          <w:rFonts w:ascii="Bookman Old Style" w:hAnsi="Bookman Old Style" w:cs="Tahoma"/>
          <w:sz w:val="24"/>
          <w:szCs w:val="24"/>
        </w:rPr>
        <w:t xml:space="preserve">PEMBERDAYAAN MASYARAKAT DAN PEMERINTAHAN DESA </w:t>
      </w:r>
    </w:p>
    <w:p w:rsidR="009A4A14" w:rsidRPr="00972694" w:rsidRDefault="00BC47EE" w:rsidP="000B6131">
      <w:pPr>
        <w:pStyle w:val="Default"/>
        <w:numPr>
          <w:ilvl w:val="0"/>
          <w:numId w:val="30"/>
        </w:numPr>
        <w:spacing w:before="120" w:line="288" w:lineRule="auto"/>
        <w:jc w:val="both"/>
        <w:rPr>
          <w:rFonts w:ascii="Bookman Old Style" w:hAnsi="Bookman Old Style" w:cs="Tahoma"/>
          <w:sz w:val="24"/>
          <w:szCs w:val="24"/>
        </w:rPr>
      </w:pPr>
      <w:r w:rsidRPr="00972694">
        <w:rPr>
          <w:rFonts w:ascii="Bookman Old Style" w:hAnsi="Bookman Old Style" w:cs="Tahoma"/>
          <w:sz w:val="24"/>
          <w:szCs w:val="24"/>
          <w:lang w:val="id-ID"/>
        </w:rPr>
        <w:t xml:space="preserve">Kegiatan </w:t>
      </w:r>
      <w:r w:rsidR="009A4A14" w:rsidRPr="00972694">
        <w:rPr>
          <w:rFonts w:ascii="Bookman Old Style" w:hAnsi="Bookman Old Style" w:cs="Tahoma"/>
          <w:sz w:val="24"/>
          <w:szCs w:val="24"/>
        </w:rPr>
        <w:t>Fasilitasi Pengelolaan Sumber Daya Alam dan Teknologi Tepat Guna</w:t>
      </w:r>
    </w:p>
    <w:p w:rsidR="009A4A14" w:rsidRPr="00972694" w:rsidRDefault="009A4A14" w:rsidP="00BC47EE">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BC47EE" w:rsidRPr="00972694">
        <w:rPr>
          <w:rFonts w:ascii="Bookman Old Style" w:hAnsi="Bookman Old Style" w:cs="Tahoma"/>
          <w:sz w:val="24"/>
          <w:szCs w:val="24"/>
          <w:lang w:val="id-ID"/>
        </w:rPr>
        <w:tab/>
      </w:r>
      <w:r w:rsidR="00BC47EE" w:rsidRPr="00972694">
        <w:rPr>
          <w:rFonts w:ascii="Bookman Old Style" w:hAnsi="Bookman Old Style" w:cs="Tahoma"/>
          <w:sz w:val="24"/>
          <w:szCs w:val="24"/>
          <w:lang w:val="id-ID"/>
        </w:rPr>
        <w:tab/>
      </w:r>
      <w:r w:rsidRPr="00972694">
        <w:rPr>
          <w:rFonts w:ascii="Bookman Old Style" w:hAnsi="Bookman Old Style" w:cs="Tahoma"/>
          <w:sz w:val="24"/>
          <w:szCs w:val="24"/>
        </w:rPr>
        <w:t>:</w:t>
      </w:r>
      <w:r w:rsidR="003A1220" w:rsidRPr="00972694">
        <w:rPr>
          <w:rFonts w:ascii="Bookman Old Style" w:hAnsi="Bookman Old Style" w:cs="Tahoma"/>
          <w:sz w:val="24"/>
          <w:szCs w:val="24"/>
          <w:lang w:val="id-ID"/>
        </w:rPr>
        <w:tab/>
      </w:r>
      <w:r w:rsidRPr="00972694">
        <w:rPr>
          <w:rFonts w:ascii="Bookman Old Style" w:hAnsi="Bookman Old Style" w:cs="Tahoma"/>
          <w:sz w:val="24"/>
          <w:szCs w:val="24"/>
        </w:rPr>
        <w:t>Pelayanan pengelolaan sumber daya alam dan pendayagunaan teknologi tepat guna sesuai standar.</w:t>
      </w:r>
    </w:p>
    <w:p w:rsidR="009A4A14" w:rsidRPr="00972694" w:rsidRDefault="009A4A14" w:rsidP="00BC47EE">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AD537B" w:rsidRPr="00972694">
        <w:rPr>
          <w:rFonts w:ascii="Bookman Old Style" w:hAnsi="Bookman Old Style" w:cs="Tahoma"/>
          <w:sz w:val="24"/>
          <w:szCs w:val="24"/>
        </w:rPr>
        <w:tab/>
        <w:t>:</w:t>
      </w:r>
      <w:r w:rsidR="00AD537B" w:rsidRPr="00972694">
        <w:rPr>
          <w:rFonts w:ascii="Bookman Old Style" w:hAnsi="Bookman Old Style" w:cs="Tahoma"/>
          <w:sz w:val="24"/>
          <w:szCs w:val="24"/>
        </w:rPr>
        <w:tab/>
        <w:t xml:space="preserve">(a) </w:t>
      </w:r>
      <w:r w:rsidRPr="00972694">
        <w:rPr>
          <w:rFonts w:ascii="Bookman Old Style" w:hAnsi="Bookman Old Style" w:cs="Tahoma"/>
          <w:sz w:val="24"/>
          <w:szCs w:val="24"/>
        </w:rPr>
        <w:t>Kajian dan pemetaan kebutuhan teknologi perdesaan yang diterapkan termasuk di wilayah perbatasan pada 32 Provinsi 50 Kabupaten tertinggal</w:t>
      </w:r>
      <w:r w:rsidR="00AD537B" w:rsidRPr="00972694">
        <w:rPr>
          <w:rFonts w:ascii="Bookman Old Style" w:hAnsi="Bookman Old Style" w:cs="Tahoma"/>
          <w:sz w:val="24"/>
          <w:szCs w:val="24"/>
        </w:rPr>
        <w:t xml:space="preserve">; </w:t>
      </w:r>
      <w:r w:rsidR="007A4681" w:rsidRPr="00972694">
        <w:rPr>
          <w:rFonts w:ascii="Bookman Old Style" w:hAnsi="Bookman Old Style" w:cs="Tahoma"/>
          <w:sz w:val="24"/>
          <w:szCs w:val="24"/>
        </w:rPr>
        <w:t>(</w:t>
      </w:r>
      <w:r w:rsidR="00AD537B" w:rsidRPr="00972694">
        <w:rPr>
          <w:rFonts w:ascii="Bookman Old Style" w:hAnsi="Bookman Old Style" w:cs="Tahoma"/>
          <w:sz w:val="24"/>
          <w:szCs w:val="24"/>
        </w:rPr>
        <w:t xml:space="preserve">b) </w:t>
      </w:r>
      <w:r w:rsidRPr="00972694">
        <w:rPr>
          <w:rFonts w:ascii="Bookman Old Style" w:hAnsi="Bookman Old Style" w:cs="Tahoma"/>
          <w:sz w:val="24"/>
          <w:szCs w:val="24"/>
        </w:rPr>
        <w:t>Fasilitasi pelaksanaan pengelolaan konservasi dan rehabilitasi lingkungan perdesaan melalui pelatihan, rakor, supervisi, BL</w:t>
      </w:r>
      <w:r w:rsidR="00AD537B" w:rsidRPr="00972694">
        <w:rPr>
          <w:rFonts w:ascii="Bookman Old Style" w:hAnsi="Bookman Old Style" w:cs="Tahoma"/>
          <w:sz w:val="24"/>
          <w:szCs w:val="24"/>
        </w:rPr>
        <w:t xml:space="preserve">M dan evaluasi dengan kegiatan: </w:t>
      </w:r>
      <w:r w:rsidRPr="00972694">
        <w:rPr>
          <w:rFonts w:ascii="Bookman Old Style" w:hAnsi="Bookman Old Style" w:cs="Tahoma"/>
          <w:sz w:val="24"/>
          <w:szCs w:val="24"/>
        </w:rPr>
        <w:t>Tercapainya 17 Desa Mandiri Energi di 16 Provinsi yang Mema</w:t>
      </w:r>
      <w:r w:rsidR="00AD537B" w:rsidRPr="00972694">
        <w:rPr>
          <w:rFonts w:ascii="Bookman Old Style" w:hAnsi="Bookman Old Style" w:cs="Tahoma"/>
          <w:sz w:val="24"/>
          <w:szCs w:val="24"/>
        </w:rPr>
        <w:t>nfaatkan Jarak Pagar dan Biogas, t</w:t>
      </w:r>
      <w:r w:rsidRPr="00972694">
        <w:rPr>
          <w:rFonts w:ascii="Bookman Old Style" w:hAnsi="Bookman Old Style" w:cs="Tahoma"/>
          <w:sz w:val="24"/>
          <w:szCs w:val="24"/>
        </w:rPr>
        <w:t>erkelolanya Desa Hutan DAN Hutan Mangrove pada 5 Desa, 5 Provinsi</w:t>
      </w:r>
      <w:r w:rsidR="00AD537B" w:rsidRPr="00972694">
        <w:rPr>
          <w:rFonts w:ascii="Bookman Old Style" w:hAnsi="Bookman Old Style" w:cs="Tahoma"/>
          <w:sz w:val="24"/>
          <w:szCs w:val="24"/>
        </w:rPr>
        <w:t xml:space="preserve">, </w:t>
      </w:r>
      <w:r w:rsidRPr="00972694">
        <w:rPr>
          <w:rFonts w:ascii="Bookman Old Style" w:hAnsi="Bookman Old Style" w:cs="Tahoma"/>
          <w:sz w:val="24"/>
          <w:szCs w:val="24"/>
        </w:rPr>
        <w:t>terkelolanya Pengelolaan Konservasi dan Rehabilitasi Lingkungan Perdesaan pada 2 Desa, 2 Provinsi</w:t>
      </w:r>
      <w:r w:rsidR="00AD537B" w:rsidRPr="00972694">
        <w:rPr>
          <w:rFonts w:ascii="Bookman Old Style" w:hAnsi="Bookman Old Style" w:cs="Tahoma"/>
          <w:sz w:val="24"/>
          <w:szCs w:val="24"/>
        </w:rPr>
        <w:t>, t</w:t>
      </w:r>
      <w:r w:rsidRPr="00972694">
        <w:rPr>
          <w:rFonts w:ascii="Bookman Old Style" w:hAnsi="Bookman Old Style" w:cs="Tahoma"/>
          <w:sz w:val="24"/>
          <w:szCs w:val="24"/>
        </w:rPr>
        <w:t>erlaksananya Orientasi, pelatihan, koordinasi, bintek AMPL pada 33 Provinsi</w:t>
      </w:r>
      <w:r w:rsidR="00AD537B" w:rsidRPr="00972694">
        <w:rPr>
          <w:rFonts w:ascii="Bookman Old Style" w:hAnsi="Bookman Old Style" w:cs="Tahoma"/>
          <w:sz w:val="24"/>
          <w:szCs w:val="24"/>
        </w:rPr>
        <w:t xml:space="preserve">; </w:t>
      </w:r>
      <w:r w:rsidR="007A4681" w:rsidRPr="00972694">
        <w:rPr>
          <w:rFonts w:ascii="Bookman Old Style" w:hAnsi="Bookman Old Style" w:cs="Tahoma"/>
          <w:sz w:val="24"/>
          <w:szCs w:val="24"/>
        </w:rPr>
        <w:t>(</w:t>
      </w:r>
      <w:r w:rsidR="00AD537B" w:rsidRPr="00972694">
        <w:rPr>
          <w:rFonts w:ascii="Bookman Old Style" w:hAnsi="Bookman Old Style" w:cs="Tahoma"/>
          <w:sz w:val="24"/>
          <w:szCs w:val="24"/>
        </w:rPr>
        <w:t xml:space="preserve">c) </w:t>
      </w:r>
      <w:r w:rsidRPr="00972694">
        <w:rPr>
          <w:rFonts w:ascii="Bookman Old Style" w:hAnsi="Bookman Old Style" w:cs="Tahoma"/>
          <w:sz w:val="24"/>
          <w:szCs w:val="24"/>
        </w:rPr>
        <w:t xml:space="preserve">Terfasilitasinya 33 Provinsi 35 Kab/Kota, 4 Pokmas, 80 Posyantekdes, 8 UMK dalam pemasyarakatan dan kerjasama teknologi tepat guna perdesaan melalui pelatihan, bimtek Posyantekdes, pelaksanaan Gelar TTG, koordinasi dan Monev </w:t>
      </w:r>
    </w:p>
    <w:p w:rsidR="009A4A14" w:rsidRPr="00972694" w:rsidRDefault="009A4A14" w:rsidP="000B6131">
      <w:pPr>
        <w:pStyle w:val="Default"/>
        <w:numPr>
          <w:ilvl w:val="0"/>
          <w:numId w:val="29"/>
        </w:numPr>
        <w:spacing w:before="120" w:line="288" w:lineRule="auto"/>
        <w:jc w:val="both"/>
        <w:rPr>
          <w:rFonts w:ascii="Bookman Old Style" w:hAnsi="Bookman Old Style" w:cs="Tahoma"/>
          <w:sz w:val="24"/>
          <w:szCs w:val="24"/>
        </w:rPr>
      </w:pPr>
      <w:r w:rsidRPr="00972694">
        <w:rPr>
          <w:rFonts w:ascii="Bookman Old Style" w:hAnsi="Bookman Old Style" w:cs="Tahoma"/>
          <w:sz w:val="24"/>
          <w:szCs w:val="24"/>
        </w:rPr>
        <w:t>PROGRAM BINA PEMBANGUNAN DAERAH</w:t>
      </w:r>
    </w:p>
    <w:p w:rsidR="009A4A14" w:rsidRPr="00972694" w:rsidRDefault="00BC47EE" w:rsidP="000B6131">
      <w:pPr>
        <w:pStyle w:val="Default"/>
        <w:numPr>
          <w:ilvl w:val="0"/>
          <w:numId w:val="30"/>
        </w:numPr>
        <w:spacing w:before="120" w:line="288" w:lineRule="auto"/>
        <w:jc w:val="both"/>
        <w:rPr>
          <w:rFonts w:ascii="Bookman Old Style" w:hAnsi="Bookman Old Style" w:cs="Tahoma"/>
          <w:sz w:val="24"/>
          <w:szCs w:val="24"/>
        </w:rPr>
      </w:pPr>
      <w:r w:rsidRPr="00972694">
        <w:rPr>
          <w:rFonts w:ascii="Bookman Old Style" w:hAnsi="Bookman Old Style" w:cs="Tahoma"/>
          <w:sz w:val="24"/>
          <w:szCs w:val="24"/>
          <w:lang w:val="id-ID"/>
        </w:rPr>
        <w:t xml:space="preserve">Kegiatan </w:t>
      </w:r>
      <w:r w:rsidR="009A4A14" w:rsidRPr="00972694">
        <w:rPr>
          <w:rFonts w:ascii="Bookman Old Style" w:hAnsi="Bookman Old Style" w:cs="Tahoma"/>
          <w:sz w:val="24"/>
          <w:szCs w:val="24"/>
        </w:rPr>
        <w:t>Fasilitasi Penataan Perkotaan</w:t>
      </w:r>
    </w:p>
    <w:p w:rsidR="009A4A14" w:rsidRPr="00972694" w:rsidRDefault="009A4A14" w:rsidP="00BC47EE">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BC47EE" w:rsidRPr="00972694">
        <w:rPr>
          <w:rFonts w:ascii="Bookman Old Style" w:hAnsi="Bookman Old Style" w:cs="Tahoma"/>
          <w:sz w:val="24"/>
          <w:szCs w:val="24"/>
          <w:lang w:val="id-ID"/>
        </w:rPr>
        <w:tab/>
      </w:r>
      <w:r w:rsidR="00BC47EE" w:rsidRPr="00972694">
        <w:rPr>
          <w:rFonts w:ascii="Bookman Old Style" w:hAnsi="Bookman Old Style" w:cs="Tahoma"/>
          <w:sz w:val="24"/>
          <w:szCs w:val="24"/>
          <w:lang w:val="id-ID"/>
        </w:rPr>
        <w:tab/>
      </w:r>
      <w:r w:rsidR="007A4681" w:rsidRPr="00972694">
        <w:rPr>
          <w:rFonts w:ascii="Bookman Old Style" w:hAnsi="Bookman Old Style" w:cs="Tahoma"/>
          <w:sz w:val="24"/>
          <w:szCs w:val="24"/>
        </w:rPr>
        <w:t>:</w:t>
      </w:r>
      <w:r w:rsidR="007A4681" w:rsidRPr="00972694">
        <w:rPr>
          <w:rFonts w:ascii="Bookman Old Style" w:hAnsi="Bookman Old Style" w:cs="Tahoma"/>
          <w:sz w:val="24"/>
          <w:szCs w:val="24"/>
        </w:rPr>
        <w:tab/>
      </w:r>
      <w:r w:rsidRPr="00972694">
        <w:rPr>
          <w:rFonts w:ascii="Bookman Old Style" w:hAnsi="Bookman Old Style" w:cs="Tahoma"/>
          <w:sz w:val="24"/>
          <w:szCs w:val="24"/>
        </w:rPr>
        <w:t>Terlaksananya fasilitasi pemda dalampenyusunan perda pengelolaan lingkungandan mitigasi bencana</w:t>
      </w:r>
    </w:p>
    <w:p w:rsidR="009A4A14" w:rsidRPr="00972694" w:rsidRDefault="009A4A14" w:rsidP="00BC47EE">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BC47EE" w:rsidRPr="00972694">
        <w:rPr>
          <w:rFonts w:ascii="Bookman Old Style" w:hAnsi="Bookman Old Style" w:cs="Tahoma"/>
          <w:sz w:val="24"/>
          <w:szCs w:val="24"/>
          <w:lang w:val="id-ID"/>
        </w:rPr>
        <w:tab/>
      </w:r>
      <w:r w:rsidRPr="00972694">
        <w:rPr>
          <w:rFonts w:ascii="Bookman Old Style" w:hAnsi="Bookman Old Style" w:cs="Tahoma"/>
          <w:sz w:val="24"/>
          <w:szCs w:val="24"/>
        </w:rPr>
        <w:t>:</w:t>
      </w:r>
      <w:r w:rsidR="007A4681" w:rsidRPr="00972694">
        <w:rPr>
          <w:rFonts w:ascii="Bookman Old Style" w:hAnsi="Bookman Old Style" w:cs="Tahoma"/>
          <w:sz w:val="24"/>
          <w:szCs w:val="24"/>
        </w:rPr>
        <w:tab/>
      </w:r>
      <w:r w:rsidRPr="00972694">
        <w:rPr>
          <w:rFonts w:ascii="Bookman Old Style" w:hAnsi="Bookman Old Style" w:cs="Tahoma"/>
          <w:sz w:val="24"/>
          <w:szCs w:val="24"/>
        </w:rPr>
        <w:t>Terfasilitasi 15 Kab/Kota dalam penyusunan Perda pengelolaan lingkungan, mitigasi bencana, dan antisipasi dampak perubahan ikl</w:t>
      </w:r>
      <w:r w:rsidR="007A4681" w:rsidRPr="00972694">
        <w:rPr>
          <w:rFonts w:ascii="Bookman Old Style" w:hAnsi="Bookman Old Style" w:cs="Tahoma"/>
          <w:sz w:val="24"/>
          <w:szCs w:val="24"/>
        </w:rPr>
        <w:t>im dalam pengelolaan perkotaan</w:t>
      </w:r>
    </w:p>
    <w:p w:rsidR="009A4A14" w:rsidRPr="00972694" w:rsidRDefault="009A4A14" w:rsidP="000B6131">
      <w:pPr>
        <w:pStyle w:val="Default"/>
        <w:numPr>
          <w:ilvl w:val="0"/>
          <w:numId w:val="29"/>
        </w:numPr>
        <w:spacing w:before="120" w:line="288" w:lineRule="auto"/>
        <w:jc w:val="both"/>
        <w:rPr>
          <w:rFonts w:ascii="Bookman Old Style" w:hAnsi="Bookman Old Style" w:cs="Tahoma"/>
          <w:sz w:val="24"/>
          <w:szCs w:val="24"/>
        </w:rPr>
      </w:pPr>
      <w:r w:rsidRPr="00972694">
        <w:rPr>
          <w:rFonts w:ascii="Bookman Old Style" w:hAnsi="Bookman Old Style" w:cs="Tahoma"/>
          <w:sz w:val="24"/>
          <w:szCs w:val="24"/>
        </w:rPr>
        <w:t>PROGRAM PEMBINAAN KESATUAN BANGSA DAN POLITIK</w:t>
      </w:r>
    </w:p>
    <w:p w:rsidR="009A4A14" w:rsidRPr="00972694" w:rsidRDefault="00BC47EE" w:rsidP="002B1A3A">
      <w:pPr>
        <w:pStyle w:val="Default"/>
        <w:numPr>
          <w:ilvl w:val="0"/>
          <w:numId w:val="49"/>
        </w:numPr>
        <w:spacing w:before="120" w:line="288" w:lineRule="auto"/>
        <w:jc w:val="both"/>
        <w:rPr>
          <w:rFonts w:ascii="Bookman Old Style" w:hAnsi="Bookman Old Style" w:cs="Tahoma"/>
          <w:sz w:val="24"/>
          <w:szCs w:val="24"/>
        </w:rPr>
      </w:pPr>
      <w:r w:rsidRPr="00972694">
        <w:rPr>
          <w:rFonts w:ascii="Bookman Old Style" w:hAnsi="Bookman Old Style" w:cs="Tahoma"/>
          <w:sz w:val="24"/>
          <w:szCs w:val="24"/>
          <w:lang w:val="id-ID"/>
        </w:rPr>
        <w:t xml:space="preserve">Kegiatan </w:t>
      </w:r>
      <w:r w:rsidR="009A4A14" w:rsidRPr="00972694">
        <w:rPr>
          <w:rFonts w:ascii="Bookman Old Style" w:hAnsi="Bookman Old Style" w:cs="Tahoma"/>
          <w:sz w:val="24"/>
          <w:szCs w:val="24"/>
        </w:rPr>
        <w:t xml:space="preserve">Bina ideologi dan wawasan kebangsaan  </w:t>
      </w:r>
    </w:p>
    <w:p w:rsidR="009A4A14" w:rsidRPr="0097269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7A4681" w:rsidRPr="00972694">
        <w:rPr>
          <w:rFonts w:ascii="Bookman Old Style" w:hAnsi="Bookman Old Style" w:cs="Tahoma"/>
          <w:sz w:val="24"/>
          <w:szCs w:val="24"/>
        </w:rPr>
        <w:tab/>
      </w:r>
      <w:r w:rsidR="003A1220" w:rsidRPr="00972694">
        <w:rPr>
          <w:rFonts w:ascii="Bookman Old Style" w:hAnsi="Bookman Old Style" w:cs="Tahoma"/>
          <w:sz w:val="24"/>
          <w:szCs w:val="24"/>
          <w:lang w:val="id-ID"/>
        </w:rPr>
        <w:tab/>
      </w:r>
      <w:r w:rsidR="007A4681" w:rsidRPr="00972694">
        <w:rPr>
          <w:rFonts w:ascii="Bookman Old Style" w:hAnsi="Bookman Old Style" w:cs="Tahoma"/>
          <w:sz w:val="24"/>
          <w:szCs w:val="24"/>
        </w:rPr>
        <w:t>:</w:t>
      </w:r>
      <w:r w:rsidR="007A4681" w:rsidRPr="00972694">
        <w:rPr>
          <w:rFonts w:ascii="Bookman Old Style" w:hAnsi="Bookman Old Style" w:cs="Tahoma"/>
          <w:sz w:val="24"/>
          <w:szCs w:val="24"/>
        </w:rPr>
        <w:tab/>
      </w:r>
      <w:r w:rsidRPr="00972694">
        <w:rPr>
          <w:rFonts w:ascii="Bookman Old Style" w:hAnsi="Bookman Old Style" w:cs="Tahoma"/>
          <w:sz w:val="24"/>
          <w:szCs w:val="24"/>
        </w:rPr>
        <w:t xml:space="preserve">Terlaksananya penyusunan kebijakan, dukungan dan fasilitasi pengembangan nilai-nilai kebangsaan </w:t>
      </w:r>
    </w:p>
    <w:p w:rsidR="009A4A14" w:rsidRPr="0097269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7A4681" w:rsidRPr="00972694">
        <w:rPr>
          <w:rFonts w:ascii="Bookman Old Style" w:hAnsi="Bookman Old Style" w:cs="Tahoma"/>
          <w:sz w:val="24"/>
          <w:szCs w:val="24"/>
        </w:rPr>
        <w:tab/>
      </w:r>
      <w:r w:rsidRPr="00972694">
        <w:rPr>
          <w:rFonts w:ascii="Bookman Old Style" w:hAnsi="Bookman Old Style" w:cs="Tahoma"/>
          <w:sz w:val="24"/>
          <w:szCs w:val="24"/>
        </w:rPr>
        <w:t>:</w:t>
      </w:r>
      <w:r w:rsidR="00BC47EE" w:rsidRPr="00972694">
        <w:rPr>
          <w:rFonts w:ascii="Bookman Old Style" w:hAnsi="Bookman Old Style" w:cs="Tahoma"/>
          <w:sz w:val="24"/>
          <w:szCs w:val="24"/>
        </w:rPr>
        <w:tab/>
        <w:t>(a)</w:t>
      </w:r>
      <w:r w:rsidR="00BC47EE" w:rsidRPr="00972694">
        <w:rPr>
          <w:rFonts w:ascii="Bookman Old Style" w:hAnsi="Bookman Old Style" w:cs="Tahoma"/>
          <w:sz w:val="24"/>
          <w:szCs w:val="24"/>
          <w:lang w:val="id-ID"/>
        </w:rPr>
        <w:t xml:space="preserve"> </w:t>
      </w:r>
      <w:r w:rsidRPr="00972694">
        <w:rPr>
          <w:rFonts w:ascii="Bookman Old Style" w:hAnsi="Bookman Old Style" w:cs="Tahoma"/>
          <w:sz w:val="24"/>
          <w:szCs w:val="24"/>
        </w:rPr>
        <w:t>Terselesaikannya 87% rumusan kebijakan pengembangan nilai Kebangsaan Indonesia yang tepat waktu</w:t>
      </w:r>
      <w:r w:rsidR="007A4681" w:rsidRPr="00972694">
        <w:rPr>
          <w:rFonts w:ascii="Bookman Old Style" w:hAnsi="Bookman Old Style" w:cs="Tahoma"/>
          <w:sz w:val="24"/>
          <w:szCs w:val="24"/>
        </w:rPr>
        <w:t>; (</w:t>
      </w:r>
      <w:r w:rsidR="00BC47EE" w:rsidRPr="00972694">
        <w:rPr>
          <w:rFonts w:ascii="Bookman Old Style" w:hAnsi="Bookman Old Style" w:cs="Tahoma"/>
          <w:sz w:val="24"/>
          <w:szCs w:val="24"/>
          <w:lang w:val="id-ID"/>
        </w:rPr>
        <w:t>b</w:t>
      </w:r>
      <w:r w:rsidR="007A4681" w:rsidRPr="00972694">
        <w:rPr>
          <w:rFonts w:ascii="Bookman Old Style" w:hAnsi="Bookman Old Style" w:cs="Tahoma"/>
          <w:sz w:val="24"/>
          <w:szCs w:val="24"/>
        </w:rPr>
        <w:t>)</w:t>
      </w:r>
      <w:r w:rsidR="00BC47EE" w:rsidRPr="00972694">
        <w:rPr>
          <w:rFonts w:ascii="Bookman Old Style" w:hAnsi="Bookman Old Style" w:cs="Tahoma"/>
          <w:sz w:val="24"/>
          <w:szCs w:val="24"/>
          <w:lang w:val="id-ID"/>
        </w:rPr>
        <w:t xml:space="preserve"> </w:t>
      </w:r>
      <w:r w:rsidRPr="00972694">
        <w:rPr>
          <w:rFonts w:ascii="Bookman Old Style" w:hAnsi="Bookman Old Style" w:cs="Tahoma"/>
          <w:sz w:val="24"/>
          <w:szCs w:val="24"/>
        </w:rPr>
        <w:t>Terpenuhinya 7 provinsi (tiap provinsi 7 orang) peserta TOT/peningkatan kapasitas kader pembauran</w:t>
      </w:r>
      <w:r w:rsidR="00BC47EE" w:rsidRPr="00972694">
        <w:rPr>
          <w:rFonts w:ascii="Bookman Old Style" w:hAnsi="Bookman Old Style" w:cs="Tahoma"/>
          <w:sz w:val="24"/>
          <w:szCs w:val="24"/>
        </w:rPr>
        <w:t>; (</w:t>
      </w:r>
      <w:r w:rsidR="00BC47EE" w:rsidRPr="00972694">
        <w:rPr>
          <w:rFonts w:ascii="Bookman Old Style" w:hAnsi="Bookman Old Style" w:cs="Tahoma"/>
          <w:sz w:val="24"/>
          <w:szCs w:val="24"/>
          <w:lang w:val="id-ID"/>
        </w:rPr>
        <w:t>c</w:t>
      </w:r>
      <w:r w:rsidR="007A4681" w:rsidRPr="00972694">
        <w:rPr>
          <w:rFonts w:ascii="Bookman Old Style" w:hAnsi="Bookman Old Style" w:cs="Tahoma"/>
          <w:sz w:val="24"/>
          <w:szCs w:val="24"/>
        </w:rPr>
        <w:t xml:space="preserve">) </w:t>
      </w:r>
      <w:r w:rsidRPr="00972694">
        <w:rPr>
          <w:rFonts w:ascii="Bookman Old Style" w:hAnsi="Bookman Old Style" w:cs="Tahoma"/>
          <w:sz w:val="24"/>
          <w:szCs w:val="24"/>
        </w:rPr>
        <w:t xml:space="preserve">Terlaksananya 134 kerjasama (di 33 provinsi) dengan organisasi kemasyarakatan yang mendapatkan peningkatan kapasitas bidang </w:t>
      </w:r>
      <w:r w:rsidR="007A4681" w:rsidRPr="00972694">
        <w:rPr>
          <w:rFonts w:ascii="Bookman Old Style" w:hAnsi="Bookman Old Style" w:cs="Tahoma"/>
          <w:sz w:val="24"/>
          <w:szCs w:val="24"/>
        </w:rPr>
        <w:t>Ideologi dan Wawasan Kebangsaan; (</w:t>
      </w:r>
      <w:r w:rsidR="00BC47EE" w:rsidRPr="00972694">
        <w:rPr>
          <w:rFonts w:ascii="Bookman Old Style" w:hAnsi="Bookman Old Style" w:cs="Tahoma"/>
          <w:sz w:val="24"/>
          <w:szCs w:val="24"/>
          <w:lang w:val="id-ID"/>
        </w:rPr>
        <w:t>d</w:t>
      </w:r>
      <w:r w:rsidR="007A4681" w:rsidRPr="00972694">
        <w:rPr>
          <w:rFonts w:ascii="Bookman Old Style" w:hAnsi="Bookman Old Style" w:cs="Tahoma"/>
          <w:sz w:val="24"/>
          <w:szCs w:val="24"/>
        </w:rPr>
        <w:t xml:space="preserve">) </w:t>
      </w:r>
      <w:r w:rsidRPr="00972694">
        <w:rPr>
          <w:rFonts w:ascii="Bookman Old Style" w:hAnsi="Bookman Old Style" w:cs="Tahoma"/>
          <w:sz w:val="24"/>
          <w:szCs w:val="24"/>
        </w:rPr>
        <w:t>Terfasilitasinya 33 provinsi pengembangan kelompok kerja demokrasi dan pendampingan pusat</w:t>
      </w:r>
    </w:p>
    <w:p w:rsidR="009A4A14" w:rsidRPr="00972694" w:rsidRDefault="007A1637" w:rsidP="002B1A3A">
      <w:pPr>
        <w:pStyle w:val="Default"/>
        <w:numPr>
          <w:ilvl w:val="0"/>
          <w:numId w:val="49"/>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lastRenderedPageBreak/>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Fasilitasi ketahanan seni, budaya, agama dan kemasyarakatan</w:t>
      </w:r>
    </w:p>
    <w:p w:rsidR="009A4A14" w:rsidRPr="0097269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7A4681" w:rsidRPr="00972694">
        <w:rPr>
          <w:rFonts w:ascii="Bookman Old Style" w:hAnsi="Bookman Old Style" w:cs="Tahoma"/>
          <w:sz w:val="24"/>
          <w:szCs w:val="24"/>
        </w:rPr>
        <w:tab/>
      </w:r>
      <w:r w:rsidR="003A1220" w:rsidRPr="00972694">
        <w:rPr>
          <w:rFonts w:ascii="Bookman Old Style" w:hAnsi="Bookman Old Style" w:cs="Tahoma"/>
          <w:sz w:val="24"/>
          <w:szCs w:val="24"/>
          <w:lang w:val="id-ID"/>
        </w:rPr>
        <w:tab/>
      </w:r>
      <w:r w:rsidR="007A4681" w:rsidRPr="00972694">
        <w:rPr>
          <w:rFonts w:ascii="Bookman Old Style" w:hAnsi="Bookman Old Style" w:cs="Tahoma"/>
          <w:sz w:val="24"/>
          <w:szCs w:val="24"/>
        </w:rPr>
        <w:t>:</w:t>
      </w:r>
      <w:r w:rsidR="007A4681" w:rsidRPr="00972694">
        <w:rPr>
          <w:rFonts w:ascii="Bookman Old Style" w:hAnsi="Bookman Old Style" w:cs="Tahoma"/>
          <w:sz w:val="24"/>
          <w:szCs w:val="24"/>
        </w:rPr>
        <w:tab/>
      </w:r>
      <w:r w:rsidRPr="00972694">
        <w:rPr>
          <w:rFonts w:ascii="Bookman Old Style" w:hAnsi="Bookman Old Style" w:cs="Tahoma"/>
          <w:sz w:val="24"/>
          <w:szCs w:val="24"/>
        </w:rPr>
        <w:t xml:space="preserve">Terlaksananya penyusunan kebijakan, fasilitasi dan dukungan bagi peningkatan peran organisasi politik dan kemasyarakatan </w:t>
      </w:r>
    </w:p>
    <w:p w:rsidR="009A4A14" w:rsidRPr="0097269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7A4681" w:rsidRPr="00972694">
        <w:rPr>
          <w:rFonts w:ascii="Bookman Old Style" w:hAnsi="Bookman Old Style" w:cs="Tahoma"/>
          <w:sz w:val="24"/>
          <w:szCs w:val="24"/>
        </w:rPr>
        <w:tab/>
      </w:r>
      <w:r w:rsidRPr="00972694">
        <w:rPr>
          <w:rFonts w:ascii="Bookman Old Style" w:hAnsi="Bookman Old Style" w:cs="Tahoma"/>
          <w:sz w:val="24"/>
          <w:szCs w:val="24"/>
        </w:rPr>
        <w:t>:</w:t>
      </w:r>
      <w:r w:rsidR="007A4681" w:rsidRPr="00972694">
        <w:rPr>
          <w:rFonts w:ascii="Bookman Old Style" w:hAnsi="Bookman Old Style" w:cs="Tahoma"/>
          <w:sz w:val="24"/>
          <w:szCs w:val="24"/>
        </w:rPr>
        <w:tab/>
      </w:r>
      <w:r w:rsidRPr="00972694">
        <w:rPr>
          <w:rFonts w:ascii="Bookman Old Style" w:hAnsi="Bookman Old Style" w:cs="Tahoma"/>
          <w:sz w:val="24"/>
          <w:szCs w:val="24"/>
        </w:rPr>
        <w:t xml:space="preserve">Tercapainya 90% kemajuan penyusunan, diseiminasi, monitoring dan evaluasi rumusan kebijakan, perbaikan mekanisme dan prosedur penyelenggaraan kebijakan publik bidang ketahanan seni, budaya, agama dan kemasyarakatan </w:t>
      </w:r>
    </w:p>
    <w:p w:rsidR="009A4A14" w:rsidRPr="00972694" w:rsidRDefault="007A1637" w:rsidP="002B1A3A">
      <w:pPr>
        <w:pStyle w:val="Default"/>
        <w:numPr>
          <w:ilvl w:val="0"/>
          <w:numId w:val="49"/>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Fasilitasi politik dalam negeri</w:t>
      </w:r>
    </w:p>
    <w:p w:rsidR="009A4A14" w:rsidRPr="0097269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3A1220" w:rsidRPr="00972694">
        <w:rPr>
          <w:rFonts w:ascii="Bookman Old Style" w:hAnsi="Bookman Old Style" w:cs="Tahoma"/>
          <w:sz w:val="24"/>
          <w:szCs w:val="24"/>
          <w:lang w:val="id-ID"/>
        </w:rPr>
        <w:tab/>
      </w:r>
      <w:r w:rsidR="007A4681" w:rsidRPr="00972694">
        <w:rPr>
          <w:rFonts w:ascii="Bookman Old Style" w:hAnsi="Bookman Old Style" w:cs="Tahoma"/>
          <w:sz w:val="24"/>
          <w:szCs w:val="24"/>
        </w:rPr>
        <w:tab/>
        <w:t>:</w:t>
      </w:r>
      <w:r w:rsidR="007A4681" w:rsidRPr="00972694">
        <w:rPr>
          <w:rFonts w:ascii="Bookman Old Style" w:hAnsi="Bookman Old Style" w:cs="Tahoma"/>
          <w:sz w:val="24"/>
          <w:szCs w:val="24"/>
        </w:rPr>
        <w:tab/>
      </w:r>
      <w:r w:rsidRPr="00972694">
        <w:rPr>
          <w:rFonts w:ascii="Bookman Old Style" w:hAnsi="Bookman Old Style" w:cs="Tahoma"/>
          <w:sz w:val="24"/>
          <w:szCs w:val="24"/>
        </w:rPr>
        <w:t xml:space="preserve">Terlaksananya penyusunan kebijakan, dukungan dan fasilitasi lembaga perwakilan dan partisipasi politik </w:t>
      </w:r>
    </w:p>
    <w:p w:rsidR="009A4A14" w:rsidRPr="0097269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7A4681" w:rsidRPr="00972694">
        <w:rPr>
          <w:rFonts w:ascii="Bookman Old Style" w:hAnsi="Bookman Old Style" w:cs="Tahoma"/>
          <w:sz w:val="24"/>
          <w:szCs w:val="24"/>
        </w:rPr>
        <w:tab/>
      </w:r>
      <w:r w:rsidRPr="00972694">
        <w:rPr>
          <w:rFonts w:ascii="Bookman Old Style" w:hAnsi="Bookman Old Style" w:cs="Tahoma"/>
          <w:sz w:val="24"/>
          <w:szCs w:val="24"/>
        </w:rPr>
        <w:t>:</w:t>
      </w:r>
      <w:r w:rsidR="007A4681" w:rsidRPr="00972694">
        <w:rPr>
          <w:rFonts w:ascii="Bookman Old Style" w:hAnsi="Bookman Old Style" w:cs="Tahoma"/>
          <w:sz w:val="24"/>
          <w:szCs w:val="24"/>
        </w:rPr>
        <w:tab/>
      </w:r>
      <w:r w:rsidRPr="00972694">
        <w:rPr>
          <w:rFonts w:ascii="Bookman Old Style" w:hAnsi="Bookman Old Style" w:cs="Tahoma"/>
          <w:sz w:val="24"/>
          <w:szCs w:val="24"/>
        </w:rPr>
        <w:t xml:space="preserve">Tersusunnya 1 materi/modul pendidikan politik bagi calon pemilih pemula </w:t>
      </w:r>
    </w:p>
    <w:p w:rsidR="009A4A14" w:rsidRPr="00972694" w:rsidRDefault="009A4A14" w:rsidP="009A4A14">
      <w:pPr>
        <w:autoSpaceDE w:val="0"/>
        <w:autoSpaceDN w:val="0"/>
        <w:adjustRightInd w:val="0"/>
        <w:spacing w:before="240" w:line="288" w:lineRule="auto"/>
        <w:jc w:val="both"/>
        <w:rPr>
          <w:rFonts w:ascii="Bookman Old Style" w:hAnsi="Bookman Old Style" w:cs="Tahoma"/>
          <w:u w:val="single"/>
        </w:rPr>
      </w:pPr>
      <w:r w:rsidRPr="00972694">
        <w:rPr>
          <w:rFonts w:ascii="Bookman Old Style" w:hAnsi="Bookman Old Style" w:cs="Tahoma"/>
          <w:u w:val="single"/>
        </w:rPr>
        <w:t>BIDANG: SOSIAL BUDAYA DAN KEHIDUPAN BERAGAMA</w:t>
      </w:r>
    </w:p>
    <w:p w:rsidR="009A4A14" w:rsidRPr="00972694" w:rsidRDefault="009A4A14" w:rsidP="002B1A3A">
      <w:pPr>
        <w:pStyle w:val="Default"/>
        <w:numPr>
          <w:ilvl w:val="0"/>
          <w:numId w:val="60"/>
        </w:numPr>
        <w:spacing w:before="120" w:line="288" w:lineRule="auto"/>
        <w:jc w:val="both"/>
        <w:rPr>
          <w:rFonts w:ascii="Bookman Old Style" w:hAnsi="Bookman Old Style" w:cs="Tahoma"/>
          <w:sz w:val="24"/>
          <w:szCs w:val="24"/>
        </w:rPr>
      </w:pPr>
      <w:r w:rsidRPr="00972694">
        <w:rPr>
          <w:rFonts w:ascii="Bookman Old Style" w:hAnsi="Bookman Old Style" w:cs="Tahoma"/>
          <w:sz w:val="24"/>
          <w:szCs w:val="24"/>
        </w:rPr>
        <w:t>PROGRAM PENATAAN ADMINISTRASI KEPENDUDUKAN</w:t>
      </w:r>
    </w:p>
    <w:p w:rsidR="009A4A14" w:rsidRPr="00972694" w:rsidRDefault="007A1637" w:rsidP="000B6131">
      <w:pPr>
        <w:pStyle w:val="Default"/>
        <w:numPr>
          <w:ilvl w:val="0"/>
          <w:numId w:val="31"/>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Dukungan Manajemen dan Dukungan Teknis Lainnya Ditjen Kependudukan dan Pencatatan Sipil</w:t>
      </w:r>
    </w:p>
    <w:p w:rsidR="009A4A14" w:rsidRPr="0097269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1F45A6" w:rsidRPr="00972694">
        <w:rPr>
          <w:rFonts w:ascii="Bookman Old Style" w:hAnsi="Bookman Old Style" w:cs="Tahoma"/>
          <w:sz w:val="24"/>
          <w:szCs w:val="24"/>
        </w:rPr>
        <w:tab/>
      </w:r>
      <w:r w:rsidR="003A1220" w:rsidRPr="00972694">
        <w:rPr>
          <w:rFonts w:ascii="Bookman Old Style" w:hAnsi="Bookman Old Style" w:cs="Tahoma"/>
          <w:sz w:val="24"/>
          <w:szCs w:val="24"/>
          <w:lang w:val="id-ID"/>
        </w:rPr>
        <w:tab/>
      </w:r>
      <w:r w:rsidR="001F45A6" w:rsidRPr="00972694">
        <w:rPr>
          <w:rFonts w:ascii="Bookman Old Style" w:hAnsi="Bookman Old Style" w:cs="Tahoma"/>
          <w:sz w:val="24"/>
          <w:szCs w:val="24"/>
        </w:rPr>
        <w:t>:</w:t>
      </w:r>
      <w:r w:rsidR="001F45A6" w:rsidRPr="00972694">
        <w:rPr>
          <w:rFonts w:ascii="Bookman Old Style" w:hAnsi="Bookman Old Style" w:cs="Tahoma"/>
          <w:sz w:val="24"/>
          <w:szCs w:val="24"/>
        </w:rPr>
        <w:tab/>
      </w:r>
      <w:r w:rsidRPr="00972694">
        <w:rPr>
          <w:rFonts w:ascii="Bookman Old Style" w:hAnsi="Bookman Old Style" w:cs="Tahoma"/>
          <w:sz w:val="24"/>
          <w:szCs w:val="24"/>
        </w:rPr>
        <w:t xml:space="preserve">Terwujudnya Sistem Administrasi Kependudukan yang baik sebagai upaya reformasi pelayanan registrasi penduduk dan pencatatan sipil </w:t>
      </w:r>
    </w:p>
    <w:p w:rsidR="009A4A14" w:rsidRPr="0097269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1F45A6" w:rsidRPr="00972694">
        <w:rPr>
          <w:rFonts w:ascii="Bookman Old Style" w:hAnsi="Bookman Old Style" w:cs="Tahoma"/>
          <w:sz w:val="24"/>
          <w:szCs w:val="24"/>
        </w:rPr>
        <w:tab/>
      </w:r>
      <w:r w:rsidRPr="00972694">
        <w:rPr>
          <w:rFonts w:ascii="Bookman Old Style" w:hAnsi="Bookman Old Style" w:cs="Tahoma"/>
          <w:sz w:val="24"/>
          <w:szCs w:val="24"/>
        </w:rPr>
        <w:t>:</w:t>
      </w:r>
      <w:r w:rsidR="001F45A6" w:rsidRPr="00972694">
        <w:rPr>
          <w:rFonts w:ascii="Bookman Old Style" w:hAnsi="Bookman Old Style" w:cs="Tahoma"/>
          <w:sz w:val="24"/>
          <w:szCs w:val="24"/>
        </w:rPr>
        <w:tab/>
      </w:r>
      <w:r w:rsidRPr="00972694">
        <w:rPr>
          <w:rFonts w:ascii="Bookman Old Style" w:hAnsi="Bookman Old Style" w:cs="Tahoma"/>
          <w:sz w:val="24"/>
          <w:szCs w:val="24"/>
        </w:rPr>
        <w:t xml:space="preserve">Tercapainya 497 daerah yang menetapkan Perda sebagai amanat UU No. 23 Tahun 2006 dalam penyelenggaraan administrasi kependudukan (kab/kota): </w:t>
      </w:r>
    </w:p>
    <w:p w:rsidR="009A4A14" w:rsidRPr="00972694" w:rsidRDefault="009A4A14" w:rsidP="009A4A14">
      <w:pPr>
        <w:pStyle w:val="Default"/>
        <w:spacing w:before="240" w:line="288" w:lineRule="auto"/>
        <w:jc w:val="both"/>
        <w:rPr>
          <w:rFonts w:ascii="Bookman Old Style" w:hAnsi="Bookman Old Style" w:cs="Tahoma"/>
          <w:sz w:val="24"/>
          <w:szCs w:val="24"/>
          <w:u w:val="single"/>
        </w:rPr>
      </w:pPr>
      <w:r w:rsidRPr="00972694">
        <w:rPr>
          <w:rFonts w:ascii="Bookman Old Style" w:hAnsi="Bookman Old Style" w:cs="Tahoma"/>
          <w:sz w:val="24"/>
          <w:szCs w:val="24"/>
          <w:u w:val="single"/>
        </w:rPr>
        <w:t>BIDANG: POLITIK DALAM NEGERI DAN KOMUNIKASI</w:t>
      </w:r>
    </w:p>
    <w:p w:rsidR="009A4A14" w:rsidRPr="00972694" w:rsidRDefault="009A4A14" w:rsidP="002B1A3A">
      <w:pPr>
        <w:pStyle w:val="Default"/>
        <w:numPr>
          <w:ilvl w:val="0"/>
          <w:numId w:val="61"/>
        </w:numPr>
        <w:spacing w:before="120" w:line="288" w:lineRule="auto"/>
        <w:jc w:val="both"/>
        <w:rPr>
          <w:rFonts w:ascii="Bookman Old Style" w:hAnsi="Bookman Old Style" w:cs="Tahoma"/>
          <w:sz w:val="24"/>
          <w:szCs w:val="24"/>
        </w:rPr>
      </w:pPr>
      <w:r w:rsidRPr="00972694">
        <w:rPr>
          <w:rFonts w:ascii="Bookman Old Style" w:hAnsi="Bookman Old Style" w:cs="Tahoma"/>
          <w:sz w:val="24"/>
          <w:szCs w:val="24"/>
        </w:rPr>
        <w:t>PROGRAM PEMBINAAN KESATUAN BANGSA DAN POLITIK</w:t>
      </w:r>
    </w:p>
    <w:p w:rsidR="009A4A14" w:rsidRPr="00972694" w:rsidRDefault="007A1637" w:rsidP="000B6131">
      <w:pPr>
        <w:pStyle w:val="Default"/>
        <w:numPr>
          <w:ilvl w:val="0"/>
          <w:numId w:val="32"/>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Fasilitasi ketahanan seni, budaya, agama dan kemasyarakatan</w:t>
      </w:r>
    </w:p>
    <w:p w:rsidR="009A4A14" w:rsidRPr="0097269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1F45A6" w:rsidRPr="00972694">
        <w:rPr>
          <w:rFonts w:ascii="Bookman Old Style" w:hAnsi="Bookman Old Style" w:cs="Tahoma"/>
          <w:sz w:val="24"/>
          <w:szCs w:val="24"/>
        </w:rPr>
        <w:tab/>
      </w:r>
      <w:r w:rsidR="003A1220" w:rsidRPr="00972694">
        <w:rPr>
          <w:rFonts w:ascii="Bookman Old Style" w:hAnsi="Bookman Old Style" w:cs="Tahoma"/>
          <w:sz w:val="24"/>
          <w:szCs w:val="24"/>
          <w:lang w:val="id-ID"/>
        </w:rPr>
        <w:tab/>
      </w:r>
      <w:r w:rsidR="001F45A6" w:rsidRPr="00972694">
        <w:rPr>
          <w:rFonts w:ascii="Bookman Old Style" w:hAnsi="Bookman Old Style" w:cs="Tahoma"/>
          <w:sz w:val="24"/>
          <w:szCs w:val="24"/>
        </w:rPr>
        <w:t>:</w:t>
      </w:r>
      <w:r w:rsidR="001F45A6" w:rsidRPr="00972694">
        <w:rPr>
          <w:rFonts w:ascii="Bookman Old Style" w:hAnsi="Bookman Old Style" w:cs="Tahoma"/>
          <w:sz w:val="24"/>
          <w:szCs w:val="24"/>
        </w:rPr>
        <w:tab/>
      </w:r>
      <w:r w:rsidRPr="00972694">
        <w:rPr>
          <w:rFonts w:ascii="Bookman Old Style" w:hAnsi="Bookman Old Style" w:cs="Tahoma"/>
          <w:sz w:val="24"/>
          <w:szCs w:val="24"/>
        </w:rPr>
        <w:t xml:space="preserve">Terlaksananya penyusunan kebijakan, fasilitasi dan dukungan bagi peningkatan peran organisasi politik dan kemasyarakatan </w:t>
      </w:r>
    </w:p>
    <w:p w:rsidR="009A4A14" w:rsidRPr="0097269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lang w:val="id-ID"/>
        </w:rPr>
      </w:pPr>
      <w:r w:rsidRPr="00972694">
        <w:rPr>
          <w:rFonts w:ascii="Bookman Old Style" w:hAnsi="Bookman Old Style" w:cs="Tahoma"/>
          <w:sz w:val="24"/>
          <w:szCs w:val="24"/>
        </w:rPr>
        <w:t>Indikator</w:t>
      </w:r>
      <w:r w:rsidR="001F45A6" w:rsidRPr="00972694">
        <w:rPr>
          <w:rFonts w:ascii="Bookman Old Style" w:hAnsi="Bookman Old Style" w:cs="Tahoma"/>
          <w:sz w:val="24"/>
          <w:szCs w:val="24"/>
        </w:rPr>
        <w:tab/>
      </w:r>
      <w:r w:rsidRPr="00972694">
        <w:rPr>
          <w:rFonts w:ascii="Bookman Old Style" w:hAnsi="Bookman Old Style" w:cs="Tahoma"/>
          <w:sz w:val="24"/>
          <w:szCs w:val="24"/>
        </w:rPr>
        <w:t>:</w:t>
      </w:r>
      <w:r w:rsidR="001F45A6" w:rsidRPr="00972694">
        <w:rPr>
          <w:rFonts w:ascii="Bookman Old Style" w:hAnsi="Bookman Old Style" w:cs="Tahoma"/>
          <w:sz w:val="24"/>
          <w:szCs w:val="24"/>
        </w:rPr>
        <w:tab/>
        <w:t xml:space="preserve">(a) </w:t>
      </w:r>
      <w:r w:rsidRPr="00972694">
        <w:rPr>
          <w:rFonts w:ascii="Bookman Old Style" w:hAnsi="Bookman Old Style" w:cs="Tahoma"/>
          <w:sz w:val="24"/>
          <w:szCs w:val="24"/>
        </w:rPr>
        <w:t>Tercapainya 500 (Ormas, LSM dan LNL) organisasi kemasyarakatan yang men</w:t>
      </w:r>
      <w:r w:rsidR="001F45A6" w:rsidRPr="00972694">
        <w:rPr>
          <w:rFonts w:ascii="Bookman Old Style" w:hAnsi="Bookman Old Style" w:cs="Tahoma"/>
          <w:sz w:val="24"/>
          <w:szCs w:val="24"/>
        </w:rPr>
        <w:t xml:space="preserve">dapatkan peningkatan kapasitas; (b) </w:t>
      </w:r>
      <w:r w:rsidRPr="00972694">
        <w:rPr>
          <w:rFonts w:ascii="Bookman Old Style" w:hAnsi="Bookman Old Style" w:cs="Tahoma"/>
          <w:sz w:val="24"/>
          <w:szCs w:val="24"/>
        </w:rPr>
        <w:t>Tercapainya 90% kemajuan penyusunan, desiminasi, monitoring dan evaluasi rumusan kebijakan, perbaikan mekanisme dan prosedur penyelenggaraan kebijakan publik bidang ketahanan seni, budaya, agama dan</w:t>
      </w:r>
      <w:r w:rsidR="001F45A6" w:rsidRPr="00972694">
        <w:rPr>
          <w:rFonts w:ascii="Bookman Old Style" w:hAnsi="Bookman Old Style" w:cs="Tahoma"/>
          <w:sz w:val="24"/>
          <w:szCs w:val="24"/>
        </w:rPr>
        <w:t xml:space="preserve"> kemasyarakatan; (c) </w:t>
      </w:r>
      <w:r w:rsidRPr="00972694">
        <w:rPr>
          <w:rFonts w:ascii="Bookman Old Style" w:hAnsi="Bookman Old Style" w:cs="Tahoma"/>
          <w:sz w:val="24"/>
          <w:szCs w:val="24"/>
        </w:rPr>
        <w:t>Terfasilitasinya 60% Forum dan Monev Bidang ketahanan seni, budaya, agama dan kemasyarakatan</w:t>
      </w:r>
      <w:r w:rsidR="001F45A6" w:rsidRPr="00972694">
        <w:rPr>
          <w:rFonts w:ascii="Bookman Old Style" w:hAnsi="Bookman Old Style" w:cs="Tahoma"/>
          <w:sz w:val="24"/>
          <w:szCs w:val="24"/>
        </w:rPr>
        <w:t xml:space="preserve">; (d) </w:t>
      </w:r>
      <w:r w:rsidRPr="00972694">
        <w:rPr>
          <w:rFonts w:ascii="Bookman Old Style" w:hAnsi="Bookman Old Style" w:cs="Tahoma"/>
          <w:sz w:val="24"/>
          <w:szCs w:val="24"/>
        </w:rPr>
        <w:t>Tercapainya 70% Tingkat pelayanan</w:t>
      </w:r>
      <w:r w:rsidR="001F45A6" w:rsidRPr="00972694">
        <w:rPr>
          <w:rFonts w:ascii="Bookman Old Style" w:hAnsi="Bookman Old Style" w:cs="Tahoma"/>
          <w:sz w:val="24"/>
          <w:szCs w:val="24"/>
        </w:rPr>
        <w:t xml:space="preserve"> Publik termasuk data basenya; (e) </w:t>
      </w:r>
      <w:r w:rsidRPr="00972694">
        <w:rPr>
          <w:rFonts w:ascii="Bookman Old Style" w:hAnsi="Bookman Old Style" w:cs="Tahoma"/>
          <w:sz w:val="24"/>
          <w:szCs w:val="24"/>
        </w:rPr>
        <w:t>Tercapainya 100% peningkatan kapasitas SDM Aparatur Pemerintah dan pemerintah daerah</w:t>
      </w:r>
    </w:p>
    <w:p w:rsidR="009A4A14" w:rsidRPr="00972694" w:rsidRDefault="007A1637" w:rsidP="000B6131">
      <w:pPr>
        <w:pStyle w:val="Default"/>
        <w:numPr>
          <w:ilvl w:val="0"/>
          <w:numId w:val="32"/>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Fasilitasi kewaspadaan nasional</w:t>
      </w:r>
    </w:p>
    <w:p w:rsidR="009A4A14" w:rsidRPr="0097269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1F45A6" w:rsidRPr="00972694">
        <w:rPr>
          <w:rFonts w:ascii="Bookman Old Style" w:hAnsi="Bookman Old Style" w:cs="Tahoma"/>
          <w:sz w:val="24"/>
          <w:szCs w:val="24"/>
        </w:rPr>
        <w:tab/>
      </w:r>
      <w:r w:rsidR="003A1220" w:rsidRPr="00972694">
        <w:rPr>
          <w:rFonts w:ascii="Bookman Old Style" w:hAnsi="Bookman Old Style" w:cs="Tahoma"/>
          <w:sz w:val="24"/>
          <w:szCs w:val="24"/>
          <w:lang w:val="id-ID"/>
        </w:rPr>
        <w:tab/>
      </w:r>
      <w:r w:rsidR="001F45A6" w:rsidRPr="00972694">
        <w:rPr>
          <w:rFonts w:ascii="Bookman Old Style" w:hAnsi="Bookman Old Style" w:cs="Tahoma"/>
          <w:sz w:val="24"/>
          <w:szCs w:val="24"/>
        </w:rPr>
        <w:t>:</w:t>
      </w:r>
      <w:r w:rsidR="001F45A6" w:rsidRPr="00972694">
        <w:rPr>
          <w:rFonts w:ascii="Bookman Old Style" w:hAnsi="Bookman Old Style" w:cs="Tahoma"/>
          <w:sz w:val="24"/>
          <w:szCs w:val="24"/>
        </w:rPr>
        <w:tab/>
      </w:r>
      <w:r w:rsidRPr="00972694">
        <w:rPr>
          <w:rFonts w:ascii="Bookman Old Style" w:hAnsi="Bookman Old Style" w:cs="Tahoma"/>
          <w:sz w:val="24"/>
          <w:szCs w:val="24"/>
        </w:rPr>
        <w:t xml:space="preserve">Terlaksananya penyusunan kebijakan dan fasilitasi penanganan konflik </w:t>
      </w:r>
    </w:p>
    <w:p w:rsidR="009A4A14" w:rsidRPr="0097269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lang w:val="id-ID"/>
        </w:rPr>
      </w:pPr>
      <w:r w:rsidRPr="00972694">
        <w:rPr>
          <w:rFonts w:ascii="Bookman Old Style" w:hAnsi="Bookman Old Style" w:cs="Tahoma"/>
          <w:sz w:val="24"/>
          <w:szCs w:val="24"/>
        </w:rPr>
        <w:t>Indikator</w:t>
      </w:r>
      <w:r w:rsidR="001F45A6" w:rsidRPr="00972694">
        <w:rPr>
          <w:rFonts w:ascii="Bookman Old Style" w:hAnsi="Bookman Old Style" w:cs="Tahoma"/>
          <w:sz w:val="24"/>
          <w:szCs w:val="24"/>
        </w:rPr>
        <w:tab/>
      </w:r>
      <w:r w:rsidRPr="00972694">
        <w:rPr>
          <w:rFonts w:ascii="Bookman Old Style" w:hAnsi="Bookman Old Style" w:cs="Tahoma"/>
          <w:sz w:val="24"/>
          <w:szCs w:val="24"/>
        </w:rPr>
        <w:t>:</w:t>
      </w:r>
      <w:r w:rsidR="001F45A6" w:rsidRPr="00972694">
        <w:rPr>
          <w:rFonts w:ascii="Bookman Old Style" w:hAnsi="Bookman Old Style" w:cs="Tahoma"/>
          <w:sz w:val="24"/>
          <w:szCs w:val="24"/>
        </w:rPr>
        <w:tab/>
        <w:t xml:space="preserve">(a) </w:t>
      </w:r>
      <w:r w:rsidRPr="00972694">
        <w:rPr>
          <w:rFonts w:ascii="Bookman Old Style" w:hAnsi="Bookman Old Style" w:cs="Tahoma"/>
          <w:sz w:val="24"/>
          <w:szCs w:val="24"/>
        </w:rPr>
        <w:t xml:space="preserve">Tercapainya 90% kemajuan penetapan UU Penanganan Konflik </w:t>
      </w:r>
      <w:r w:rsidR="001F45A6" w:rsidRPr="00972694">
        <w:rPr>
          <w:rFonts w:ascii="Bookman Old Style" w:hAnsi="Bookman Old Style" w:cs="Tahoma"/>
          <w:sz w:val="24"/>
          <w:szCs w:val="24"/>
        </w:rPr>
        <w:t xml:space="preserve">social; (b) </w:t>
      </w:r>
      <w:r w:rsidRPr="00972694">
        <w:rPr>
          <w:rFonts w:ascii="Bookman Old Style" w:hAnsi="Bookman Old Style" w:cs="Tahoma"/>
          <w:sz w:val="24"/>
          <w:szCs w:val="24"/>
        </w:rPr>
        <w:t>Terfasilitasinya 70% (kumulatif) provinsi/kabupaten/kota dalam pembentukan dan pelembagaan penguatan forum dialog penyelesaian konflik</w:t>
      </w:r>
      <w:r w:rsidR="001F45A6" w:rsidRPr="00972694">
        <w:rPr>
          <w:rFonts w:ascii="Bookman Old Style" w:hAnsi="Bookman Old Style" w:cs="Tahoma"/>
          <w:sz w:val="24"/>
          <w:szCs w:val="24"/>
        </w:rPr>
        <w:t xml:space="preserve">; (c) </w:t>
      </w:r>
      <w:r w:rsidRPr="00972694">
        <w:rPr>
          <w:rFonts w:ascii="Bookman Old Style" w:hAnsi="Bookman Old Style" w:cs="Tahoma"/>
          <w:sz w:val="24"/>
          <w:szCs w:val="24"/>
        </w:rPr>
        <w:lastRenderedPageBreak/>
        <w:t>Tersedianya 11 angkatan aparatur pemda yang mendapatkan pendidikan dan pelati</w:t>
      </w:r>
      <w:r w:rsidR="001F45A6" w:rsidRPr="00972694">
        <w:rPr>
          <w:rFonts w:ascii="Bookman Old Style" w:hAnsi="Bookman Old Style" w:cs="Tahoma"/>
          <w:sz w:val="24"/>
          <w:szCs w:val="24"/>
        </w:rPr>
        <w:t xml:space="preserve">han bidang kewaspadaan nasional; (d) </w:t>
      </w:r>
      <w:r w:rsidRPr="00972694">
        <w:rPr>
          <w:rFonts w:ascii="Bookman Old Style" w:hAnsi="Bookman Old Style" w:cs="Tahoma"/>
          <w:sz w:val="24"/>
          <w:szCs w:val="24"/>
        </w:rPr>
        <w:t>Terfasilitasinya 7 wilayah pasca konflik (NAD, Kalteng, Sulteng, Maluku, Maluku Utara), 16 wilayah rawan konflik, 10 wilayah potensi konflik dalam penanganan konflik berkaitan dengan aspek pemerintahan dan keamanan, melalui pembentukan dan pelembagaan penguatan forum dialog penyelesaian konflik</w:t>
      </w:r>
      <w:r w:rsidR="001F45A6" w:rsidRPr="00972694">
        <w:rPr>
          <w:rFonts w:ascii="Bookman Old Style" w:hAnsi="Bookman Old Style" w:cs="Tahoma"/>
          <w:sz w:val="24"/>
          <w:szCs w:val="24"/>
        </w:rPr>
        <w:t xml:space="preserve">; (e) </w:t>
      </w:r>
      <w:r w:rsidRPr="00972694">
        <w:rPr>
          <w:rFonts w:ascii="Bookman Old Style" w:hAnsi="Bookman Old Style" w:cs="Tahoma"/>
          <w:sz w:val="24"/>
          <w:szCs w:val="24"/>
        </w:rPr>
        <w:t>Terlaksananya 100 kerjasama (di 33 provinsi) dengan organisasi masyarakat</w:t>
      </w:r>
      <w:r w:rsidR="001F45A6" w:rsidRPr="00972694">
        <w:rPr>
          <w:rFonts w:ascii="Bookman Old Style" w:hAnsi="Bookman Old Style" w:cs="Tahoma"/>
          <w:sz w:val="24"/>
          <w:szCs w:val="24"/>
        </w:rPr>
        <w:t xml:space="preserve"> sipil dalam penanganan konflik; (f) </w:t>
      </w:r>
      <w:r w:rsidRPr="00972694">
        <w:rPr>
          <w:rFonts w:ascii="Bookman Old Style" w:hAnsi="Bookman Old Style" w:cs="Tahoma"/>
          <w:sz w:val="24"/>
          <w:szCs w:val="24"/>
        </w:rPr>
        <w:t>Tersusunnya 80% Rumusan Kebijakan dan Desiminasi bidang Kewaspadaan Nasional</w:t>
      </w:r>
      <w:r w:rsidR="001F45A6" w:rsidRPr="00972694">
        <w:rPr>
          <w:rFonts w:ascii="Bookman Old Style" w:hAnsi="Bookman Old Style" w:cs="Tahoma"/>
          <w:sz w:val="24"/>
          <w:szCs w:val="24"/>
        </w:rPr>
        <w:t xml:space="preserve">; (g) </w:t>
      </w:r>
      <w:r w:rsidRPr="00972694">
        <w:rPr>
          <w:rFonts w:ascii="Bookman Old Style" w:hAnsi="Bookman Old Style" w:cs="Tahoma"/>
          <w:sz w:val="24"/>
          <w:szCs w:val="24"/>
        </w:rPr>
        <w:t>Tercapainya 80% layanan administrasi, Lembaga Asing dan orang asing</w:t>
      </w:r>
      <w:r w:rsidR="001F45A6" w:rsidRPr="00972694">
        <w:rPr>
          <w:rFonts w:ascii="Bookman Old Style" w:hAnsi="Bookman Old Style" w:cs="Tahoma"/>
          <w:sz w:val="24"/>
          <w:szCs w:val="24"/>
        </w:rPr>
        <w:t xml:space="preserve"> (h) </w:t>
      </w:r>
      <w:r w:rsidRPr="00972694">
        <w:rPr>
          <w:rFonts w:ascii="Bookman Old Style" w:hAnsi="Bookman Old Style" w:cs="Tahoma"/>
          <w:sz w:val="24"/>
          <w:szCs w:val="24"/>
        </w:rPr>
        <w:t>Tersusunnya 1 laporan pemantauan situasi daerah</w:t>
      </w:r>
    </w:p>
    <w:p w:rsidR="009A4A14" w:rsidRPr="00972694" w:rsidRDefault="007A1637" w:rsidP="000B6131">
      <w:pPr>
        <w:pStyle w:val="Default"/>
        <w:numPr>
          <w:ilvl w:val="0"/>
          <w:numId w:val="32"/>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Bina ideologi dan wawasan kebangsaan</w:t>
      </w:r>
    </w:p>
    <w:p w:rsidR="009A4A14" w:rsidRPr="0097269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1F45A6" w:rsidRPr="00972694">
        <w:rPr>
          <w:rFonts w:ascii="Bookman Old Style" w:hAnsi="Bookman Old Style" w:cs="Tahoma"/>
          <w:sz w:val="24"/>
          <w:szCs w:val="24"/>
        </w:rPr>
        <w:tab/>
      </w:r>
      <w:r w:rsidR="006C788E" w:rsidRPr="00972694">
        <w:rPr>
          <w:rFonts w:ascii="Bookman Old Style" w:hAnsi="Bookman Old Style" w:cs="Tahoma"/>
          <w:sz w:val="24"/>
          <w:szCs w:val="24"/>
          <w:lang w:val="id-ID"/>
        </w:rPr>
        <w:tab/>
      </w:r>
      <w:r w:rsidR="001F45A6" w:rsidRPr="00972694">
        <w:rPr>
          <w:rFonts w:ascii="Bookman Old Style" w:hAnsi="Bookman Old Style" w:cs="Tahoma"/>
          <w:sz w:val="24"/>
          <w:szCs w:val="24"/>
        </w:rPr>
        <w:t>:</w:t>
      </w:r>
      <w:r w:rsidR="001F45A6" w:rsidRPr="00972694">
        <w:rPr>
          <w:rFonts w:ascii="Bookman Old Style" w:hAnsi="Bookman Old Style" w:cs="Tahoma"/>
          <w:sz w:val="24"/>
          <w:szCs w:val="24"/>
        </w:rPr>
        <w:tab/>
      </w:r>
      <w:r w:rsidRPr="00972694">
        <w:rPr>
          <w:rFonts w:ascii="Bookman Old Style" w:hAnsi="Bookman Old Style" w:cs="Tahoma"/>
          <w:sz w:val="24"/>
          <w:szCs w:val="24"/>
        </w:rPr>
        <w:t xml:space="preserve">Terlaksananya penyusunan kebijakan, dukungan dan fasilitasi pengembangan nilai-nilai kebangsaan </w:t>
      </w:r>
    </w:p>
    <w:p w:rsidR="009A4A14" w:rsidRPr="0097269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lang w:val="id-ID"/>
        </w:rPr>
      </w:pPr>
      <w:r w:rsidRPr="00972694">
        <w:rPr>
          <w:rFonts w:ascii="Bookman Old Style" w:hAnsi="Bookman Old Style" w:cs="Tahoma"/>
          <w:sz w:val="24"/>
          <w:szCs w:val="24"/>
        </w:rPr>
        <w:t>Indikator</w:t>
      </w:r>
      <w:r w:rsidR="001F45A6" w:rsidRPr="00972694">
        <w:rPr>
          <w:rFonts w:ascii="Bookman Old Style" w:hAnsi="Bookman Old Style" w:cs="Tahoma"/>
          <w:sz w:val="24"/>
          <w:szCs w:val="24"/>
        </w:rPr>
        <w:tab/>
      </w:r>
      <w:r w:rsidRPr="00972694">
        <w:rPr>
          <w:rFonts w:ascii="Bookman Old Style" w:hAnsi="Bookman Old Style" w:cs="Tahoma"/>
          <w:sz w:val="24"/>
          <w:szCs w:val="24"/>
        </w:rPr>
        <w:t>:</w:t>
      </w:r>
      <w:r w:rsidR="001F45A6" w:rsidRPr="00972694">
        <w:rPr>
          <w:rFonts w:ascii="Bookman Old Style" w:hAnsi="Bookman Old Style" w:cs="Tahoma"/>
          <w:sz w:val="24"/>
          <w:szCs w:val="24"/>
        </w:rPr>
        <w:tab/>
        <w:t xml:space="preserve">(a) </w:t>
      </w:r>
      <w:r w:rsidRPr="00972694">
        <w:rPr>
          <w:rFonts w:ascii="Bookman Old Style" w:hAnsi="Bookman Old Style" w:cs="Tahoma"/>
          <w:sz w:val="24"/>
          <w:szCs w:val="24"/>
        </w:rPr>
        <w:t>Terselesaikannya 87% rumusan kebijakan pengembangan nilai Kebangsaan Indonesia yang tepat waktu</w:t>
      </w:r>
      <w:r w:rsidR="001F45A6" w:rsidRPr="00972694">
        <w:rPr>
          <w:rFonts w:ascii="Bookman Old Style" w:hAnsi="Bookman Old Style" w:cs="Tahoma"/>
          <w:sz w:val="24"/>
          <w:szCs w:val="24"/>
        </w:rPr>
        <w:t>; (b)</w:t>
      </w:r>
      <w:r w:rsidR="00BC47EE" w:rsidRPr="00972694">
        <w:rPr>
          <w:rFonts w:ascii="Bookman Old Style" w:hAnsi="Bookman Old Style" w:cs="Tahoma"/>
          <w:sz w:val="24"/>
          <w:szCs w:val="24"/>
          <w:lang w:val="id-ID"/>
        </w:rPr>
        <w:t xml:space="preserve"> </w:t>
      </w:r>
      <w:r w:rsidRPr="00972694">
        <w:rPr>
          <w:rFonts w:ascii="Bookman Old Style" w:hAnsi="Bookman Old Style" w:cs="Tahoma"/>
          <w:sz w:val="24"/>
          <w:szCs w:val="24"/>
        </w:rPr>
        <w:t>Terpenuhinya 7 provinsi (tiap provinsi 7 orang) peserta TOT/peningkatan kapasitas kader pembauran</w:t>
      </w:r>
      <w:r w:rsidR="001F45A6" w:rsidRPr="00972694">
        <w:rPr>
          <w:rFonts w:ascii="Bookman Old Style" w:hAnsi="Bookman Old Style" w:cs="Tahoma"/>
          <w:sz w:val="24"/>
          <w:szCs w:val="24"/>
        </w:rPr>
        <w:t>; (</w:t>
      </w:r>
      <w:r w:rsidR="00BC47EE" w:rsidRPr="00972694">
        <w:rPr>
          <w:rFonts w:ascii="Bookman Old Style" w:hAnsi="Bookman Old Style" w:cs="Tahoma"/>
          <w:sz w:val="24"/>
          <w:szCs w:val="24"/>
          <w:lang w:val="id-ID"/>
        </w:rPr>
        <w:t>c</w:t>
      </w:r>
      <w:r w:rsidR="001F45A6" w:rsidRPr="00972694">
        <w:rPr>
          <w:rFonts w:ascii="Bookman Old Style" w:hAnsi="Bookman Old Style" w:cs="Tahoma"/>
          <w:sz w:val="24"/>
          <w:szCs w:val="24"/>
        </w:rPr>
        <w:t xml:space="preserve">) </w:t>
      </w:r>
      <w:r w:rsidRPr="00972694">
        <w:rPr>
          <w:rFonts w:ascii="Bookman Old Style" w:hAnsi="Bookman Old Style" w:cs="Tahoma"/>
          <w:sz w:val="24"/>
          <w:szCs w:val="24"/>
        </w:rPr>
        <w:t>Tercapainya 85% peningkatan layanan ijin penelitian bagi masyarakat</w:t>
      </w:r>
      <w:r w:rsidR="001F45A6" w:rsidRPr="00972694">
        <w:rPr>
          <w:rFonts w:ascii="Bookman Old Style" w:hAnsi="Bookman Old Style" w:cs="Tahoma"/>
          <w:sz w:val="24"/>
          <w:szCs w:val="24"/>
        </w:rPr>
        <w:t>; (</w:t>
      </w:r>
      <w:r w:rsidR="00BC47EE" w:rsidRPr="00972694">
        <w:rPr>
          <w:rFonts w:ascii="Bookman Old Style" w:hAnsi="Bookman Old Style" w:cs="Tahoma"/>
          <w:sz w:val="24"/>
          <w:szCs w:val="24"/>
          <w:lang w:val="id-ID"/>
        </w:rPr>
        <w:t>d</w:t>
      </w:r>
      <w:r w:rsidR="001F45A6" w:rsidRPr="00972694">
        <w:rPr>
          <w:rFonts w:ascii="Bookman Old Style" w:hAnsi="Bookman Old Style" w:cs="Tahoma"/>
          <w:sz w:val="24"/>
          <w:szCs w:val="24"/>
        </w:rPr>
        <w:t xml:space="preserve">) </w:t>
      </w:r>
      <w:r w:rsidRPr="00972694">
        <w:rPr>
          <w:rFonts w:ascii="Bookman Old Style" w:hAnsi="Bookman Old Style" w:cs="Tahoma"/>
          <w:sz w:val="24"/>
          <w:szCs w:val="24"/>
        </w:rPr>
        <w:t>Terlaksananya  134 kerjasama (di 33 provinsi) dengan organisasi kemasyarakatan yang mendapatkan peningkatan kapasitas bidang Ideologi dan Wawasan Kebangsaan</w:t>
      </w:r>
      <w:r w:rsidR="001F45A6" w:rsidRPr="00972694">
        <w:rPr>
          <w:rFonts w:ascii="Bookman Old Style" w:hAnsi="Bookman Old Style" w:cs="Tahoma"/>
          <w:sz w:val="24"/>
          <w:szCs w:val="24"/>
        </w:rPr>
        <w:t>; (</w:t>
      </w:r>
      <w:r w:rsidR="00BC47EE" w:rsidRPr="00972694">
        <w:rPr>
          <w:rFonts w:ascii="Bookman Old Style" w:hAnsi="Bookman Old Style" w:cs="Tahoma"/>
          <w:sz w:val="24"/>
          <w:szCs w:val="24"/>
          <w:lang w:val="id-ID"/>
        </w:rPr>
        <w:t>e</w:t>
      </w:r>
      <w:r w:rsidR="001F45A6" w:rsidRPr="00972694">
        <w:rPr>
          <w:rFonts w:ascii="Bookman Old Style" w:hAnsi="Bookman Old Style" w:cs="Tahoma"/>
          <w:sz w:val="24"/>
          <w:szCs w:val="24"/>
        </w:rPr>
        <w:t xml:space="preserve">) </w:t>
      </w:r>
      <w:r w:rsidRPr="00972694">
        <w:rPr>
          <w:rFonts w:ascii="Bookman Old Style" w:hAnsi="Bookman Old Style" w:cs="Tahoma"/>
          <w:sz w:val="24"/>
          <w:szCs w:val="24"/>
        </w:rPr>
        <w:t>Terfasilitasinya 33 provinsi dalam pengembangan kelompok kerja demokrasi dan pendamping</w:t>
      </w:r>
      <w:r w:rsidR="00BC47EE" w:rsidRPr="00972694">
        <w:rPr>
          <w:rFonts w:ascii="Bookman Old Style" w:hAnsi="Bookman Old Style" w:cs="Tahoma"/>
          <w:sz w:val="24"/>
          <w:szCs w:val="24"/>
        </w:rPr>
        <w:t>an pusat pendidikan kebangsaan</w:t>
      </w:r>
    </w:p>
    <w:p w:rsidR="009A4A14" w:rsidRPr="00972694" w:rsidRDefault="007A1637" w:rsidP="000B6131">
      <w:pPr>
        <w:pStyle w:val="Default"/>
        <w:numPr>
          <w:ilvl w:val="0"/>
          <w:numId w:val="32"/>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Fasilitasi politik dalam negeri</w:t>
      </w:r>
    </w:p>
    <w:p w:rsidR="009A4A14" w:rsidRPr="0097269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3A1220" w:rsidRPr="00972694">
        <w:rPr>
          <w:rFonts w:ascii="Bookman Old Style" w:hAnsi="Bookman Old Style" w:cs="Tahoma"/>
          <w:sz w:val="24"/>
          <w:szCs w:val="24"/>
          <w:lang w:val="id-ID"/>
        </w:rPr>
        <w:tab/>
      </w:r>
      <w:r w:rsidR="001F45A6" w:rsidRPr="00972694">
        <w:rPr>
          <w:rFonts w:ascii="Bookman Old Style" w:hAnsi="Bookman Old Style" w:cs="Tahoma"/>
          <w:sz w:val="24"/>
          <w:szCs w:val="24"/>
        </w:rPr>
        <w:tab/>
        <w:t>:</w:t>
      </w:r>
      <w:r w:rsidR="001F45A6" w:rsidRPr="00972694">
        <w:rPr>
          <w:rFonts w:ascii="Bookman Old Style" w:hAnsi="Bookman Old Style" w:cs="Tahoma"/>
          <w:sz w:val="24"/>
          <w:szCs w:val="24"/>
        </w:rPr>
        <w:tab/>
      </w:r>
      <w:r w:rsidRPr="00972694">
        <w:rPr>
          <w:rFonts w:ascii="Bookman Old Style" w:hAnsi="Bookman Old Style" w:cs="Tahoma"/>
          <w:sz w:val="24"/>
          <w:szCs w:val="24"/>
        </w:rPr>
        <w:t xml:space="preserve">Terlaksananya penyusunan kebijakan, dukungan dan fasilitasi lembaga perwakilan dan partisipasi politik </w:t>
      </w:r>
    </w:p>
    <w:p w:rsidR="009A4A1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lang w:val="id-ID"/>
        </w:rPr>
      </w:pPr>
      <w:r w:rsidRPr="00972694">
        <w:rPr>
          <w:rFonts w:ascii="Bookman Old Style" w:hAnsi="Bookman Old Style" w:cs="Tahoma"/>
          <w:sz w:val="24"/>
          <w:szCs w:val="24"/>
        </w:rPr>
        <w:t>Indikator</w:t>
      </w:r>
      <w:r w:rsidR="001F45A6" w:rsidRPr="00972694">
        <w:rPr>
          <w:rFonts w:ascii="Bookman Old Style" w:hAnsi="Bookman Old Style" w:cs="Tahoma"/>
          <w:sz w:val="24"/>
          <w:szCs w:val="24"/>
        </w:rPr>
        <w:tab/>
      </w:r>
      <w:r w:rsidRPr="00972694">
        <w:rPr>
          <w:rFonts w:ascii="Bookman Old Style" w:hAnsi="Bookman Old Style" w:cs="Tahoma"/>
          <w:sz w:val="24"/>
          <w:szCs w:val="24"/>
        </w:rPr>
        <w:t>:</w:t>
      </w:r>
      <w:r w:rsidR="001F45A6" w:rsidRPr="00972694">
        <w:rPr>
          <w:rFonts w:ascii="Bookman Old Style" w:hAnsi="Bookman Old Style" w:cs="Tahoma"/>
          <w:sz w:val="24"/>
          <w:szCs w:val="24"/>
        </w:rPr>
        <w:tab/>
        <w:t xml:space="preserve">(a) </w:t>
      </w:r>
      <w:r w:rsidRPr="00972694">
        <w:rPr>
          <w:rFonts w:ascii="Bookman Old Style" w:hAnsi="Bookman Old Style" w:cs="Tahoma"/>
          <w:sz w:val="24"/>
          <w:szCs w:val="24"/>
        </w:rPr>
        <w:t>Tersusunnya 87,5% dan desiminasi rumusan kebijakan bidang politik dalam negeri yang akuntabel dan tepat waktu</w:t>
      </w:r>
      <w:r w:rsidR="001F45A6" w:rsidRPr="00972694">
        <w:rPr>
          <w:rFonts w:ascii="Bookman Old Style" w:hAnsi="Bookman Old Style" w:cs="Tahoma"/>
          <w:sz w:val="24"/>
          <w:szCs w:val="24"/>
        </w:rPr>
        <w:t xml:space="preserve">; (b) </w:t>
      </w:r>
      <w:r w:rsidRPr="00972694">
        <w:rPr>
          <w:rFonts w:ascii="Bookman Old Style" w:hAnsi="Bookman Old Style" w:cs="Tahoma"/>
          <w:sz w:val="24"/>
          <w:szCs w:val="24"/>
        </w:rPr>
        <w:t>Terfasilitasinya 90% pelaksanaan hubungan kerja antar pemerintah dengan lembaga perwakilan</w:t>
      </w:r>
      <w:r w:rsidR="001F45A6" w:rsidRPr="00972694">
        <w:rPr>
          <w:rFonts w:ascii="Bookman Old Style" w:hAnsi="Bookman Old Style" w:cs="Tahoma"/>
          <w:sz w:val="24"/>
          <w:szCs w:val="24"/>
        </w:rPr>
        <w:t xml:space="preserve">; (c) </w:t>
      </w:r>
      <w:r w:rsidRPr="00972694">
        <w:rPr>
          <w:rFonts w:ascii="Bookman Old Style" w:hAnsi="Bookman Old Style" w:cs="Tahoma"/>
          <w:sz w:val="24"/>
          <w:szCs w:val="24"/>
        </w:rPr>
        <w:t>Terfasilitasi 3 forum komunikasi politik</w:t>
      </w:r>
      <w:r w:rsidR="001F45A6" w:rsidRPr="00972694">
        <w:rPr>
          <w:rFonts w:ascii="Bookman Old Style" w:hAnsi="Bookman Old Style" w:cs="Tahoma"/>
          <w:sz w:val="24"/>
          <w:szCs w:val="24"/>
        </w:rPr>
        <w:t xml:space="preserve">; (d) </w:t>
      </w:r>
      <w:r w:rsidRPr="00972694">
        <w:rPr>
          <w:rFonts w:ascii="Bookman Old Style" w:hAnsi="Bookman Old Style" w:cs="Tahoma"/>
          <w:sz w:val="24"/>
          <w:szCs w:val="24"/>
        </w:rPr>
        <w:t>Tersusunnya 95% laporan pemantauan dan pelaporan perkembangan politik yang tepat waktu</w:t>
      </w:r>
      <w:r w:rsidR="001F45A6" w:rsidRPr="00972694">
        <w:rPr>
          <w:rFonts w:ascii="Bookman Old Style" w:hAnsi="Bookman Old Style" w:cs="Tahoma"/>
          <w:sz w:val="24"/>
          <w:szCs w:val="24"/>
        </w:rPr>
        <w:t xml:space="preserve">; (e) </w:t>
      </w:r>
      <w:r w:rsidRPr="00972694">
        <w:rPr>
          <w:rFonts w:ascii="Bookman Old Style" w:hAnsi="Bookman Old Style" w:cs="Tahoma"/>
          <w:sz w:val="24"/>
          <w:szCs w:val="24"/>
        </w:rPr>
        <w:t>Terlaksananya 100 paket kerja sama dengan organisasi masyarakat sipil dalam peningkatan partisipasi politik perempuan</w:t>
      </w:r>
      <w:r w:rsidR="001F45A6" w:rsidRPr="00972694">
        <w:rPr>
          <w:rFonts w:ascii="Bookman Old Style" w:hAnsi="Bookman Old Style" w:cs="Tahoma"/>
          <w:sz w:val="24"/>
          <w:szCs w:val="24"/>
        </w:rPr>
        <w:t xml:space="preserve">; (f) </w:t>
      </w:r>
      <w:r w:rsidRPr="00972694">
        <w:rPr>
          <w:rFonts w:ascii="Bookman Old Style" w:hAnsi="Bookman Old Style" w:cs="Tahoma"/>
          <w:sz w:val="24"/>
          <w:szCs w:val="24"/>
        </w:rPr>
        <w:t>Terpenuhinya 9 parpol yang menggunakan bantuan keuangan parpol secara akuntabel</w:t>
      </w:r>
      <w:r w:rsidR="001F45A6" w:rsidRPr="00972694">
        <w:rPr>
          <w:rFonts w:ascii="Bookman Old Style" w:hAnsi="Bookman Old Style" w:cs="Tahoma"/>
          <w:sz w:val="24"/>
          <w:szCs w:val="24"/>
        </w:rPr>
        <w:t xml:space="preserve">; (g) </w:t>
      </w:r>
      <w:r w:rsidRPr="00972694">
        <w:rPr>
          <w:rFonts w:ascii="Bookman Old Style" w:hAnsi="Bookman Old Style" w:cs="Tahoma"/>
          <w:sz w:val="24"/>
          <w:szCs w:val="24"/>
        </w:rPr>
        <w:t>Terlaksananya 284 kerjasama dengan organisasi masyarakat sipil dalam pengembangan politik dalam negeri</w:t>
      </w:r>
      <w:r w:rsidR="001F45A6" w:rsidRPr="00972694">
        <w:rPr>
          <w:rFonts w:ascii="Bookman Old Style" w:hAnsi="Bookman Old Style" w:cs="Tahoma"/>
          <w:sz w:val="24"/>
          <w:szCs w:val="24"/>
        </w:rPr>
        <w:t xml:space="preserve">; (h) </w:t>
      </w:r>
      <w:r w:rsidRPr="00972694">
        <w:rPr>
          <w:rFonts w:ascii="Bookman Old Style" w:hAnsi="Bookman Old Style" w:cs="Tahoma"/>
          <w:sz w:val="24"/>
          <w:szCs w:val="24"/>
        </w:rPr>
        <w:t>Tersusunnya 1 materi/modul pendidikan po</w:t>
      </w:r>
      <w:r w:rsidR="001F45A6" w:rsidRPr="00972694">
        <w:rPr>
          <w:rFonts w:ascii="Bookman Old Style" w:hAnsi="Bookman Old Style" w:cs="Tahoma"/>
          <w:sz w:val="24"/>
          <w:szCs w:val="24"/>
        </w:rPr>
        <w:t xml:space="preserve">litik bagi calon pemilih pemula; (i) </w:t>
      </w:r>
      <w:r w:rsidRPr="00972694">
        <w:rPr>
          <w:rFonts w:ascii="Bookman Old Style" w:hAnsi="Bookman Old Style" w:cs="Tahoma"/>
          <w:sz w:val="24"/>
          <w:szCs w:val="24"/>
        </w:rPr>
        <w:t>Tercapainya 50 publikasi best practice</w:t>
      </w:r>
      <w:r w:rsidR="001F45A6" w:rsidRPr="00972694">
        <w:rPr>
          <w:rFonts w:ascii="Bookman Old Style" w:hAnsi="Bookman Old Style" w:cs="Tahoma"/>
          <w:sz w:val="24"/>
          <w:szCs w:val="24"/>
        </w:rPr>
        <w:t xml:space="preserve">s dan inovasi praktek demokrasi; (j) </w:t>
      </w:r>
      <w:r w:rsidRPr="00972694">
        <w:rPr>
          <w:rFonts w:ascii="Bookman Old Style" w:hAnsi="Bookman Old Style" w:cs="Tahoma"/>
          <w:sz w:val="24"/>
          <w:szCs w:val="24"/>
        </w:rPr>
        <w:t xml:space="preserve">Terbentuknya dan beroperasinya 1 desk pemilu </w:t>
      </w:r>
    </w:p>
    <w:p w:rsidR="00972694" w:rsidRDefault="0097269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lang w:val="id-ID"/>
        </w:rPr>
      </w:pPr>
    </w:p>
    <w:p w:rsidR="0065563A" w:rsidRDefault="0065563A"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lang w:val="id-ID"/>
        </w:rPr>
      </w:pPr>
    </w:p>
    <w:p w:rsidR="0065563A" w:rsidRPr="00972694" w:rsidRDefault="0065563A"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lang w:val="id-ID"/>
        </w:rPr>
      </w:pPr>
    </w:p>
    <w:p w:rsidR="009A4A14" w:rsidRPr="00972694" w:rsidRDefault="007A1637" w:rsidP="000B6131">
      <w:pPr>
        <w:pStyle w:val="Default"/>
        <w:numPr>
          <w:ilvl w:val="0"/>
          <w:numId w:val="32"/>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lastRenderedPageBreak/>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Pembinaan dan Pengembangan Ketahanan Ekonomi</w:t>
      </w:r>
    </w:p>
    <w:p w:rsidR="009A4A14" w:rsidRPr="0097269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1F45A6" w:rsidRPr="00972694">
        <w:rPr>
          <w:rFonts w:ascii="Bookman Old Style" w:hAnsi="Bookman Old Style" w:cs="Tahoma"/>
          <w:sz w:val="24"/>
          <w:szCs w:val="24"/>
        </w:rPr>
        <w:tab/>
      </w:r>
      <w:r w:rsidR="003A1220" w:rsidRPr="00972694">
        <w:rPr>
          <w:rFonts w:ascii="Bookman Old Style" w:hAnsi="Bookman Old Style" w:cs="Tahoma"/>
          <w:sz w:val="24"/>
          <w:szCs w:val="24"/>
          <w:lang w:val="id-ID"/>
        </w:rPr>
        <w:tab/>
      </w:r>
      <w:r w:rsidR="001F45A6" w:rsidRPr="00972694">
        <w:rPr>
          <w:rFonts w:ascii="Bookman Old Style" w:hAnsi="Bookman Old Style" w:cs="Tahoma"/>
          <w:sz w:val="24"/>
          <w:szCs w:val="24"/>
        </w:rPr>
        <w:t>:</w:t>
      </w:r>
      <w:r w:rsidR="001F45A6" w:rsidRPr="00972694">
        <w:rPr>
          <w:rFonts w:ascii="Bookman Old Style" w:hAnsi="Bookman Old Style" w:cs="Tahoma"/>
          <w:sz w:val="24"/>
          <w:szCs w:val="24"/>
        </w:rPr>
        <w:tab/>
      </w:r>
      <w:r w:rsidRPr="00972694">
        <w:rPr>
          <w:rFonts w:ascii="Bookman Old Style" w:hAnsi="Bookman Old Style" w:cs="Tahoma"/>
          <w:sz w:val="24"/>
          <w:szCs w:val="24"/>
        </w:rPr>
        <w:t xml:space="preserve">Terlaksananya penyusunan kebijakan, pembinaan dan pengembangan Ketahanan Ekonomi </w:t>
      </w:r>
    </w:p>
    <w:p w:rsidR="009A4A14" w:rsidRPr="00972694" w:rsidRDefault="009A4A14" w:rsidP="006C788E">
      <w:pPr>
        <w:pStyle w:val="Default"/>
        <w:tabs>
          <w:tab w:val="left" w:pos="1701"/>
          <w:tab w:val="left" w:pos="1985"/>
          <w:tab w:val="left" w:pos="2127"/>
        </w:tabs>
        <w:spacing w:line="264" w:lineRule="auto"/>
        <w:ind w:left="2126" w:hanging="1406"/>
        <w:jc w:val="both"/>
        <w:rPr>
          <w:rFonts w:ascii="Bookman Old Style" w:hAnsi="Bookman Old Style" w:cs="Tahoma"/>
          <w:sz w:val="24"/>
          <w:szCs w:val="24"/>
          <w:lang w:val="id-ID"/>
        </w:rPr>
      </w:pPr>
      <w:r w:rsidRPr="00972694">
        <w:rPr>
          <w:rFonts w:ascii="Bookman Old Style" w:hAnsi="Bookman Old Style" w:cs="Tahoma"/>
          <w:sz w:val="24"/>
          <w:szCs w:val="24"/>
        </w:rPr>
        <w:t>Indikator</w:t>
      </w:r>
      <w:r w:rsidR="00AE5200" w:rsidRPr="00972694">
        <w:rPr>
          <w:rFonts w:ascii="Bookman Old Style" w:hAnsi="Bookman Old Style" w:cs="Tahoma"/>
          <w:sz w:val="24"/>
          <w:szCs w:val="24"/>
        </w:rPr>
        <w:tab/>
      </w:r>
      <w:r w:rsidRPr="00972694">
        <w:rPr>
          <w:rFonts w:ascii="Bookman Old Style" w:hAnsi="Bookman Old Style" w:cs="Tahoma"/>
          <w:sz w:val="24"/>
          <w:szCs w:val="24"/>
        </w:rPr>
        <w:t>:</w:t>
      </w:r>
      <w:r w:rsidR="00AE5200" w:rsidRPr="00972694">
        <w:rPr>
          <w:rFonts w:ascii="Bookman Old Style" w:hAnsi="Bookman Old Style" w:cs="Tahoma"/>
          <w:sz w:val="24"/>
          <w:szCs w:val="24"/>
        </w:rPr>
        <w:tab/>
        <w:t xml:space="preserve">(a) </w:t>
      </w:r>
      <w:r w:rsidRPr="00972694">
        <w:rPr>
          <w:rFonts w:ascii="Bookman Old Style" w:hAnsi="Bookman Old Style" w:cs="Tahoma"/>
          <w:sz w:val="24"/>
          <w:szCs w:val="24"/>
        </w:rPr>
        <w:t>Tersusunnya 75% dan diseminasi rumusan kebijakan pembinaan dan pengembangan ketahanan ekonomi</w:t>
      </w:r>
      <w:r w:rsidR="00AE5200" w:rsidRPr="00972694">
        <w:rPr>
          <w:rFonts w:ascii="Bookman Old Style" w:hAnsi="Bookman Old Style" w:cs="Tahoma"/>
          <w:sz w:val="24"/>
          <w:szCs w:val="24"/>
        </w:rPr>
        <w:t xml:space="preserve">; (b) </w:t>
      </w:r>
      <w:r w:rsidRPr="00972694">
        <w:rPr>
          <w:rFonts w:ascii="Bookman Old Style" w:hAnsi="Bookman Old Style" w:cs="Tahoma"/>
          <w:sz w:val="24"/>
          <w:szCs w:val="24"/>
        </w:rPr>
        <w:t xml:space="preserve">Terlaksananya 100 paket kerjasama dengan Organisasi Masyarakat Sipil dalam rangka peningkatan kapasitas masyarakat bidang ketahanan ekonomi dengan lintas </w:t>
      </w:r>
      <w:r w:rsidR="00AE5200" w:rsidRPr="00972694">
        <w:rPr>
          <w:rFonts w:ascii="Bookman Old Style" w:hAnsi="Bookman Old Style" w:cs="Tahoma"/>
          <w:sz w:val="24"/>
          <w:szCs w:val="24"/>
        </w:rPr>
        <w:t xml:space="preserve">sector; (c) </w:t>
      </w:r>
      <w:r w:rsidRPr="00972694">
        <w:rPr>
          <w:rFonts w:ascii="Bookman Old Style" w:hAnsi="Bookman Old Style" w:cs="Tahoma"/>
          <w:sz w:val="24"/>
          <w:szCs w:val="24"/>
        </w:rPr>
        <w:t>Terfasilitasinya 12 forum bidang pembinaan ketahanan ekonomi</w:t>
      </w:r>
      <w:r w:rsidR="00AE5200" w:rsidRPr="00972694">
        <w:rPr>
          <w:rFonts w:ascii="Bookman Old Style" w:hAnsi="Bookman Old Style" w:cs="Tahoma"/>
          <w:sz w:val="24"/>
          <w:szCs w:val="24"/>
        </w:rPr>
        <w:t xml:space="preserve">; (d) </w:t>
      </w:r>
      <w:r w:rsidRPr="00972694">
        <w:rPr>
          <w:rFonts w:ascii="Bookman Old Style" w:hAnsi="Bookman Old Style" w:cs="Tahoma"/>
          <w:sz w:val="24"/>
          <w:szCs w:val="24"/>
        </w:rPr>
        <w:t xml:space="preserve">Tersusunnya 4 </w:t>
      </w:r>
      <w:r w:rsidR="00AE5200" w:rsidRPr="00972694">
        <w:rPr>
          <w:rFonts w:ascii="Bookman Old Style" w:hAnsi="Bookman Old Style" w:cs="Tahoma"/>
          <w:sz w:val="24"/>
          <w:szCs w:val="24"/>
        </w:rPr>
        <w:t xml:space="preserve">materi/modul ketahanan ekonomi; (e) </w:t>
      </w:r>
      <w:r w:rsidRPr="00972694">
        <w:rPr>
          <w:rFonts w:ascii="Bookman Old Style" w:hAnsi="Bookman Old Style" w:cs="Tahoma"/>
          <w:sz w:val="24"/>
          <w:szCs w:val="24"/>
        </w:rPr>
        <w:t>Terimplementasinya Pembangunan Management Information System (MIS) pembinaan ketahanan ekonomi</w:t>
      </w:r>
      <w:r w:rsidR="00AE5200" w:rsidRPr="00972694">
        <w:rPr>
          <w:rFonts w:ascii="Bookman Old Style" w:hAnsi="Bookman Old Style" w:cs="Tahoma"/>
          <w:sz w:val="24"/>
          <w:szCs w:val="24"/>
        </w:rPr>
        <w:t xml:space="preserve">; (f) </w:t>
      </w:r>
      <w:r w:rsidRPr="00972694">
        <w:rPr>
          <w:rFonts w:ascii="Bookman Old Style" w:hAnsi="Bookman Old Style" w:cs="Tahoma"/>
          <w:sz w:val="24"/>
          <w:szCs w:val="24"/>
        </w:rPr>
        <w:t>Tersusunnya 12 laporan bulanan strategis</w:t>
      </w:r>
      <w:r w:rsidR="00AE5200" w:rsidRPr="00972694">
        <w:rPr>
          <w:rFonts w:ascii="Bookman Old Style" w:hAnsi="Bookman Old Style" w:cs="Tahoma"/>
          <w:sz w:val="24"/>
          <w:szCs w:val="24"/>
        </w:rPr>
        <w:t xml:space="preserve"> pertumbuhan ekonomi masyarakat; (g) </w:t>
      </w:r>
      <w:r w:rsidRPr="00972694">
        <w:rPr>
          <w:rFonts w:ascii="Bookman Old Style" w:hAnsi="Bookman Old Style" w:cs="Tahoma"/>
          <w:sz w:val="24"/>
          <w:szCs w:val="24"/>
        </w:rPr>
        <w:t>Tercapainya 75% kemajuan pengembangan Democracy Trust Fund</w:t>
      </w:r>
      <w:r w:rsidR="00AE5200" w:rsidRPr="00972694">
        <w:rPr>
          <w:rFonts w:ascii="Bookman Old Style" w:hAnsi="Bookman Old Style" w:cs="Tahoma"/>
          <w:sz w:val="24"/>
          <w:szCs w:val="24"/>
        </w:rPr>
        <w:t xml:space="preserve">; (h) </w:t>
      </w:r>
      <w:r w:rsidRPr="00972694">
        <w:rPr>
          <w:rFonts w:ascii="Bookman Old Style" w:hAnsi="Bookman Old Style" w:cs="Tahoma"/>
          <w:sz w:val="24"/>
          <w:szCs w:val="24"/>
        </w:rPr>
        <w:t xml:space="preserve">Tersusunnya 1 laporan sosialisasi, fasilitasi pertemuan, forum dan uji publik untuk masukan penyusunan naskah akademis dan draft RPP Insentif Perpajakan </w:t>
      </w:r>
    </w:p>
    <w:p w:rsidR="009A4A14" w:rsidRPr="00972694" w:rsidRDefault="009A4A14" w:rsidP="009A4A14">
      <w:pPr>
        <w:pStyle w:val="Default"/>
        <w:spacing w:before="240" w:line="288" w:lineRule="auto"/>
        <w:jc w:val="both"/>
        <w:rPr>
          <w:rFonts w:ascii="Bookman Old Style" w:hAnsi="Bookman Old Style" w:cs="Tahoma"/>
          <w:sz w:val="24"/>
          <w:szCs w:val="24"/>
          <w:u w:val="single"/>
        </w:rPr>
      </w:pPr>
      <w:r w:rsidRPr="00972694">
        <w:rPr>
          <w:rFonts w:ascii="Bookman Old Style" w:hAnsi="Bookman Old Style" w:cs="Tahoma"/>
          <w:bCs/>
          <w:sz w:val="24"/>
          <w:szCs w:val="24"/>
          <w:u w:val="single"/>
        </w:rPr>
        <w:t>BIDANG : WILAYAH DAN TATA RUANG</w:t>
      </w:r>
    </w:p>
    <w:p w:rsidR="009A4A14" w:rsidRPr="00972694" w:rsidRDefault="009A4A14" w:rsidP="000B6131">
      <w:pPr>
        <w:pStyle w:val="Default"/>
        <w:numPr>
          <w:ilvl w:val="0"/>
          <w:numId w:val="33"/>
        </w:numPr>
        <w:spacing w:before="120" w:line="288" w:lineRule="auto"/>
        <w:jc w:val="both"/>
        <w:rPr>
          <w:rFonts w:ascii="Bookman Old Style" w:hAnsi="Bookman Old Style" w:cs="Tahoma"/>
          <w:sz w:val="24"/>
          <w:szCs w:val="24"/>
        </w:rPr>
      </w:pPr>
      <w:r w:rsidRPr="00972694">
        <w:rPr>
          <w:rFonts w:ascii="Bookman Old Style" w:hAnsi="Bookman Old Style" w:cs="Tahoma"/>
          <w:sz w:val="24"/>
          <w:szCs w:val="24"/>
        </w:rPr>
        <w:t>PROGRAM BINA PEMBANGUNAN DAERAH</w:t>
      </w:r>
    </w:p>
    <w:p w:rsidR="009A4A14" w:rsidRPr="00972694" w:rsidRDefault="007A1637" w:rsidP="000B6131">
      <w:pPr>
        <w:pStyle w:val="Default"/>
        <w:numPr>
          <w:ilvl w:val="0"/>
          <w:numId w:val="34"/>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Fasilitasi Penataan Ruang Daerah dan Lingkungan Hidup di Daerah</w:t>
      </w:r>
    </w:p>
    <w:p w:rsidR="009A4A14" w:rsidRPr="0097269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1</w:t>
      </w:r>
      <w:r w:rsidR="00350427" w:rsidRPr="00972694">
        <w:rPr>
          <w:rFonts w:ascii="Bookman Old Style" w:hAnsi="Bookman Old Style" w:cs="Tahoma"/>
          <w:sz w:val="24"/>
          <w:szCs w:val="24"/>
          <w:lang w:val="id-ID"/>
        </w:rPr>
        <w:tab/>
      </w:r>
      <w:r w:rsidR="00350427" w:rsidRPr="00972694">
        <w:rPr>
          <w:rFonts w:ascii="Bookman Old Style" w:hAnsi="Bookman Old Style" w:cs="Tahoma"/>
          <w:sz w:val="24"/>
          <w:szCs w:val="24"/>
        </w:rPr>
        <w:t>:</w:t>
      </w:r>
      <w:r w:rsidR="00350427" w:rsidRPr="00972694">
        <w:rPr>
          <w:rFonts w:ascii="Bookman Old Style" w:hAnsi="Bookman Old Style" w:cs="Tahoma"/>
          <w:sz w:val="24"/>
          <w:szCs w:val="24"/>
          <w:lang w:val="id-ID"/>
        </w:rPr>
        <w:tab/>
      </w:r>
      <w:r w:rsidRPr="00972694">
        <w:rPr>
          <w:rFonts w:ascii="Bookman Old Style" w:hAnsi="Bookman Old Style" w:cs="Tahoma"/>
          <w:sz w:val="24"/>
          <w:szCs w:val="24"/>
        </w:rPr>
        <w:t>Tersusunnya PP sesuai Amanat UU 26/2007</w:t>
      </w:r>
    </w:p>
    <w:p w:rsidR="009A4A14" w:rsidRPr="00972694" w:rsidRDefault="009A4A14" w:rsidP="003A1220">
      <w:pPr>
        <w:pStyle w:val="Default"/>
        <w:tabs>
          <w:tab w:val="left" w:pos="1701"/>
          <w:tab w:val="left" w:pos="1985"/>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AE5200" w:rsidRPr="00972694">
        <w:rPr>
          <w:rFonts w:ascii="Bookman Old Style" w:hAnsi="Bookman Old Style" w:cs="Tahoma"/>
          <w:sz w:val="24"/>
          <w:szCs w:val="24"/>
        </w:rPr>
        <w:tab/>
      </w:r>
      <w:r w:rsidRPr="00972694">
        <w:rPr>
          <w:rFonts w:ascii="Bookman Old Style" w:hAnsi="Bookman Old Style" w:cs="Tahoma"/>
          <w:sz w:val="24"/>
          <w:szCs w:val="24"/>
        </w:rPr>
        <w:t>:</w:t>
      </w:r>
      <w:r w:rsidR="00AE5200" w:rsidRPr="00972694">
        <w:rPr>
          <w:rFonts w:ascii="Bookman Old Style" w:hAnsi="Bookman Old Style" w:cs="Tahoma"/>
          <w:sz w:val="24"/>
          <w:szCs w:val="24"/>
        </w:rPr>
        <w:tab/>
      </w:r>
      <w:r w:rsidRPr="00972694">
        <w:rPr>
          <w:rFonts w:ascii="Bookman Old Style" w:hAnsi="Bookman Old Style" w:cs="Tahoma"/>
          <w:sz w:val="24"/>
          <w:szCs w:val="24"/>
        </w:rPr>
        <w:t xml:space="preserve">Tersusunnya 2 NSPK Penataan Ruang Daerah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2</w:t>
      </w:r>
      <w:r w:rsidR="00AE5200" w:rsidRPr="00972694">
        <w:rPr>
          <w:rFonts w:ascii="Bookman Old Style" w:hAnsi="Bookman Old Style" w:cs="Tahoma"/>
          <w:sz w:val="24"/>
          <w:szCs w:val="24"/>
        </w:rPr>
        <w:tab/>
        <w:t>:</w:t>
      </w:r>
      <w:r w:rsidR="00AE5200" w:rsidRPr="00972694">
        <w:rPr>
          <w:rFonts w:ascii="Bookman Old Style" w:hAnsi="Bookman Old Style" w:cs="Tahoma"/>
          <w:sz w:val="24"/>
          <w:szCs w:val="24"/>
        </w:rPr>
        <w:tab/>
      </w:r>
      <w:r w:rsidRPr="00972694">
        <w:rPr>
          <w:rFonts w:ascii="Bookman Old Style" w:hAnsi="Bookman Old Style" w:cs="Tahoma"/>
          <w:sz w:val="24"/>
          <w:szCs w:val="24"/>
        </w:rPr>
        <w:t>Tersusunnya Perda sesuai Amanat UU 26/2007 dan Undang-undang 32/2004 tentang Pemerintahan Daerah</w:t>
      </w:r>
    </w:p>
    <w:p w:rsidR="009A4A14" w:rsidRPr="00972694" w:rsidRDefault="00AE5200"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 xml:space="preserve">Tercapainya 80% daerah dalam Penyelesaian PERDA sesuai amanat UU no 26 Tahun 2007 dan UU no 32 Tahun 2007: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3</w:t>
      </w:r>
      <w:r w:rsidR="00AE5200" w:rsidRPr="00972694">
        <w:rPr>
          <w:rFonts w:ascii="Bookman Old Style" w:hAnsi="Bookman Old Style" w:cs="Tahoma"/>
          <w:sz w:val="24"/>
          <w:szCs w:val="24"/>
        </w:rPr>
        <w:tab/>
        <w:t>:</w:t>
      </w:r>
      <w:r w:rsidR="00AE5200" w:rsidRPr="00972694">
        <w:rPr>
          <w:rFonts w:ascii="Bookman Old Style" w:hAnsi="Bookman Old Style" w:cs="Tahoma"/>
          <w:sz w:val="24"/>
          <w:szCs w:val="24"/>
        </w:rPr>
        <w:tab/>
      </w:r>
      <w:r w:rsidRPr="00972694">
        <w:rPr>
          <w:rFonts w:ascii="Bookman Old Style" w:hAnsi="Bookman Old Style" w:cs="Tahoma"/>
          <w:sz w:val="24"/>
          <w:szCs w:val="24"/>
        </w:rPr>
        <w:t>Bantuan Penyusunan Tata Ruang Daerah Pemekaran</w:t>
      </w:r>
    </w:p>
    <w:p w:rsidR="009A4A14" w:rsidRPr="00972694" w:rsidRDefault="00AE5200"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t xml:space="preserve">(a) </w:t>
      </w:r>
      <w:r w:rsidR="009A4A14" w:rsidRPr="00972694">
        <w:rPr>
          <w:rFonts w:ascii="Bookman Old Style" w:hAnsi="Bookman Old Style" w:cs="Tahoma"/>
          <w:sz w:val="24"/>
          <w:szCs w:val="24"/>
        </w:rPr>
        <w:t xml:space="preserve">Terfasilitasinya 33 provinsi dalam penyusunan/revisi dan penerapan PERDA tentang RTRWP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4</w:t>
      </w:r>
      <w:r w:rsidR="00AE5200" w:rsidRPr="00972694">
        <w:rPr>
          <w:rFonts w:ascii="Bookman Old Style" w:hAnsi="Bookman Old Style" w:cs="Tahoma"/>
          <w:sz w:val="24"/>
          <w:szCs w:val="24"/>
        </w:rPr>
        <w:tab/>
        <w:t>:</w:t>
      </w:r>
      <w:r w:rsidR="00AE5200" w:rsidRPr="00972694">
        <w:rPr>
          <w:rFonts w:ascii="Bookman Old Style" w:hAnsi="Bookman Old Style" w:cs="Tahoma"/>
          <w:sz w:val="24"/>
          <w:szCs w:val="24"/>
        </w:rPr>
        <w:tab/>
      </w:r>
      <w:r w:rsidRPr="00972694">
        <w:rPr>
          <w:rFonts w:ascii="Bookman Old Style" w:hAnsi="Bookman Old Style" w:cs="Tahoma"/>
          <w:sz w:val="24"/>
          <w:szCs w:val="24"/>
        </w:rPr>
        <w:t>Meningkatnya Pemahaman Aparat Daerah Dalam Penataan Ruang</w:t>
      </w:r>
    </w:p>
    <w:p w:rsidR="009A4A14" w:rsidRPr="00972694" w:rsidRDefault="00AE5200"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t xml:space="preserve">(a) </w:t>
      </w:r>
      <w:r w:rsidR="009A4A14" w:rsidRPr="00972694">
        <w:rPr>
          <w:rFonts w:ascii="Bookman Old Style" w:hAnsi="Bookman Old Style" w:cs="Tahoma"/>
          <w:sz w:val="24"/>
          <w:szCs w:val="24"/>
        </w:rPr>
        <w:t>Terfasilitasinya 33 provinsi dalam peningkatan kapasitas aparatur dan kelembagaan penataan ruang pusat-daerah</w:t>
      </w:r>
      <w:r w:rsidRPr="00972694">
        <w:rPr>
          <w:rFonts w:ascii="Bookman Old Style" w:hAnsi="Bookman Old Style" w:cs="Tahoma"/>
          <w:sz w:val="24"/>
          <w:szCs w:val="24"/>
        </w:rPr>
        <w:t xml:space="preserve">; (b) </w:t>
      </w:r>
      <w:r w:rsidR="009A4A14" w:rsidRPr="00972694">
        <w:rPr>
          <w:rFonts w:ascii="Bookman Old Style" w:hAnsi="Bookman Old Style" w:cs="Tahoma"/>
          <w:sz w:val="24"/>
          <w:szCs w:val="24"/>
        </w:rPr>
        <w:t xml:space="preserve">Terfasilitasinya 33 provinsi dalam Monitoring dan Evaluasi Kinerja Penyelenggaraan Penataan Ruang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5</w:t>
      </w:r>
      <w:r w:rsidR="00AE5200" w:rsidRPr="00972694">
        <w:rPr>
          <w:rFonts w:ascii="Bookman Old Style" w:hAnsi="Bookman Old Style" w:cs="Tahoma"/>
          <w:sz w:val="24"/>
          <w:szCs w:val="24"/>
        </w:rPr>
        <w:tab/>
        <w:t>:</w:t>
      </w:r>
      <w:r w:rsidR="00AE5200" w:rsidRPr="00972694">
        <w:rPr>
          <w:rFonts w:ascii="Bookman Old Style" w:hAnsi="Bookman Old Style" w:cs="Tahoma"/>
          <w:sz w:val="24"/>
          <w:szCs w:val="24"/>
        </w:rPr>
        <w:tab/>
      </w:r>
      <w:r w:rsidRPr="00972694">
        <w:rPr>
          <w:rFonts w:ascii="Bookman Old Style" w:hAnsi="Bookman Old Style" w:cs="Tahoma"/>
          <w:sz w:val="24"/>
          <w:szCs w:val="24"/>
        </w:rPr>
        <w:t>Meningkatnya keterpaduan dalam penataan ruang</w:t>
      </w:r>
    </w:p>
    <w:p w:rsidR="009A4A14" w:rsidRPr="00972694" w:rsidRDefault="00AE5200"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t xml:space="preserve">(a) </w:t>
      </w:r>
      <w:r w:rsidR="009A4A14" w:rsidRPr="00972694">
        <w:rPr>
          <w:rFonts w:ascii="Bookman Old Style" w:hAnsi="Bookman Old Style" w:cs="Tahoma"/>
          <w:sz w:val="24"/>
          <w:szCs w:val="24"/>
        </w:rPr>
        <w:t>Tercapainya 30 Provinsi yang memiliki forum BKPRD yang efektif</w:t>
      </w:r>
      <w:r w:rsidRPr="00972694">
        <w:rPr>
          <w:rFonts w:ascii="Bookman Old Style" w:hAnsi="Bookman Old Style" w:cs="Tahoma"/>
          <w:sz w:val="24"/>
          <w:szCs w:val="24"/>
        </w:rPr>
        <w:t xml:space="preserve">; (b) </w:t>
      </w:r>
      <w:r w:rsidR="009A4A14" w:rsidRPr="00972694">
        <w:rPr>
          <w:rFonts w:ascii="Bookman Old Style" w:hAnsi="Bookman Old Style" w:cs="Tahoma"/>
          <w:sz w:val="24"/>
          <w:szCs w:val="24"/>
        </w:rPr>
        <w:t xml:space="preserve">Terselenggaranya 1 kegiatan Rakernas BKPRN </w:t>
      </w:r>
    </w:p>
    <w:p w:rsidR="009A4A14" w:rsidRPr="00972694" w:rsidRDefault="007A1637" w:rsidP="000B6131">
      <w:pPr>
        <w:pStyle w:val="Default"/>
        <w:numPr>
          <w:ilvl w:val="0"/>
          <w:numId w:val="34"/>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Fasilitasi penataan perkotaan</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1</w:t>
      </w:r>
      <w:r w:rsidR="00AE5200" w:rsidRPr="00972694">
        <w:rPr>
          <w:rFonts w:ascii="Bookman Old Style" w:hAnsi="Bookman Old Style" w:cs="Tahoma"/>
          <w:sz w:val="24"/>
          <w:szCs w:val="24"/>
        </w:rPr>
        <w:tab/>
        <w:t>:</w:t>
      </w:r>
      <w:r w:rsidR="00AE5200" w:rsidRPr="00972694">
        <w:rPr>
          <w:rFonts w:ascii="Bookman Old Style" w:hAnsi="Bookman Old Style" w:cs="Tahoma"/>
          <w:sz w:val="24"/>
          <w:szCs w:val="24"/>
        </w:rPr>
        <w:tab/>
      </w:r>
      <w:r w:rsidRPr="00972694">
        <w:rPr>
          <w:rFonts w:ascii="Bookman Old Style" w:hAnsi="Bookman Old Style" w:cs="Tahoma"/>
          <w:sz w:val="24"/>
          <w:szCs w:val="24"/>
        </w:rPr>
        <w:t>Tersusunnya kebijakan tentang perkotaan</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AE5200" w:rsidRPr="00972694">
        <w:rPr>
          <w:rFonts w:ascii="Bookman Old Style" w:hAnsi="Bookman Old Style" w:cs="Tahoma"/>
          <w:sz w:val="24"/>
          <w:szCs w:val="24"/>
        </w:rPr>
        <w:tab/>
      </w:r>
      <w:r w:rsidRPr="00972694">
        <w:rPr>
          <w:rFonts w:ascii="Bookman Old Style" w:hAnsi="Bookman Old Style" w:cs="Tahoma"/>
          <w:sz w:val="24"/>
          <w:szCs w:val="24"/>
        </w:rPr>
        <w:t>:</w:t>
      </w:r>
      <w:r w:rsidR="00AE5200" w:rsidRPr="00972694">
        <w:rPr>
          <w:rFonts w:ascii="Bookman Old Style" w:hAnsi="Bookman Old Style" w:cs="Tahoma"/>
          <w:sz w:val="24"/>
          <w:szCs w:val="24"/>
        </w:rPr>
        <w:tab/>
      </w:r>
      <w:r w:rsidRPr="00972694">
        <w:rPr>
          <w:rFonts w:ascii="Bookman Old Style" w:hAnsi="Bookman Old Style" w:cs="Tahoma"/>
          <w:sz w:val="24"/>
          <w:szCs w:val="24"/>
        </w:rPr>
        <w:t>Tersusunnya 1 rancangan peraturan perundangan ttg perkotaan (KSPN)</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2</w:t>
      </w:r>
      <w:r w:rsidR="00AE5200" w:rsidRPr="00972694">
        <w:rPr>
          <w:rFonts w:ascii="Bookman Old Style" w:hAnsi="Bookman Old Style" w:cs="Tahoma"/>
          <w:sz w:val="24"/>
          <w:szCs w:val="24"/>
        </w:rPr>
        <w:tab/>
        <w:t>:</w:t>
      </w:r>
      <w:r w:rsidR="00AE5200" w:rsidRPr="00972694">
        <w:rPr>
          <w:rFonts w:ascii="Bookman Old Style" w:hAnsi="Bookman Old Style" w:cs="Tahoma"/>
          <w:sz w:val="24"/>
          <w:szCs w:val="24"/>
        </w:rPr>
        <w:tab/>
      </w:r>
      <w:r w:rsidRPr="00972694">
        <w:rPr>
          <w:rFonts w:ascii="Bookman Old Style" w:hAnsi="Bookman Old Style" w:cs="Tahoma"/>
          <w:sz w:val="24"/>
          <w:szCs w:val="24"/>
        </w:rPr>
        <w:t>Tersedianya Peraturan Daerah tentang penyediaan perumahan untuk MBR</w:t>
      </w:r>
    </w:p>
    <w:p w:rsidR="009A4A14" w:rsidRPr="00972694" w:rsidRDefault="00AE5200"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Terfasilitasinya 10 Pemerintah Daerah Prov/Kab/Kota dalam pemanfaatan lahan untuk perumahan bagi MBR</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lastRenderedPageBreak/>
        <w:t>Sasaran 3</w:t>
      </w:r>
      <w:r w:rsidR="00AE5200" w:rsidRPr="00972694">
        <w:rPr>
          <w:rFonts w:ascii="Bookman Old Style" w:hAnsi="Bookman Old Style" w:cs="Tahoma"/>
          <w:sz w:val="24"/>
          <w:szCs w:val="24"/>
        </w:rPr>
        <w:tab/>
        <w:t>:</w:t>
      </w:r>
      <w:r w:rsidR="00AE5200" w:rsidRPr="00972694">
        <w:rPr>
          <w:rFonts w:ascii="Bookman Old Style" w:hAnsi="Bookman Old Style" w:cs="Tahoma"/>
          <w:sz w:val="24"/>
          <w:szCs w:val="24"/>
        </w:rPr>
        <w:tab/>
      </w:r>
      <w:r w:rsidRPr="00972694">
        <w:rPr>
          <w:rFonts w:ascii="Bookman Old Style" w:hAnsi="Bookman Old Style" w:cs="Tahoma"/>
          <w:sz w:val="24"/>
          <w:szCs w:val="24"/>
        </w:rPr>
        <w:t>Tersusunnya pedoman peningkatan peran PKL dan peremajaan kawasan kumuhperkotaan dalam rangka percepatanpenanggulangan kemiskinan di perkotaan</w:t>
      </w:r>
    </w:p>
    <w:p w:rsidR="009A4A14" w:rsidRPr="00972694" w:rsidRDefault="00AE5200"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 xml:space="preserve">Terfasilitasinya 17 kab/kota dalam penataan dan pemberdayaan PKL serta peremajaan kawasan kumuh perkotaan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4</w:t>
      </w:r>
      <w:r w:rsidR="00AE5200" w:rsidRPr="00972694">
        <w:rPr>
          <w:rFonts w:ascii="Bookman Old Style" w:hAnsi="Bookman Old Style" w:cs="Tahoma"/>
          <w:sz w:val="24"/>
          <w:szCs w:val="24"/>
        </w:rPr>
        <w:tab/>
        <w:t>:</w:t>
      </w:r>
      <w:r w:rsidR="00AE5200" w:rsidRPr="00972694">
        <w:rPr>
          <w:rFonts w:ascii="Bookman Old Style" w:hAnsi="Bookman Old Style" w:cs="Tahoma"/>
          <w:sz w:val="24"/>
          <w:szCs w:val="24"/>
        </w:rPr>
        <w:tab/>
      </w:r>
      <w:r w:rsidRPr="00972694">
        <w:rPr>
          <w:rFonts w:ascii="Bookman Old Style" w:hAnsi="Bookman Old Style" w:cs="Tahoma"/>
          <w:sz w:val="24"/>
          <w:szCs w:val="24"/>
        </w:rPr>
        <w:t>Tersusunnya kebijakan Kemendagri terkait dgn pengendalian masalah sosial dan penyakit menular di kawasan perkotaan.</w:t>
      </w:r>
    </w:p>
    <w:p w:rsidR="009A4A14" w:rsidRPr="00972694" w:rsidRDefault="00AE5200"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t xml:space="preserve">(a) </w:t>
      </w:r>
      <w:r w:rsidR="009A4A14" w:rsidRPr="00972694">
        <w:rPr>
          <w:rFonts w:ascii="Bookman Old Style" w:hAnsi="Bookman Old Style" w:cs="Tahoma"/>
          <w:sz w:val="24"/>
          <w:szCs w:val="24"/>
        </w:rPr>
        <w:t>Tersusunnya 2 kebijakan/pedoman Kemendagri terkait dgn pengendalian masalah sosial dan penyakit menular di kawasan perkotaan</w:t>
      </w:r>
      <w:r w:rsidRPr="00972694">
        <w:rPr>
          <w:rFonts w:ascii="Bookman Old Style" w:hAnsi="Bookman Old Style" w:cs="Tahoma"/>
          <w:sz w:val="24"/>
          <w:szCs w:val="24"/>
        </w:rPr>
        <w:t xml:space="preserve">; (b) </w:t>
      </w:r>
      <w:r w:rsidR="009A4A14" w:rsidRPr="00972694">
        <w:rPr>
          <w:rFonts w:ascii="Bookman Old Style" w:hAnsi="Bookman Old Style" w:cs="Tahoma"/>
          <w:sz w:val="24"/>
          <w:szCs w:val="24"/>
        </w:rPr>
        <w:t xml:space="preserve">Terfasilitasinya 7 Prov dan 30 Kab/Kota dalam mengoptimalkan pengendalian masalah sosial dan penyakit menular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5</w:t>
      </w:r>
      <w:r w:rsidR="008F0526" w:rsidRPr="00972694">
        <w:rPr>
          <w:rFonts w:ascii="Bookman Old Style" w:hAnsi="Bookman Old Style" w:cs="Tahoma"/>
          <w:sz w:val="24"/>
          <w:szCs w:val="24"/>
        </w:rPr>
        <w:tab/>
        <w:t>:</w:t>
      </w:r>
      <w:r w:rsidR="008F0526" w:rsidRPr="00972694">
        <w:rPr>
          <w:rFonts w:ascii="Bookman Old Style" w:hAnsi="Bookman Old Style" w:cs="Tahoma"/>
          <w:sz w:val="24"/>
          <w:szCs w:val="24"/>
        </w:rPr>
        <w:tab/>
      </w:r>
      <w:r w:rsidRPr="00972694">
        <w:rPr>
          <w:rFonts w:ascii="Bookman Old Style" w:hAnsi="Bookman Old Style" w:cs="Tahoma"/>
          <w:sz w:val="24"/>
          <w:szCs w:val="24"/>
        </w:rPr>
        <w:t>Tersusunnya pedoman dalam rangkapenguatan peran lembaga masyarakatperkotaan dalam peran sertanya bagi percepatan pembangunan perkotaan</w:t>
      </w:r>
    </w:p>
    <w:p w:rsidR="009A4A14" w:rsidRPr="00972694" w:rsidRDefault="008F0526"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 xml:space="preserve">Terfasilitasinya 50 kelembagaan masyarakat (LKM)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6</w:t>
      </w:r>
      <w:r w:rsidR="008F0526" w:rsidRPr="00972694">
        <w:rPr>
          <w:rFonts w:ascii="Bookman Old Style" w:hAnsi="Bookman Old Style" w:cs="Tahoma"/>
          <w:sz w:val="24"/>
          <w:szCs w:val="24"/>
        </w:rPr>
        <w:tab/>
        <w:t>:</w:t>
      </w:r>
      <w:r w:rsidR="008F0526" w:rsidRPr="00972694">
        <w:rPr>
          <w:rFonts w:ascii="Bookman Old Style" w:hAnsi="Bookman Old Style" w:cs="Tahoma"/>
          <w:sz w:val="24"/>
          <w:szCs w:val="24"/>
        </w:rPr>
        <w:tab/>
      </w:r>
      <w:r w:rsidRPr="00972694">
        <w:rPr>
          <w:rFonts w:ascii="Bookman Old Style" w:hAnsi="Bookman Old Style" w:cs="Tahoma"/>
          <w:sz w:val="24"/>
          <w:szCs w:val="24"/>
        </w:rPr>
        <w:t>Tersusunnya pedoman pengelolaan danpelestarian bangunan warisan budaya diperkotaan dan terfasilitasinya pemda dalam pengelolaan dan pelestarian bangunan warisan budaya</w:t>
      </w:r>
    </w:p>
    <w:p w:rsidR="009A4A14" w:rsidRPr="00972694" w:rsidRDefault="008F0526"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 xml:space="preserve">Terfasilitasinya 15 kab/kota dalam pengelolaan dan pelestarian bangunan warisan budaya (cagar budaya)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7</w:t>
      </w:r>
      <w:r w:rsidR="008F0526" w:rsidRPr="00972694">
        <w:rPr>
          <w:rFonts w:ascii="Bookman Old Style" w:hAnsi="Bookman Old Style" w:cs="Tahoma"/>
          <w:sz w:val="24"/>
          <w:szCs w:val="24"/>
        </w:rPr>
        <w:tab/>
        <w:t>:</w:t>
      </w:r>
      <w:r w:rsidR="008F0526" w:rsidRPr="00972694">
        <w:rPr>
          <w:rFonts w:ascii="Bookman Old Style" w:hAnsi="Bookman Old Style" w:cs="Tahoma"/>
          <w:sz w:val="24"/>
          <w:szCs w:val="24"/>
        </w:rPr>
        <w:tab/>
      </w:r>
      <w:r w:rsidRPr="00972694">
        <w:rPr>
          <w:rFonts w:ascii="Bookman Old Style" w:hAnsi="Bookman Old Style" w:cs="Tahoma"/>
          <w:sz w:val="24"/>
          <w:szCs w:val="24"/>
        </w:rPr>
        <w:t>Terbangunnya sistem informasi dan database perkotaan yang terintegrasi mulai darikab/kota, provinsi dan pusat</w:t>
      </w:r>
    </w:p>
    <w:p w:rsidR="009A4A14" w:rsidRPr="00972694" w:rsidRDefault="008F0526"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Terfasilitasinya 40 kab/kota, provinsi yang memiliki data base terintegrasi dalam satu sistem informasi kawasan perkotaan</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8</w:t>
      </w:r>
      <w:r w:rsidR="008F0526" w:rsidRPr="00972694">
        <w:rPr>
          <w:rFonts w:ascii="Bookman Old Style" w:hAnsi="Bookman Old Style" w:cs="Tahoma"/>
          <w:sz w:val="24"/>
          <w:szCs w:val="24"/>
        </w:rPr>
        <w:tab/>
        <w:t>:</w:t>
      </w:r>
      <w:r w:rsidR="008F0526" w:rsidRPr="00972694">
        <w:rPr>
          <w:rFonts w:ascii="Bookman Old Style" w:hAnsi="Bookman Old Style" w:cs="Tahoma"/>
          <w:sz w:val="24"/>
          <w:szCs w:val="24"/>
        </w:rPr>
        <w:tab/>
      </w:r>
      <w:r w:rsidRPr="00972694">
        <w:rPr>
          <w:rFonts w:ascii="Bookman Old Style" w:hAnsi="Bookman Old Style" w:cs="Tahoma"/>
          <w:sz w:val="24"/>
          <w:szCs w:val="24"/>
        </w:rPr>
        <w:t>Terbentuknya forum koordinasi pembangunan perkotaan</w:t>
      </w:r>
    </w:p>
    <w:p w:rsidR="009A4A14" w:rsidRPr="00972694" w:rsidRDefault="008F0526"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Terlaksananya 9 forum koordinasi pembangunan perkotaan untuk mendukung peran kawasan metropolitan</w:t>
      </w:r>
      <w:r w:rsidR="00613D0A" w:rsidRPr="00972694">
        <w:rPr>
          <w:rFonts w:ascii="Bookman Old Style" w:hAnsi="Bookman Old Style" w:cs="Tahoma"/>
          <w:sz w:val="24"/>
          <w:szCs w:val="24"/>
        </w:rPr>
        <w:t xml:space="preserve"> dalam pengembangan koridor ekonomi</w:t>
      </w:r>
      <w:r w:rsidR="009A4A14" w:rsidRPr="00972694">
        <w:rPr>
          <w:rFonts w:ascii="Bookman Old Style" w:hAnsi="Bookman Old Style" w:cs="Tahoma"/>
          <w:sz w:val="24"/>
          <w:szCs w:val="24"/>
        </w:rPr>
        <w:t xml:space="preserve">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9</w:t>
      </w:r>
      <w:r w:rsidR="008F0526" w:rsidRPr="00972694">
        <w:rPr>
          <w:rFonts w:ascii="Bookman Old Style" w:hAnsi="Bookman Old Style" w:cs="Tahoma"/>
          <w:sz w:val="24"/>
          <w:szCs w:val="24"/>
        </w:rPr>
        <w:tab/>
        <w:t>:</w:t>
      </w:r>
      <w:r w:rsidR="008F0526" w:rsidRPr="00972694">
        <w:rPr>
          <w:rFonts w:ascii="Bookman Old Style" w:hAnsi="Bookman Old Style" w:cs="Tahoma"/>
          <w:sz w:val="24"/>
          <w:szCs w:val="24"/>
        </w:rPr>
        <w:tab/>
      </w:r>
      <w:r w:rsidRPr="00972694">
        <w:rPr>
          <w:rFonts w:ascii="Bookman Old Style" w:hAnsi="Bookman Old Style" w:cs="Tahoma"/>
          <w:sz w:val="24"/>
          <w:szCs w:val="24"/>
        </w:rPr>
        <w:t>Terbentuknya lembaga dan badan pengelola kawasan perkotaan</w:t>
      </w:r>
    </w:p>
    <w:p w:rsidR="009A4A14" w:rsidRPr="00972694" w:rsidRDefault="008F0526"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Terfasilitasinya 5 kab/kota dalam penyiapan pola pengelolaan kawasan perkotaan</w:t>
      </w:r>
    </w:p>
    <w:p w:rsidR="009A4A14" w:rsidRPr="00972694" w:rsidRDefault="003A1220"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9A4A14" w:rsidRPr="00972694">
        <w:rPr>
          <w:rFonts w:ascii="Bookman Old Style" w:hAnsi="Bookman Old Style" w:cs="Tahoma"/>
          <w:sz w:val="24"/>
          <w:szCs w:val="24"/>
        </w:rPr>
        <w:t>10</w:t>
      </w:r>
      <w:r w:rsidR="008F0526" w:rsidRPr="00972694">
        <w:rPr>
          <w:rFonts w:ascii="Bookman Old Style" w:hAnsi="Bookman Old Style" w:cs="Tahoma"/>
          <w:sz w:val="24"/>
          <w:szCs w:val="24"/>
        </w:rPr>
        <w:t>:</w:t>
      </w:r>
      <w:r w:rsidR="008F0526" w:rsidRPr="00972694">
        <w:rPr>
          <w:rFonts w:ascii="Bookman Old Style" w:hAnsi="Bookman Old Style" w:cs="Tahoma"/>
          <w:sz w:val="24"/>
          <w:szCs w:val="24"/>
        </w:rPr>
        <w:tab/>
      </w:r>
      <w:r w:rsidR="009A4A14" w:rsidRPr="00972694">
        <w:rPr>
          <w:rFonts w:ascii="Bookman Old Style" w:hAnsi="Bookman Old Style" w:cs="Tahoma"/>
          <w:sz w:val="24"/>
          <w:szCs w:val="24"/>
        </w:rPr>
        <w:t>Terlaksanannya Kerjasama PembangunanPerkotaan Kawasan Metropolitan</w:t>
      </w:r>
    </w:p>
    <w:p w:rsidR="009A4A14" w:rsidRPr="00972694" w:rsidRDefault="008F0526"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Terfasilitasinya revitalisasi 2 Badan Kerjasama Kawasan Metropolitan yang sudah terbentuk</w:t>
      </w:r>
    </w:p>
    <w:p w:rsidR="009A4A14" w:rsidRPr="00972694" w:rsidRDefault="003A1220"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9A4A14" w:rsidRPr="00972694">
        <w:rPr>
          <w:rFonts w:ascii="Bookman Old Style" w:hAnsi="Bookman Old Style" w:cs="Tahoma"/>
          <w:sz w:val="24"/>
          <w:szCs w:val="24"/>
        </w:rPr>
        <w:t>11</w:t>
      </w:r>
      <w:r w:rsidR="008F0526" w:rsidRPr="00972694">
        <w:rPr>
          <w:rFonts w:ascii="Bookman Old Style" w:hAnsi="Bookman Old Style" w:cs="Tahoma"/>
          <w:sz w:val="24"/>
          <w:szCs w:val="24"/>
        </w:rPr>
        <w:t>:</w:t>
      </w:r>
      <w:r w:rsidR="008F0526" w:rsidRPr="00972694">
        <w:rPr>
          <w:rFonts w:ascii="Bookman Old Style" w:hAnsi="Bookman Old Style" w:cs="Tahoma"/>
          <w:sz w:val="24"/>
          <w:szCs w:val="24"/>
        </w:rPr>
        <w:tab/>
      </w:r>
      <w:r w:rsidR="009A4A14" w:rsidRPr="00972694">
        <w:rPr>
          <w:rFonts w:ascii="Bookman Old Style" w:hAnsi="Bookman Old Style" w:cs="Tahoma"/>
          <w:sz w:val="24"/>
          <w:szCs w:val="24"/>
        </w:rPr>
        <w:t>Terlaksananya kerjasama kawasan perkotaan bertetangga</w:t>
      </w:r>
    </w:p>
    <w:p w:rsidR="009A4A14" w:rsidRPr="00972694" w:rsidRDefault="008F0526"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 xml:space="preserve">Tersusunnya 1 pedoman kerjasama kawasan perkotaan bertetangga </w:t>
      </w:r>
    </w:p>
    <w:p w:rsidR="009A4A14" w:rsidRPr="00972694" w:rsidRDefault="003A1220"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9A4A14" w:rsidRPr="00972694">
        <w:rPr>
          <w:rFonts w:ascii="Bookman Old Style" w:hAnsi="Bookman Old Style" w:cs="Tahoma"/>
          <w:sz w:val="24"/>
          <w:szCs w:val="24"/>
        </w:rPr>
        <w:t>12</w:t>
      </w:r>
      <w:r w:rsidR="008F0526" w:rsidRPr="00972694">
        <w:rPr>
          <w:rFonts w:ascii="Bookman Old Style" w:hAnsi="Bookman Old Style" w:cs="Tahoma"/>
          <w:sz w:val="24"/>
          <w:szCs w:val="24"/>
        </w:rPr>
        <w:t>:</w:t>
      </w:r>
      <w:r w:rsidR="008F0526" w:rsidRPr="00972694">
        <w:rPr>
          <w:rFonts w:ascii="Bookman Old Style" w:hAnsi="Bookman Old Style" w:cs="Tahoma"/>
          <w:sz w:val="24"/>
          <w:szCs w:val="24"/>
        </w:rPr>
        <w:tab/>
      </w:r>
      <w:r w:rsidR="009A4A14" w:rsidRPr="00972694">
        <w:rPr>
          <w:rFonts w:ascii="Bookman Old Style" w:hAnsi="Bookman Old Style" w:cs="Tahoma"/>
          <w:sz w:val="24"/>
          <w:szCs w:val="24"/>
        </w:rPr>
        <w:t>Terlaksananya kerjasama sister city</w:t>
      </w:r>
    </w:p>
    <w:p w:rsidR="009A4A14" w:rsidRPr="00972694" w:rsidRDefault="008F0526"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 xml:space="preserve">Terfasilitasi 24 kerjasama Sister City </w:t>
      </w:r>
    </w:p>
    <w:p w:rsidR="009A4A14" w:rsidRPr="00972694" w:rsidRDefault="003A1220"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9A4A14" w:rsidRPr="00972694">
        <w:rPr>
          <w:rFonts w:ascii="Bookman Old Style" w:hAnsi="Bookman Old Style" w:cs="Tahoma"/>
          <w:sz w:val="24"/>
          <w:szCs w:val="24"/>
        </w:rPr>
        <w:t>13</w:t>
      </w:r>
      <w:r w:rsidR="008F0526" w:rsidRPr="00972694">
        <w:rPr>
          <w:rFonts w:ascii="Bookman Old Style" w:hAnsi="Bookman Old Style" w:cs="Tahoma"/>
          <w:sz w:val="24"/>
          <w:szCs w:val="24"/>
        </w:rPr>
        <w:t>:</w:t>
      </w:r>
      <w:r w:rsidR="008F0526" w:rsidRPr="00972694">
        <w:rPr>
          <w:rFonts w:ascii="Bookman Old Style" w:hAnsi="Bookman Old Style" w:cs="Tahoma"/>
          <w:sz w:val="24"/>
          <w:szCs w:val="24"/>
        </w:rPr>
        <w:tab/>
      </w:r>
      <w:r w:rsidR="009A4A14" w:rsidRPr="00972694">
        <w:rPr>
          <w:rFonts w:ascii="Bookman Old Style" w:hAnsi="Bookman Old Style" w:cs="Tahoma"/>
          <w:sz w:val="24"/>
          <w:szCs w:val="24"/>
        </w:rPr>
        <w:t>Tertatanya batas, fungsi, nama dan luaskawasan perkotaan non otonom</w:t>
      </w:r>
    </w:p>
    <w:p w:rsidR="009A4A14" w:rsidRPr="00972694" w:rsidRDefault="008F0526"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Terfasilitasinya supervisi 20 kabupaten pembentukan batas, fungsi dan luas kawasan perkotaan</w:t>
      </w:r>
    </w:p>
    <w:p w:rsidR="009A4A14" w:rsidRPr="00972694" w:rsidRDefault="003A1220"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9A4A14" w:rsidRPr="00972694">
        <w:rPr>
          <w:rFonts w:ascii="Bookman Old Style" w:hAnsi="Bookman Old Style" w:cs="Tahoma"/>
          <w:sz w:val="24"/>
          <w:szCs w:val="24"/>
        </w:rPr>
        <w:t>14</w:t>
      </w:r>
      <w:r w:rsidR="008F0526" w:rsidRPr="00972694">
        <w:rPr>
          <w:rFonts w:ascii="Bookman Old Style" w:hAnsi="Bookman Old Style" w:cs="Tahoma"/>
          <w:sz w:val="24"/>
          <w:szCs w:val="24"/>
        </w:rPr>
        <w:t>:</w:t>
      </w:r>
      <w:r w:rsidR="008F0526" w:rsidRPr="00972694">
        <w:rPr>
          <w:rFonts w:ascii="Bookman Old Style" w:hAnsi="Bookman Old Style" w:cs="Tahoma"/>
          <w:sz w:val="24"/>
          <w:szCs w:val="24"/>
        </w:rPr>
        <w:tab/>
      </w:r>
      <w:r w:rsidR="009A4A14" w:rsidRPr="00972694">
        <w:rPr>
          <w:rFonts w:ascii="Bookman Old Style" w:hAnsi="Bookman Old Style" w:cs="Tahoma"/>
          <w:sz w:val="24"/>
          <w:szCs w:val="24"/>
        </w:rPr>
        <w:t>Terlaksananya fasilitasi pemda dalampenyusunan perda pengelolaan lingkungandan mitigasi bencana</w:t>
      </w:r>
    </w:p>
    <w:p w:rsidR="009A4A14" w:rsidRPr="00972694" w:rsidRDefault="008F0526"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lastRenderedPageBreak/>
        <w:t>Indikator</w:t>
      </w:r>
      <w:r w:rsidRPr="00972694">
        <w:rPr>
          <w:rFonts w:ascii="Bookman Old Style" w:hAnsi="Bookman Old Style" w:cs="Tahoma"/>
          <w:sz w:val="24"/>
          <w:szCs w:val="24"/>
        </w:rPr>
        <w:tab/>
        <w:t>:</w:t>
      </w:r>
      <w:r w:rsidRPr="00972694">
        <w:rPr>
          <w:rFonts w:ascii="Bookman Old Style" w:hAnsi="Bookman Old Style" w:cs="Tahoma"/>
          <w:sz w:val="24"/>
          <w:szCs w:val="24"/>
        </w:rPr>
        <w:tab/>
        <w:t xml:space="preserve">(a) </w:t>
      </w:r>
      <w:r w:rsidR="009A4A14" w:rsidRPr="00972694">
        <w:rPr>
          <w:rFonts w:ascii="Bookman Old Style" w:hAnsi="Bookman Old Style" w:cs="Tahoma"/>
          <w:sz w:val="24"/>
          <w:szCs w:val="24"/>
        </w:rPr>
        <w:t>Terfasilitasi 15 kab/kota dalam penyusunan perda pengelolaan lingkungan, mitigasi bencana, dan antisipasi dampak perubahan iklim dalam pengelolaan perkotaan</w:t>
      </w:r>
      <w:r w:rsidRPr="00972694">
        <w:rPr>
          <w:rFonts w:ascii="Bookman Old Style" w:hAnsi="Bookman Old Style" w:cs="Tahoma"/>
          <w:sz w:val="24"/>
          <w:szCs w:val="24"/>
        </w:rPr>
        <w:t xml:space="preserve">; (b) </w:t>
      </w:r>
      <w:r w:rsidR="009A4A14" w:rsidRPr="00972694">
        <w:rPr>
          <w:rFonts w:ascii="Bookman Old Style" w:hAnsi="Bookman Old Style" w:cs="Tahoma"/>
          <w:sz w:val="24"/>
          <w:szCs w:val="24"/>
        </w:rPr>
        <w:t>Terfasilitasi 50 kab/kota dalam penyusunan Perda tentang pengelolaan sampah</w:t>
      </w:r>
    </w:p>
    <w:p w:rsidR="009A4A14" w:rsidRPr="00972694" w:rsidRDefault="003A1220"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9A4A14" w:rsidRPr="00972694">
        <w:rPr>
          <w:rFonts w:ascii="Bookman Old Style" w:hAnsi="Bookman Old Style" w:cs="Tahoma"/>
          <w:sz w:val="24"/>
          <w:szCs w:val="24"/>
        </w:rPr>
        <w:t>15</w:t>
      </w:r>
      <w:r w:rsidR="008F0526" w:rsidRPr="00972694">
        <w:rPr>
          <w:rFonts w:ascii="Bookman Old Style" w:hAnsi="Bookman Old Style" w:cs="Tahoma"/>
          <w:sz w:val="24"/>
          <w:szCs w:val="24"/>
        </w:rPr>
        <w:t>:</w:t>
      </w:r>
      <w:r w:rsidR="008F0526" w:rsidRPr="00972694">
        <w:rPr>
          <w:rFonts w:ascii="Bookman Old Style" w:hAnsi="Bookman Old Style" w:cs="Tahoma"/>
          <w:sz w:val="24"/>
          <w:szCs w:val="24"/>
        </w:rPr>
        <w:tab/>
      </w:r>
      <w:r w:rsidR="009A4A14" w:rsidRPr="00972694">
        <w:rPr>
          <w:rFonts w:ascii="Bookman Old Style" w:hAnsi="Bookman Old Style" w:cs="Tahoma"/>
          <w:sz w:val="24"/>
          <w:szCs w:val="24"/>
        </w:rPr>
        <w:t>Terumuskannya kebijakan Kemendagri terkaitdengan percepatan pembangunan sanitasiperkotaan</w:t>
      </w:r>
    </w:p>
    <w:p w:rsidR="009A4A14" w:rsidRPr="00972694" w:rsidRDefault="008F0526"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t xml:space="preserve">(a) </w:t>
      </w:r>
      <w:r w:rsidR="009A4A14" w:rsidRPr="00972694">
        <w:rPr>
          <w:rFonts w:ascii="Bookman Old Style" w:hAnsi="Bookman Old Style" w:cs="Tahoma"/>
          <w:sz w:val="24"/>
          <w:szCs w:val="24"/>
        </w:rPr>
        <w:t>Terfasilitasinya 82 kab/kota dalam pembentukan Pokja sanitasi perkotaan</w:t>
      </w:r>
      <w:r w:rsidRPr="00972694">
        <w:rPr>
          <w:rFonts w:ascii="Bookman Old Style" w:hAnsi="Bookman Old Style" w:cs="Tahoma"/>
          <w:sz w:val="24"/>
          <w:szCs w:val="24"/>
        </w:rPr>
        <w:t xml:space="preserve">; (b) </w:t>
      </w:r>
      <w:r w:rsidR="009A4A14" w:rsidRPr="00972694">
        <w:rPr>
          <w:rFonts w:ascii="Bookman Old Style" w:hAnsi="Bookman Old Style" w:cs="Tahoma"/>
          <w:sz w:val="24"/>
          <w:szCs w:val="24"/>
        </w:rPr>
        <w:t>Tersusunnya 1 kebijakan/pedoman Kemendagri terkait dengan percepatan pembangunan sanitasi perkotaan</w:t>
      </w:r>
    </w:p>
    <w:p w:rsidR="009A4A14" w:rsidRPr="00972694" w:rsidRDefault="003A1220"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9A4A14" w:rsidRPr="00972694">
        <w:rPr>
          <w:rFonts w:ascii="Bookman Old Style" w:hAnsi="Bookman Old Style" w:cs="Tahoma"/>
          <w:sz w:val="24"/>
          <w:szCs w:val="24"/>
        </w:rPr>
        <w:t>16</w:t>
      </w:r>
      <w:r w:rsidR="008F0526" w:rsidRPr="00972694">
        <w:rPr>
          <w:rFonts w:ascii="Bookman Old Style" w:hAnsi="Bookman Old Style" w:cs="Tahoma"/>
          <w:sz w:val="24"/>
          <w:szCs w:val="24"/>
        </w:rPr>
        <w:t>:</w:t>
      </w:r>
      <w:r w:rsidR="008F0526" w:rsidRPr="00972694">
        <w:rPr>
          <w:rFonts w:ascii="Bookman Old Style" w:hAnsi="Bookman Old Style" w:cs="Tahoma"/>
          <w:sz w:val="24"/>
          <w:szCs w:val="24"/>
        </w:rPr>
        <w:tab/>
      </w:r>
      <w:r w:rsidR="009A4A14" w:rsidRPr="00972694">
        <w:rPr>
          <w:rFonts w:ascii="Bookman Old Style" w:hAnsi="Bookman Old Style" w:cs="Tahoma"/>
          <w:sz w:val="24"/>
          <w:szCs w:val="24"/>
        </w:rPr>
        <w:t>Tersusunnya standar pengukuran besaranRTH kawasan perkotaan dan perda terkait</w:t>
      </w:r>
      <w:r w:rsidR="008F0526"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RTH di kawasan perkotaan</w:t>
      </w:r>
    </w:p>
    <w:p w:rsidR="009A4A14" w:rsidRPr="00972694" w:rsidRDefault="008F0526"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Terfasilitasinya 8 kab/kota untuk penyusunan perda terkait RTH di kawasan perkotaan</w:t>
      </w:r>
    </w:p>
    <w:p w:rsidR="009A4A14" w:rsidRPr="00972694" w:rsidRDefault="003A1220"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9A4A14" w:rsidRPr="00972694">
        <w:rPr>
          <w:rFonts w:ascii="Bookman Old Style" w:hAnsi="Bookman Old Style" w:cs="Tahoma"/>
          <w:sz w:val="24"/>
          <w:szCs w:val="24"/>
        </w:rPr>
        <w:t>17</w:t>
      </w:r>
      <w:r w:rsidR="008F0526" w:rsidRPr="00972694">
        <w:rPr>
          <w:rFonts w:ascii="Bookman Old Style" w:hAnsi="Bookman Old Style" w:cs="Tahoma"/>
          <w:sz w:val="24"/>
          <w:szCs w:val="24"/>
        </w:rPr>
        <w:t>:</w:t>
      </w:r>
      <w:r w:rsidR="008F0526" w:rsidRPr="00972694">
        <w:rPr>
          <w:rFonts w:ascii="Bookman Old Style" w:hAnsi="Bookman Old Style" w:cs="Tahoma"/>
          <w:sz w:val="24"/>
          <w:szCs w:val="24"/>
        </w:rPr>
        <w:tab/>
      </w:r>
      <w:r w:rsidR="009A4A14" w:rsidRPr="00972694">
        <w:rPr>
          <w:rFonts w:ascii="Bookman Old Style" w:hAnsi="Bookman Old Style" w:cs="Tahoma"/>
          <w:sz w:val="24"/>
          <w:szCs w:val="24"/>
        </w:rPr>
        <w:t>Tersusun dan terlaksananya Pedoman Standar Pelayanan Perkotaan (kebijakan mengenai jenis-jenispelayanan yang harus tersedia dalam suatukawasan perkotaan)</w:t>
      </w:r>
    </w:p>
    <w:p w:rsidR="009A4A14" w:rsidRPr="00972694" w:rsidRDefault="008F0526"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t xml:space="preserve">(a) </w:t>
      </w:r>
      <w:r w:rsidR="009A4A14" w:rsidRPr="00972694">
        <w:rPr>
          <w:rFonts w:ascii="Bookman Old Style" w:hAnsi="Bookman Old Style" w:cs="Tahoma"/>
          <w:sz w:val="24"/>
          <w:szCs w:val="24"/>
        </w:rPr>
        <w:t>Tersusunnya 1 regulasi rancangan peraturan perundangan tentang pedoman SPP</w:t>
      </w:r>
      <w:r w:rsidRPr="00972694">
        <w:rPr>
          <w:rFonts w:ascii="Bookman Old Style" w:hAnsi="Bookman Old Style" w:cs="Tahoma"/>
          <w:sz w:val="24"/>
          <w:szCs w:val="24"/>
        </w:rPr>
        <w:t xml:space="preserve">; (b) </w:t>
      </w:r>
      <w:r w:rsidR="009A4A14" w:rsidRPr="00972694">
        <w:rPr>
          <w:rFonts w:ascii="Bookman Old Style" w:hAnsi="Bookman Old Style" w:cs="Tahoma"/>
          <w:sz w:val="24"/>
          <w:szCs w:val="24"/>
        </w:rPr>
        <w:t>Terfasilitasinya 20 kota di 5 provinsi dalam penyiapan kebutuhan perencanaan pe</w:t>
      </w:r>
      <w:r w:rsidRPr="00972694">
        <w:rPr>
          <w:rFonts w:ascii="Bookman Old Style" w:hAnsi="Bookman Old Style" w:cs="Tahoma"/>
          <w:sz w:val="24"/>
          <w:szCs w:val="24"/>
        </w:rPr>
        <w:t>mbangunan perkotaan sesuai SPP</w:t>
      </w:r>
    </w:p>
    <w:p w:rsidR="009A4A14" w:rsidRPr="00972694" w:rsidRDefault="003A1220"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9A4A14" w:rsidRPr="00972694">
        <w:rPr>
          <w:rFonts w:ascii="Bookman Old Style" w:hAnsi="Bookman Old Style" w:cs="Tahoma"/>
          <w:sz w:val="24"/>
          <w:szCs w:val="24"/>
        </w:rPr>
        <w:t>18</w:t>
      </w:r>
      <w:r w:rsidR="008F0526" w:rsidRPr="00972694">
        <w:rPr>
          <w:rFonts w:ascii="Bookman Old Style" w:hAnsi="Bookman Old Style" w:cs="Tahoma"/>
          <w:sz w:val="24"/>
          <w:szCs w:val="24"/>
        </w:rPr>
        <w:t>:</w:t>
      </w:r>
      <w:r w:rsidR="008F0526" w:rsidRPr="00972694">
        <w:rPr>
          <w:rFonts w:ascii="Bookman Old Style" w:hAnsi="Bookman Old Style" w:cs="Tahoma"/>
          <w:sz w:val="24"/>
          <w:szCs w:val="24"/>
        </w:rPr>
        <w:tab/>
      </w:r>
      <w:r w:rsidR="009A4A14" w:rsidRPr="00972694">
        <w:rPr>
          <w:rFonts w:ascii="Bookman Old Style" w:hAnsi="Bookman Old Style" w:cs="Tahoma"/>
          <w:sz w:val="24"/>
          <w:szCs w:val="24"/>
        </w:rPr>
        <w:t>Terfasilitasi dan tersupervisinya penyelenggaraan penyerahan aset PSU daripengembang ke Pemda</w:t>
      </w:r>
    </w:p>
    <w:p w:rsidR="009A4A14" w:rsidRPr="00972694" w:rsidRDefault="008F0526"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 xml:space="preserve">Terfasilitasinya dan tersupervisi 10 kab/kota, 3 provinsi dalam penyelenggaraan penyerahan PSU perumahan dan permukiman di daerah </w:t>
      </w:r>
    </w:p>
    <w:p w:rsidR="009A4A14" w:rsidRPr="00972694" w:rsidRDefault="003A1220"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9A4A14" w:rsidRPr="00972694">
        <w:rPr>
          <w:rFonts w:ascii="Bookman Old Style" w:hAnsi="Bookman Old Style" w:cs="Tahoma"/>
          <w:sz w:val="24"/>
          <w:szCs w:val="24"/>
        </w:rPr>
        <w:t>19</w:t>
      </w:r>
      <w:r w:rsidR="008F0526" w:rsidRPr="00972694">
        <w:rPr>
          <w:rFonts w:ascii="Bookman Old Style" w:hAnsi="Bookman Old Style" w:cs="Tahoma"/>
          <w:sz w:val="24"/>
          <w:szCs w:val="24"/>
        </w:rPr>
        <w:t>:</w:t>
      </w:r>
      <w:r w:rsidR="008F0526" w:rsidRPr="00972694">
        <w:rPr>
          <w:rFonts w:ascii="Bookman Old Style" w:hAnsi="Bookman Old Style" w:cs="Tahoma"/>
          <w:sz w:val="24"/>
          <w:szCs w:val="24"/>
        </w:rPr>
        <w:tab/>
      </w:r>
      <w:r w:rsidR="009A4A14" w:rsidRPr="00972694">
        <w:rPr>
          <w:rFonts w:ascii="Bookman Old Style" w:hAnsi="Bookman Old Style" w:cs="Tahoma"/>
          <w:sz w:val="24"/>
          <w:szCs w:val="24"/>
        </w:rPr>
        <w:t>Terlaksananya fasilitasi pemda dalam penyusunan Perda berkaitan dengan pemberian IMB</w:t>
      </w:r>
    </w:p>
    <w:p w:rsidR="009A4A14" w:rsidRPr="00972694" w:rsidRDefault="008F0526"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Terfasilitasinya 25 kab/kota dalam penyusunan perda berkaitan dengan pemberian IMB</w:t>
      </w:r>
    </w:p>
    <w:p w:rsidR="009A4A14" w:rsidRPr="00972694" w:rsidRDefault="003A1220"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 xml:space="preserve">Sasaran </w:t>
      </w:r>
      <w:r w:rsidR="009A4A14" w:rsidRPr="00972694">
        <w:rPr>
          <w:rFonts w:ascii="Bookman Old Style" w:hAnsi="Bookman Old Style" w:cs="Tahoma"/>
          <w:sz w:val="24"/>
          <w:szCs w:val="24"/>
        </w:rPr>
        <w:t>20</w:t>
      </w:r>
      <w:r w:rsidR="000E5D1B" w:rsidRPr="00972694">
        <w:rPr>
          <w:rFonts w:ascii="Bookman Old Style" w:hAnsi="Bookman Old Style" w:cs="Tahoma"/>
          <w:sz w:val="24"/>
          <w:szCs w:val="24"/>
        </w:rPr>
        <w:t>:</w:t>
      </w:r>
      <w:r w:rsidR="000E5D1B" w:rsidRPr="00972694">
        <w:rPr>
          <w:rFonts w:ascii="Bookman Old Style" w:hAnsi="Bookman Old Style" w:cs="Tahoma"/>
          <w:sz w:val="24"/>
          <w:szCs w:val="24"/>
        </w:rPr>
        <w:tab/>
      </w:r>
      <w:r w:rsidR="009A4A14" w:rsidRPr="00972694">
        <w:rPr>
          <w:rFonts w:ascii="Bookman Old Style" w:hAnsi="Bookman Old Style" w:cs="Tahoma"/>
          <w:sz w:val="24"/>
          <w:szCs w:val="24"/>
        </w:rPr>
        <w:t>Meningkatnya kinerja pemerintah daerah dalam perencanaan perkotaan dan melaksanakan tertib ruang</w:t>
      </w:r>
    </w:p>
    <w:p w:rsidR="009A4A14" w:rsidRPr="00972694" w:rsidRDefault="000E5D1B"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t xml:space="preserve">(a) </w:t>
      </w:r>
      <w:r w:rsidR="009A4A14" w:rsidRPr="00972694">
        <w:rPr>
          <w:rFonts w:ascii="Bookman Old Style" w:hAnsi="Bookman Old Style" w:cs="Tahoma"/>
          <w:sz w:val="24"/>
          <w:szCs w:val="24"/>
        </w:rPr>
        <w:t>Terfasilitasi 10 prov/kab/kota dalam penyelenggaraan perencanaan di kawasan perkotaan</w:t>
      </w:r>
      <w:r w:rsidRPr="00972694">
        <w:rPr>
          <w:rFonts w:ascii="Bookman Old Style" w:hAnsi="Bookman Old Style" w:cs="Tahoma"/>
          <w:sz w:val="24"/>
          <w:szCs w:val="24"/>
        </w:rPr>
        <w:t xml:space="preserve">; (b) </w:t>
      </w:r>
      <w:r w:rsidR="009A4A14" w:rsidRPr="00972694">
        <w:rPr>
          <w:rFonts w:ascii="Bookman Old Style" w:hAnsi="Bookman Old Style" w:cs="Tahoma"/>
          <w:sz w:val="24"/>
          <w:szCs w:val="24"/>
        </w:rPr>
        <w:t xml:space="preserve">Tersusunnya 1 pedoman koordinasi pengawasan dan pengendalian pembangunan perkotaan </w:t>
      </w:r>
    </w:p>
    <w:p w:rsidR="009A4A14" w:rsidRPr="00972694" w:rsidRDefault="007A1637" w:rsidP="000B6131">
      <w:pPr>
        <w:pStyle w:val="Default"/>
        <w:numPr>
          <w:ilvl w:val="0"/>
          <w:numId w:val="34"/>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Fasilitasi peningkatan pertumbuhan ekonomi daerah</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1</w:t>
      </w:r>
      <w:r w:rsidR="000E5D1B" w:rsidRPr="00972694">
        <w:rPr>
          <w:rFonts w:ascii="Bookman Old Style" w:hAnsi="Bookman Old Style" w:cs="Tahoma"/>
          <w:sz w:val="24"/>
          <w:szCs w:val="24"/>
        </w:rPr>
        <w:tab/>
        <w:t>:</w:t>
      </w:r>
      <w:r w:rsidR="000E5D1B" w:rsidRPr="00972694">
        <w:rPr>
          <w:rFonts w:ascii="Bookman Old Style" w:hAnsi="Bookman Old Style" w:cs="Tahoma"/>
          <w:sz w:val="24"/>
          <w:szCs w:val="24"/>
        </w:rPr>
        <w:tab/>
      </w:r>
      <w:r w:rsidRPr="00972694">
        <w:rPr>
          <w:rFonts w:ascii="Bookman Old Style" w:hAnsi="Bookman Old Style" w:cs="Tahoma"/>
          <w:sz w:val="24"/>
          <w:szCs w:val="24"/>
        </w:rPr>
        <w:t>Terfasilitasinya daerah dalam penerapan kebijakan tentang pengelolaan pasar tradisional</w:t>
      </w:r>
    </w:p>
    <w:p w:rsidR="009A4A14" w:rsidRPr="00972694" w:rsidRDefault="000E5D1B"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 xml:space="preserve">Terfasilitasinya 10 daerah dalam penerapan kebijakan tentang pengelolaan pasar tradisional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2</w:t>
      </w:r>
      <w:r w:rsidR="000E5D1B" w:rsidRPr="00972694">
        <w:rPr>
          <w:rFonts w:ascii="Bookman Old Style" w:hAnsi="Bookman Old Style" w:cs="Tahoma"/>
          <w:sz w:val="24"/>
          <w:szCs w:val="24"/>
        </w:rPr>
        <w:tab/>
        <w:t>:</w:t>
      </w:r>
      <w:r w:rsidR="000E5D1B" w:rsidRPr="00972694">
        <w:rPr>
          <w:rFonts w:ascii="Bookman Old Style" w:hAnsi="Bookman Old Style" w:cs="Tahoma"/>
          <w:sz w:val="24"/>
          <w:szCs w:val="24"/>
        </w:rPr>
        <w:tab/>
      </w:r>
      <w:r w:rsidRPr="00972694">
        <w:rPr>
          <w:rFonts w:ascii="Bookman Old Style" w:hAnsi="Bookman Old Style" w:cs="Tahoma"/>
          <w:sz w:val="24"/>
          <w:szCs w:val="24"/>
        </w:rPr>
        <w:t>Tersusunnya regulasi/kebijakan pengembangan ekonomi lokal dan daerah terkait dengan Optimalisasi Potensi, Promosi, Sarana dan Prasarana, Kerjasama serta Kelembagaan Ekonomi Daerah</w:t>
      </w:r>
    </w:p>
    <w:p w:rsidR="009A4A14" w:rsidRPr="00972694" w:rsidRDefault="006B59E6"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lastRenderedPageBreak/>
        <w:t xml:space="preserve"> </w:t>
      </w:r>
      <w:r w:rsidR="000E5D1B" w:rsidRPr="00972694">
        <w:rPr>
          <w:rFonts w:ascii="Bookman Old Style" w:hAnsi="Bookman Old Style" w:cs="Tahoma"/>
          <w:sz w:val="24"/>
          <w:szCs w:val="24"/>
        </w:rPr>
        <w:t>Indikator</w:t>
      </w:r>
      <w:r w:rsidR="000E5D1B" w:rsidRPr="00972694">
        <w:rPr>
          <w:rFonts w:ascii="Bookman Old Style" w:hAnsi="Bookman Old Style" w:cs="Tahoma"/>
          <w:sz w:val="24"/>
          <w:szCs w:val="24"/>
        </w:rPr>
        <w:tab/>
        <w:t>:</w:t>
      </w:r>
      <w:r w:rsidR="000E5D1B" w:rsidRPr="00972694">
        <w:rPr>
          <w:rFonts w:ascii="Bookman Old Style" w:hAnsi="Bookman Old Style" w:cs="Tahoma"/>
          <w:sz w:val="24"/>
          <w:szCs w:val="24"/>
        </w:rPr>
        <w:tab/>
      </w:r>
      <w:r w:rsidR="009A4A14" w:rsidRPr="00972694">
        <w:rPr>
          <w:rFonts w:ascii="Bookman Old Style" w:hAnsi="Bookman Old Style" w:cs="Tahoma"/>
          <w:sz w:val="24"/>
          <w:szCs w:val="24"/>
        </w:rPr>
        <w:t xml:space="preserve">Tersusunnya dan disahkan 2 Permendagri dan 2 pedoman, terkait dengan optimalisasi potensi, promosi, sarana dan prasarana, kerjasama serta kelembagaan ekonomi daerah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3</w:t>
      </w:r>
      <w:r w:rsidR="000E5D1B" w:rsidRPr="00972694">
        <w:rPr>
          <w:rFonts w:ascii="Bookman Old Style" w:hAnsi="Bookman Old Style" w:cs="Tahoma"/>
          <w:sz w:val="24"/>
          <w:szCs w:val="24"/>
        </w:rPr>
        <w:tab/>
        <w:t>:</w:t>
      </w:r>
      <w:r w:rsidR="000E5D1B" w:rsidRPr="00972694">
        <w:rPr>
          <w:rFonts w:ascii="Bookman Old Style" w:hAnsi="Bookman Old Style" w:cs="Tahoma"/>
          <w:sz w:val="24"/>
          <w:szCs w:val="24"/>
        </w:rPr>
        <w:tab/>
      </w:r>
      <w:r w:rsidRPr="00972694">
        <w:rPr>
          <w:rFonts w:ascii="Bookman Old Style" w:hAnsi="Bookman Old Style" w:cs="Tahoma"/>
          <w:sz w:val="24"/>
          <w:szCs w:val="24"/>
        </w:rPr>
        <w:t>Berkembangnya lembaga usaha ekonomi daerah terutama di bidang permodalan dan perijinan usaha</w:t>
      </w:r>
    </w:p>
    <w:p w:rsidR="009A4A14" w:rsidRPr="00972694" w:rsidRDefault="000E5D1B"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 xml:space="preserve">Tersusunnya 1 SOP /Institusi/UPT untuk pelaksanaan OSS (One Stop Services), termasuk di kawasan transmigrasi, agropolitan/minapolitan, kawasan sentra produksi, klaster industri, dan kawasan khusus lainnya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4</w:t>
      </w:r>
      <w:r w:rsidR="000E5D1B" w:rsidRPr="00972694">
        <w:rPr>
          <w:rFonts w:ascii="Bookman Old Style" w:hAnsi="Bookman Old Style" w:cs="Tahoma"/>
          <w:sz w:val="24"/>
          <w:szCs w:val="24"/>
        </w:rPr>
        <w:tab/>
        <w:t>:</w:t>
      </w:r>
      <w:r w:rsidR="000E5D1B" w:rsidRPr="00972694">
        <w:rPr>
          <w:rFonts w:ascii="Bookman Old Style" w:hAnsi="Bookman Old Style" w:cs="Tahoma"/>
          <w:sz w:val="24"/>
          <w:szCs w:val="24"/>
        </w:rPr>
        <w:tab/>
      </w:r>
      <w:r w:rsidRPr="00972694">
        <w:rPr>
          <w:rFonts w:ascii="Bookman Old Style" w:hAnsi="Bookman Old Style" w:cs="Tahoma"/>
          <w:sz w:val="24"/>
          <w:szCs w:val="24"/>
        </w:rPr>
        <w:t>Tersedianya data dan informasi tentang terkait dengan potensi, sarana dan prasarana, kerjasama dan kelembagaan ekonomi daerah</w:t>
      </w:r>
    </w:p>
    <w:p w:rsidR="009A4A14" w:rsidRPr="00972694" w:rsidRDefault="000E5D1B"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 xml:space="preserve">Tersedianya 10 dokumen terkait dengan Potensi, Promosi, Sarana, Kerjasama dan Kelembagaan Ekonomi Daerah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5</w:t>
      </w:r>
      <w:r w:rsidR="000E5D1B" w:rsidRPr="00972694">
        <w:rPr>
          <w:rFonts w:ascii="Bookman Old Style" w:hAnsi="Bookman Old Style" w:cs="Tahoma"/>
          <w:sz w:val="24"/>
          <w:szCs w:val="24"/>
        </w:rPr>
        <w:tab/>
        <w:t>:</w:t>
      </w:r>
      <w:r w:rsidR="000E5D1B" w:rsidRPr="00972694">
        <w:rPr>
          <w:rFonts w:ascii="Bookman Old Style" w:hAnsi="Bookman Old Style" w:cs="Tahoma"/>
          <w:sz w:val="24"/>
          <w:szCs w:val="24"/>
        </w:rPr>
        <w:tab/>
      </w:r>
      <w:r w:rsidRPr="00972694">
        <w:rPr>
          <w:rFonts w:ascii="Bookman Old Style" w:hAnsi="Bookman Old Style" w:cs="Tahoma"/>
          <w:sz w:val="24"/>
          <w:szCs w:val="24"/>
        </w:rPr>
        <w:t>Terfasilitasinya Daerah dalam memecahkan permasalahan implementasi kebijakan yang terkait dengan Potensi,</w:t>
      </w:r>
      <w:r w:rsidR="000E5D1B" w:rsidRPr="00972694">
        <w:rPr>
          <w:rFonts w:ascii="Bookman Old Style" w:hAnsi="Bookman Old Style" w:cs="Tahoma"/>
          <w:sz w:val="24"/>
          <w:szCs w:val="24"/>
        </w:rPr>
        <w:t xml:space="preserve"> Promosi, Sarana dan Prasarana</w:t>
      </w:r>
    </w:p>
    <w:p w:rsidR="009A4A14" w:rsidRPr="00972694" w:rsidRDefault="000E5D1B"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 xml:space="preserve">Terfasilitasinya 33 Provinsi dalam upaya memecahkan permasalahan implementasi kebijakan yang terkait dengan Potensi, Promosi, Sarana dan Prasarana, Kerjasama serta Kelembagaan Ekonomi Daerah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6</w:t>
      </w:r>
      <w:r w:rsidR="000E5D1B" w:rsidRPr="00972694">
        <w:rPr>
          <w:rFonts w:ascii="Bookman Old Style" w:hAnsi="Bookman Old Style" w:cs="Tahoma"/>
          <w:sz w:val="24"/>
          <w:szCs w:val="24"/>
        </w:rPr>
        <w:tab/>
        <w:t>:</w:t>
      </w:r>
      <w:r w:rsidR="000E5D1B" w:rsidRPr="00972694">
        <w:rPr>
          <w:rFonts w:ascii="Bookman Old Style" w:hAnsi="Bookman Old Style" w:cs="Tahoma"/>
          <w:sz w:val="24"/>
          <w:szCs w:val="24"/>
        </w:rPr>
        <w:tab/>
      </w:r>
      <w:r w:rsidRPr="00972694">
        <w:rPr>
          <w:rFonts w:ascii="Bookman Old Style" w:hAnsi="Bookman Old Style" w:cs="Tahoma"/>
          <w:sz w:val="24"/>
          <w:szCs w:val="24"/>
        </w:rPr>
        <w:t>Terfasilitasinya daerah dalam pengembangan produk unggulan daerah</w:t>
      </w:r>
    </w:p>
    <w:p w:rsidR="009A4A14" w:rsidRPr="00972694" w:rsidRDefault="000E5D1B"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Terfasilitasinya 10 daerah dalam rencana pengembangan produk unggulan daerah</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 xml:space="preserve">Sasaran </w:t>
      </w:r>
      <w:r w:rsidR="000D6AFF" w:rsidRPr="00972694">
        <w:rPr>
          <w:rFonts w:ascii="Bookman Old Style" w:hAnsi="Bookman Old Style" w:cs="Tahoma"/>
          <w:sz w:val="24"/>
          <w:szCs w:val="24"/>
        </w:rPr>
        <w:t>7</w:t>
      </w:r>
      <w:r w:rsidR="000E5D1B" w:rsidRPr="00972694">
        <w:rPr>
          <w:rFonts w:ascii="Bookman Old Style" w:hAnsi="Bookman Old Style" w:cs="Tahoma"/>
          <w:sz w:val="24"/>
          <w:szCs w:val="24"/>
        </w:rPr>
        <w:tab/>
        <w:t>:</w:t>
      </w:r>
      <w:r w:rsidR="000E5D1B" w:rsidRPr="00972694">
        <w:rPr>
          <w:rFonts w:ascii="Bookman Old Style" w:hAnsi="Bookman Old Style" w:cs="Tahoma"/>
          <w:sz w:val="24"/>
          <w:szCs w:val="24"/>
        </w:rPr>
        <w:tab/>
      </w:r>
      <w:r w:rsidRPr="00972694">
        <w:rPr>
          <w:rFonts w:ascii="Bookman Old Style" w:hAnsi="Bookman Old Style" w:cs="Tahoma"/>
          <w:sz w:val="24"/>
          <w:szCs w:val="24"/>
        </w:rPr>
        <w:t>Meningkatnya kualitas kerja sama antar daerah dan kemitraan pemerintah swasta dalam mendukung pengembangan ekonomi lokal dan daerah</w:t>
      </w:r>
    </w:p>
    <w:p w:rsidR="009A4A14" w:rsidRPr="00972694" w:rsidRDefault="000E5D1B"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t xml:space="preserve">(a) </w:t>
      </w:r>
      <w:r w:rsidR="009A4A14" w:rsidRPr="00972694">
        <w:rPr>
          <w:rFonts w:ascii="Bookman Old Style" w:hAnsi="Bookman Old Style" w:cs="Tahoma"/>
          <w:sz w:val="24"/>
          <w:szCs w:val="24"/>
        </w:rPr>
        <w:t>Terlaksananya 14 forum kerjasama antar daerah yang terbentuk</w:t>
      </w:r>
      <w:r w:rsidRPr="00972694">
        <w:rPr>
          <w:rFonts w:ascii="Bookman Old Style" w:hAnsi="Bookman Old Style" w:cs="Tahoma"/>
          <w:sz w:val="24"/>
          <w:szCs w:val="24"/>
        </w:rPr>
        <w:t xml:space="preserve">; (b) </w:t>
      </w:r>
      <w:r w:rsidR="009A4A14" w:rsidRPr="00972694">
        <w:rPr>
          <w:rFonts w:ascii="Bookman Old Style" w:hAnsi="Bookman Old Style" w:cs="Tahoma"/>
          <w:sz w:val="24"/>
          <w:szCs w:val="24"/>
        </w:rPr>
        <w:t>Tersosialisasikan dan dilaksanakannya 3 pedum kerjasama ekonomi daerah yang</w:t>
      </w:r>
      <w:r w:rsidRPr="00972694">
        <w:rPr>
          <w:rFonts w:ascii="Bookman Old Style" w:hAnsi="Bookman Old Style" w:cs="Tahoma"/>
          <w:sz w:val="24"/>
          <w:szCs w:val="24"/>
        </w:rPr>
        <w:t xml:space="preserve">; (c) </w:t>
      </w:r>
      <w:r w:rsidR="009A4A14" w:rsidRPr="00972694">
        <w:rPr>
          <w:rFonts w:ascii="Bookman Old Style" w:hAnsi="Bookman Old Style" w:cs="Tahoma"/>
          <w:sz w:val="24"/>
          <w:szCs w:val="24"/>
        </w:rPr>
        <w:t>Terfasilitasinya 3 Prov dalam pelaksanaan kemitraan Pemda dengan swasta</w:t>
      </w:r>
    </w:p>
    <w:p w:rsidR="009A4A14" w:rsidRPr="00972694" w:rsidRDefault="000D6AFF"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8</w:t>
      </w:r>
      <w:r w:rsidR="000E5D1B" w:rsidRPr="00972694">
        <w:rPr>
          <w:rFonts w:ascii="Bookman Old Style" w:hAnsi="Bookman Old Style" w:cs="Tahoma"/>
          <w:sz w:val="24"/>
          <w:szCs w:val="24"/>
        </w:rPr>
        <w:tab/>
        <w:t>:</w:t>
      </w:r>
      <w:r w:rsidR="000E5D1B" w:rsidRPr="00972694">
        <w:rPr>
          <w:rFonts w:ascii="Bookman Old Style" w:hAnsi="Bookman Old Style" w:cs="Tahoma"/>
          <w:sz w:val="24"/>
          <w:szCs w:val="24"/>
        </w:rPr>
        <w:tab/>
      </w:r>
      <w:r w:rsidR="009A4A14" w:rsidRPr="00972694">
        <w:rPr>
          <w:rFonts w:ascii="Bookman Old Style" w:hAnsi="Bookman Old Style" w:cs="Tahoma"/>
          <w:sz w:val="24"/>
          <w:szCs w:val="24"/>
        </w:rPr>
        <w:t>Terfasilitasinya daerah dalam penguatan kelembagaan ekonominya</w:t>
      </w:r>
    </w:p>
    <w:p w:rsidR="009A4A14" w:rsidRPr="00972694" w:rsidRDefault="000E5D1B"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lang w:val="id-ID"/>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 xml:space="preserve">Terfasilitasinya 26 Prov dalam penguatan kelembagaan ekonominya </w:t>
      </w:r>
    </w:p>
    <w:p w:rsidR="009A4A14" w:rsidRPr="00972694" w:rsidRDefault="007A1637" w:rsidP="000B6131">
      <w:pPr>
        <w:pStyle w:val="Default"/>
        <w:numPr>
          <w:ilvl w:val="0"/>
          <w:numId w:val="34"/>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bCs/>
          <w:sz w:val="24"/>
          <w:szCs w:val="24"/>
        </w:rPr>
        <w:t xml:space="preserve"> </w:t>
      </w:r>
      <w:r w:rsidR="009A4A14" w:rsidRPr="00972694">
        <w:rPr>
          <w:rFonts w:ascii="Bookman Old Style" w:hAnsi="Bookman Old Style" w:cs="Tahoma"/>
          <w:bCs/>
          <w:sz w:val="24"/>
          <w:szCs w:val="24"/>
        </w:rPr>
        <w:t>Fasilitas Pengembangan Wilayah Terpadu</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1</w:t>
      </w:r>
      <w:r w:rsidR="000E5D1B" w:rsidRPr="00972694">
        <w:rPr>
          <w:rFonts w:ascii="Bookman Old Style" w:hAnsi="Bookman Old Style" w:cs="Tahoma"/>
          <w:sz w:val="24"/>
          <w:szCs w:val="24"/>
        </w:rPr>
        <w:tab/>
        <w:t>:</w:t>
      </w:r>
      <w:r w:rsidR="000E5D1B" w:rsidRPr="00972694">
        <w:rPr>
          <w:rFonts w:ascii="Bookman Old Style" w:hAnsi="Bookman Old Style" w:cs="Tahoma"/>
          <w:sz w:val="24"/>
          <w:szCs w:val="24"/>
        </w:rPr>
        <w:tab/>
      </w:r>
      <w:r w:rsidRPr="00972694">
        <w:rPr>
          <w:rFonts w:ascii="Bookman Old Style" w:hAnsi="Bookman Old Style" w:cs="Tahoma"/>
          <w:sz w:val="24"/>
          <w:szCs w:val="24"/>
        </w:rPr>
        <w:t xml:space="preserve">Terlaksananya koordinasi pengelolaan dan pengembangan kawasan </w:t>
      </w:r>
    </w:p>
    <w:p w:rsidR="009A4A14" w:rsidRDefault="000E5D1B"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lang w:val="id-ID"/>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t xml:space="preserve">(a) </w:t>
      </w:r>
      <w:r w:rsidR="009A4A14" w:rsidRPr="00972694">
        <w:rPr>
          <w:rFonts w:ascii="Bookman Old Style" w:hAnsi="Bookman Old Style" w:cs="Tahoma"/>
          <w:sz w:val="24"/>
          <w:szCs w:val="24"/>
        </w:rPr>
        <w:t>Tercapainya 100 Kab/Kota (75%) yang menerapkan pedoman/kebijakan terkait dengan pengembangan potensi perekonomian daerah</w:t>
      </w:r>
      <w:r w:rsidR="00163D6F" w:rsidRPr="00972694">
        <w:rPr>
          <w:rFonts w:ascii="Bookman Old Style" w:hAnsi="Bookman Old Style" w:cs="Tahoma"/>
          <w:sz w:val="24"/>
          <w:szCs w:val="24"/>
        </w:rPr>
        <w:t xml:space="preserve"> di Kawasan Strategis Cepat Tumbuh (KSCT)</w:t>
      </w:r>
      <w:r w:rsidR="006F7FBF" w:rsidRPr="00972694">
        <w:rPr>
          <w:rFonts w:ascii="Bookman Old Style" w:hAnsi="Bookman Old Style" w:cs="Tahoma"/>
          <w:sz w:val="24"/>
          <w:szCs w:val="24"/>
        </w:rPr>
        <w:t xml:space="preserve">; (b) </w:t>
      </w:r>
      <w:r w:rsidR="009A4A14" w:rsidRPr="00972694">
        <w:rPr>
          <w:rFonts w:ascii="Bookman Old Style" w:hAnsi="Bookman Old Style" w:cs="Tahoma"/>
          <w:sz w:val="24"/>
          <w:szCs w:val="24"/>
        </w:rPr>
        <w:t xml:space="preserve">Tersedianya 100% data dan informasi dalam </w:t>
      </w:r>
      <w:r w:rsidR="00163D6F" w:rsidRPr="00972694">
        <w:rPr>
          <w:rFonts w:ascii="Bookman Old Style" w:hAnsi="Bookman Old Style" w:cs="Tahoma"/>
          <w:sz w:val="24"/>
          <w:szCs w:val="24"/>
        </w:rPr>
        <w:t>pengembangan wilayah.</w:t>
      </w:r>
    </w:p>
    <w:p w:rsidR="00972694" w:rsidRDefault="0097269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lang w:val="id-ID"/>
        </w:rPr>
      </w:pPr>
    </w:p>
    <w:p w:rsidR="00972694" w:rsidRDefault="0097269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lang w:val="id-ID"/>
        </w:rPr>
      </w:pPr>
    </w:p>
    <w:p w:rsidR="00972694" w:rsidRDefault="0097269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lang w:val="id-ID"/>
        </w:rPr>
      </w:pPr>
    </w:p>
    <w:p w:rsidR="00972694" w:rsidRPr="00972694" w:rsidRDefault="0097269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lang w:val="id-ID"/>
        </w:rPr>
      </w:pPr>
    </w:p>
    <w:p w:rsidR="009A4A14" w:rsidRPr="00972694" w:rsidRDefault="009A4A14" w:rsidP="000B6131">
      <w:pPr>
        <w:pStyle w:val="Default"/>
        <w:numPr>
          <w:ilvl w:val="0"/>
          <w:numId w:val="33"/>
        </w:numPr>
        <w:spacing w:before="120" w:line="288" w:lineRule="auto"/>
        <w:jc w:val="both"/>
        <w:rPr>
          <w:rFonts w:ascii="Bookman Old Style" w:hAnsi="Bookman Old Style" w:cs="Tahoma"/>
          <w:sz w:val="24"/>
          <w:szCs w:val="24"/>
        </w:rPr>
      </w:pPr>
      <w:r w:rsidRPr="00972694">
        <w:rPr>
          <w:rFonts w:ascii="Bookman Old Style" w:hAnsi="Bookman Old Style" w:cs="Tahoma"/>
          <w:sz w:val="24"/>
          <w:szCs w:val="24"/>
        </w:rPr>
        <w:lastRenderedPageBreak/>
        <w:t>PROGRAM PEMBERDAYAAN MASYARAKAT DAN PEMERINTAHAN DESA</w:t>
      </w:r>
    </w:p>
    <w:p w:rsidR="009A4A14" w:rsidRPr="00972694" w:rsidRDefault="007A1637" w:rsidP="000B6131">
      <w:pPr>
        <w:pStyle w:val="Default"/>
        <w:numPr>
          <w:ilvl w:val="0"/>
          <w:numId w:val="35"/>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Peningkatan Kapasitas Penyelenggaraan Pemerintahan Desa dan Kelurahan</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1</w:t>
      </w:r>
      <w:r w:rsidR="006F7FBF" w:rsidRPr="00972694">
        <w:rPr>
          <w:rFonts w:ascii="Bookman Old Style" w:hAnsi="Bookman Old Style" w:cs="Tahoma"/>
          <w:sz w:val="24"/>
          <w:szCs w:val="24"/>
        </w:rPr>
        <w:tab/>
        <w:t>:</w:t>
      </w:r>
      <w:r w:rsidR="006F7FBF" w:rsidRPr="00972694">
        <w:rPr>
          <w:rFonts w:ascii="Bookman Old Style" w:hAnsi="Bookman Old Style" w:cs="Tahoma"/>
          <w:sz w:val="24"/>
          <w:szCs w:val="24"/>
        </w:rPr>
        <w:tab/>
      </w:r>
      <w:r w:rsidRPr="00972694">
        <w:rPr>
          <w:rFonts w:ascii="Bookman Old Style" w:hAnsi="Bookman Old Style" w:cs="Tahoma"/>
          <w:sz w:val="24"/>
          <w:szCs w:val="24"/>
        </w:rPr>
        <w:t>Mewujudkan pemerintahan desa yang demokratis dan efektif dalam rangka pemberian pelayanan kepada masyarakat.</w:t>
      </w:r>
    </w:p>
    <w:p w:rsidR="009A4A14" w:rsidRPr="00972694" w:rsidRDefault="006F7FBF"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t xml:space="preserve">(a) </w:t>
      </w:r>
      <w:r w:rsidR="009A4A14" w:rsidRPr="00972694">
        <w:rPr>
          <w:rFonts w:ascii="Bookman Old Style" w:hAnsi="Bookman Old Style" w:cs="Tahoma"/>
          <w:sz w:val="24"/>
          <w:szCs w:val="24"/>
        </w:rPr>
        <w:t>Terfasilitasinya 33 Provinsi 100 Kabupaten dalam pelayanan administrasi pemerintahan desa dan kelurahan melalui Bi</w:t>
      </w:r>
      <w:r w:rsidRPr="00972694">
        <w:rPr>
          <w:rFonts w:ascii="Bookman Old Style" w:hAnsi="Bookman Old Style" w:cs="Tahoma"/>
          <w:sz w:val="24"/>
          <w:szCs w:val="24"/>
        </w:rPr>
        <w:t xml:space="preserve">ntek konsolidasi, inventarisasi; (b) </w:t>
      </w:r>
      <w:r w:rsidR="009A4A14" w:rsidRPr="00972694">
        <w:rPr>
          <w:rFonts w:ascii="Bookman Old Style" w:hAnsi="Bookman Old Style" w:cs="Tahoma"/>
          <w:sz w:val="24"/>
          <w:szCs w:val="24"/>
        </w:rPr>
        <w:t xml:space="preserve">Terselesaikannya 1 UU desa dan 4 dokumen produk hukum lainnya meliputi RUU dan produk hukum lainnya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2</w:t>
      </w:r>
      <w:r w:rsidR="006F7FBF" w:rsidRPr="00972694">
        <w:rPr>
          <w:rFonts w:ascii="Bookman Old Style" w:hAnsi="Bookman Old Style" w:cs="Tahoma"/>
          <w:sz w:val="24"/>
          <w:szCs w:val="24"/>
        </w:rPr>
        <w:tab/>
        <w:t>:</w:t>
      </w:r>
      <w:r w:rsidR="006F7FBF" w:rsidRPr="00972694">
        <w:rPr>
          <w:rFonts w:ascii="Bookman Old Style" w:hAnsi="Bookman Old Style" w:cs="Tahoma"/>
          <w:sz w:val="24"/>
          <w:szCs w:val="24"/>
        </w:rPr>
        <w:tab/>
      </w:r>
      <w:r w:rsidRPr="00972694">
        <w:rPr>
          <w:rFonts w:ascii="Bookman Old Style" w:hAnsi="Bookman Old Style" w:cs="Tahoma"/>
          <w:sz w:val="24"/>
          <w:szCs w:val="24"/>
        </w:rPr>
        <w:t xml:space="preserve">Mengembangkan manajemen pemerintahan desa yang efektif, dengan tetap mengakui dan menghormati kesatuan masyarakat hukum adat beserta hak-hak tradisionalnya sepanjang masih hidup dan sesuai perkembangan masyarakat.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6F7FBF" w:rsidRPr="00972694">
        <w:rPr>
          <w:rFonts w:ascii="Bookman Old Style" w:hAnsi="Bookman Old Style" w:cs="Tahoma"/>
          <w:sz w:val="24"/>
          <w:szCs w:val="24"/>
        </w:rPr>
        <w:tab/>
      </w:r>
      <w:r w:rsidRPr="00972694">
        <w:rPr>
          <w:rFonts w:ascii="Bookman Old Style" w:hAnsi="Bookman Old Style" w:cs="Tahoma"/>
          <w:sz w:val="24"/>
          <w:szCs w:val="24"/>
        </w:rPr>
        <w:t>:</w:t>
      </w:r>
      <w:r w:rsidR="006F7FBF" w:rsidRPr="00972694">
        <w:rPr>
          <w:rFonts w:ascii="Bookman Old Style" w:hAnsi="Bookman Old Style" w:cs="Tahoma"/>
          <w:sz w:val="24"/>
          <w:szCs w:val="24"/>
        </w:rPr>
        <w:tab/>
      </w:r>
      <w:r w:rsidRPr="00972694">
        <w:rPr>
          <w:rFonts w:ascii="Bookman Old Style" w:hAnsi="Bookman Old Style" w:cs="Tahoma"/>
          <w:sz w:val="24"/>
          <w:szCs w:val="24"/>
        </w:rPr>
        <w:t xml:space="preserve">Terfasilitasinya 26 Provinsi 130 Kab dalam pengelolaan keuangan dan aset desa serta kelurahan melalui Bintek, inventarisasi dan pendataan keuangan dan aset desa, pengembangan desa wisata sebagai sumber PAD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3</w:t>
      </w:r>
      <w:r w:rsidR="006F7FBF" w:rsidRPr="00972694">
        <w:rPr>
          <w:rFonts w:ascii="Bookman Old Style" w:hAnsi="Bookman Old Style" w:cs="Tahoma"/>
          <w:sz w:val="24"/>
          <w:szCs w:val="24"/>
        </w:rPr>
        <w:tab/>
        <w:t>:</w:t>
      </w:r>
      <w:r w:rsidR="006F7FBF" w:rsidRPr="00972694">
        <w:rPr>
          <w:rFonts w:ascii="Bookman Old Style" w:hAnsi="Bookman Old Style" w:cs="Tahoma"/>
          <w:sz w:val="24"/>
          <w:szCs w:val="24"/>
        </w:rPr>
        <w:tab/>
      </w:r>
      <w:r w:rsidRPr="00972694">
        <w:rPr>
          <w:rFonts w:ascii="Bookman Old Style" w:hAnsi="Bookman Old Style" w:cs="Tahoma"/>
          <w:sz w:val="24"/>
          <w:szCs w:val="24"/>
        </w:rPr>
        <w:t>Memperkuat kemampuan Perangkat Desa dan anggota Badan Perwakilan Desa, agar mampu menyelenggarakan pemerintahan desa secara demokratis dan efektif.</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6F7FBF" w:rsidRPr="00972694">
        <w:rPr>
          <w:rFonts w:ascii="Bookman Old Style" w:hAnsi="Bookman Old Style" w:cs="Tahoma"/>
          <w:sz w:val="24"/>
          <w:szCs w:val="24"/>
        </w:rPr>
        <w:tab/>
      </w:r>
      <w:r w:rsidRPr="00972694">
        <w:rPr>
          <w:rFonts w:ascii="Bookman Old Style" w:hAnsi="Bookman Old Style" w:cs="Tahoma"/>
          <w:sz w:val="24"/>
          <w:szCs w:val="24"/>
        </w:rPr>
        <w:t>:</w:t>
      </w:r>
      <w:r w:rsidR="006F7FBF" w:rsidRPr="00972694">
        <w:rPr>
          <w:rFonts w:ascii="Bookman Old Style" w:hAnsi="Bookman Old Style" w:cs="Tahoma"/>
          <w:sz w:val="24"/>
          <w:szCs w:val="24"/>
        </w:rPr>
        <w:tab/>
      </w:r>
      <w:r w:rsidRPr="00972694">
        <w:rPr>
          <w:rFonts w:ascii="Bookman Old Style" w:hAnsi="Bookman Old Style" w:cs="Tahoma"/>
          <w:sz w:val="24"/>
          <w:szCs w:val="24"/>
        </w:rPr>
        <w:t xml:space="preserve">Terfasilitasinya 24 Provinsi 48 Kabupaten 96 Desa dalam pengembangan desa dan kelurahan melalui penetapan indikator keberhasilan Pemdes, penetapan dan penegasan batas wilayah desa, penyusunan data base desa dan kelurahan, Bintek dan koordinasi: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4</w:t>
      </w:r>
      <w:r w:rsidR="006F7FBF" w:rsidRPr="00972694">
        <w:rPr>
          <w:rFonts w:ascii="Bookman Old Style" w:hAnsi="Bookman Old Style" w:cs="Tahoma"/>
          <w:sz w:val="24"/>
          <w:szCs w:val="24"/>
        </w:rPr>
        <w:tab/>
        <w:t>:</w:t>
      </w:r>
      <w:r w:rsidR="006F7FBF" w:rsidRPr="00972694">
        <w:rPr>
          <w:rFonts w:ascii="Bookman Old Style" w:hAnsi="Bookman Old Style" w:cs="Tahoma"/>
          <w:sz w:val="24"/>
          <w:szCs w:val="24"/>
        </w:rPr>
        <w:tab/>
      </w:r>
      <w:r w:rsidRPr="00972694">
        <w:rPr>
          <w:rFonts w:ascii="Bookman Old Style" w:hAnsi="Bookman Old Style" w:cs="Tahoma"/>
          <w:sz w:val="24"/>
          <w:szCs w:val="24"/>
        </w:rPr>
        <w:t>Meningkatnya kemampuan Pemerintah Daerah dalam memfasilitasi penyelenggaraan pemerintahan desa.</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lang w:val="id-ID"/>
        </w:rPr>
      </w:pPr>
      <w:r w:rsidRPr="00972694">
        <w:rPr>
          <w:rFonts w:ascii="Bookman Old Style" w:hAnsi="Bookman Old Style" w:cs="Tahoma"/>
          <w:sz w:val="24"/>
          <w:szCs w:val="24"/>
        </w:rPr>
        <w:t>Indikator</w:t>
      </w:r>
      <w:r w:rsidR="006F7FBF" w:rsidRPr="00972694">
        <w:rPr>
          <w:rFonts w:ascii="Bookman Old Style" w:hAnsi="Bookman Old Style" w:cs="Tahoma"/>
          <w:sz w:val="24"/>
          <w:szCs w:val="24"/>
        </w:rPr>
        <w:tab/>
      </w:r>
      <w:r w:rsidRPr="00972694">
        <w:rPr>
          <w:rFonts w:ascii="Bookman Old Style" w:hAnsi="Bookman Old Style" w:cs="Tahoma"/>
          <w:sz w:val="24"/>
          <w:szCs w:val="24"/>
        </w:rPr>
        <w:t>:</w:t>
      </w:r>
      <w:r w:rsidR="006F7FBF" w:rsidRPr="00972694">
        <w:rPr>
          <w:rFonts w:ascii="Bookman Old Style" w:hAnsi="Bookman Old Style" w:cs="Tahoma"/>
          <w:sz w:val="24"/>
          <w:szCs w:val="24"/>
        </w:rPr>
        <w:tab/>
        <w:t xml:space="preserve">(a) </w:t>
      </w:r>
      <w:r w:rsidRPr="00972694">
        <w:rPr>
          <w:rFonts w:ascii="Bookman Old Style" w:hAnsi="Bookman Old Style" w:cs="Tahoma"/>
          <w:sz w:val="24"/>
          <w:szCs w:val="24"/>
        </w:rPr>
        <w:t>Terfasiltasinya 880 orang dari 32 Provinsi 28 Kab/Kota dalam peningkatan kapasitas melalui TOT, Bintek peningkatan kapasitas aparat desa dan kelurahan</w:t>
      </w:r>
      <w:r w:rsidR="006F7FBF" w:rsidRPr="00972694">
        <w:rPr>
          <w:rFonts w:ascii="Bookman Old Style" w:hAnsi="Bookman Old Style" w:cs="Tahoma"/>
          <w:sz w:val="24"/>
          <w:szCs w:val="24"/>
        </w:rPr>
        <w:t xml:space="preserve">; (b) </w:t>
      </w:r>
      <w:r w:rsidRPr="00972694">
        <w:rPr>
          <w:rFonts w:ascii="Bookman Old Style" w:hAnsi="Bookman Old Style" w:cs="Tahoma"/>
          <w:sz w:val="24"/>
          <w:szCs w:val="24"/>
        </w:rPr>
        <w:t>Terfasilitasinya 26 Provinsi 130 Kabupaten 260 BPD dalam pemantapan Badan Permusyawaratan Desa melalui Bintek, orientasi, koordinasi, monitoring dan evaluasi</w:t>
      </w:r>
      <w:r w:rsidR="006F7FBF" w:rsidRPr="00972694">
        <w:rPr>
          <w:rFonts w:ascii="Bookman Old Style" w:hAnsi="Bookman Old Style" w:cs="Tahoma"/>
          <w:sz w:val="24"/>
          <w:szCs w:val="24"/>
        </w:rPr>
        <w:t xml:space="preserve">; (c) </w:t>
      </w:r>
      <w:r w:rsidRPr="00972694">
        <w:rPr>
          <w:rFonts w:ascii="Bookman Old Style" w:hAnsi="Bookman Old Style" w:cs="Tahoma"/>
          <w:sz w:val="24"/>
          <w:szCs w:val="24"/>
        </w:rPr>
        <w:t>Terbangunnya 40 kantor desa dalam rangka pemberian pelayanan kepada masyarakat</w:t>
      </w:r>
    </w:p>
    <w:p w:rsidR="009A4A14" w:rsidRPr="00972694" w:rsidRDefault="007A1637" w:rsidP="000B6131">
      <w:pPr>
        <w:pStyle w:val="Default"/>
        <w:numPr>
          <w:ilvl w:val="0"/>
          <w:numId w:val="35"/>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Peningkatan Keberdayaan Masyarakat Dan Desa Lingkup Regional</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350427" w:rsidRPr="00972694">
        <w:rPr>
          <w:rFonts w:ascii="Bookman Old Style" w:hAnsi="Bookman Old Style" w:cs="Tahoma"/>
          <w:sz w:val="24"/>
          <w:szCs w:val="24"/>
          <w:lang w:val="id-ID"/>
        </w:rPr>
        <w:tab/>
      </w:r>
      <w:r w:rsidR="006F7FBF" w:rsidRPr="00972694">
        <w:rPr>
          <w:rFonts w:ascii="Bookman Old Style" w:hAnsi="Bookman Old Style" w:cs="Tahoma"/>
          <w:sz w:val="24"/>
          <w:szCs w:val="24"/>
        </w:rPr>
        <w:tab/>
        <w:t>:</w:t>
      </w:r>
      <w:r w:rsidR="006F7FBF" w:rsidRPr="00972694">
        <w:rPr>
          <w:rFonts w:ascii="Bookman Old Style" w:hAnsi="Bookman Old Style" w:cs="Tahoma"/>
          <w:sz w:val="24"/>
          <w:szCs w:val="24"/>
        </w:rPr>
        <w:tab/>
      </w:r>
      <w:r w:rsidRPr="00972694">
        <w:rPr>
          <w:rFonts w:ascii="Bookman Old Style" w:hAnsi="Bookman Old Style" w:cs="Tahoma"/>
          <w:sz w:val="24"/>
          <w:szCs w:val="24"/>
        </w:rPr>
        <w:t>Meningkatkan kapasitas Aparat dan Masyarakat dalam pelaksanaan pembangunan desa.</w:t>
      </w:r>
    </w:p>
    <w:p w:rsidR="009A4A1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lang w:val="id-ID"/>
        </w:rPr>
      </w:pPr>
      <w:r w:rsidRPr="00972694">
        <w:rPr>
          <w:rFonts w:ascii="Bookman Old Style" w:hAnsi="Bookman Old Style" w:cs="Tahoma"/>
          <w:sz w:val="24"/>
          <w:szCs w:val="24"/>
        </w:rPr>
        <w:t>Indikator</w:t>
      </w:r>
      <w:r w:rsidR="006F7FBF" w:rsidRPr="00972694">
        <w:rPr>
          <w:rFonts w:ascii="Bookman Old Style" w:hAnsi="Bookman Old Style" w:cs="Tahoma"/>
          <w:sz w:val="24"/>
          <w:szCs w:val="24"/>
        </w:rPr>
        <w:tab/>
      </w:r>
      <w:r w:rsidRPr="00972694">
        <w:rPr>
          <w:rFonts w:ascii="Bookman Old Style" w:hAnsi="Bookman Old Style" w:cs="Tahoma"/>
          <w:sz w:val="24"/>
          <w:szCs w:val="24"/>
        </w:rPr>
        <w:t>:</w:t>
      </w:r>
      <w:r w:rsidR="006F7FBF" w:rsidRPr="00972694">
        <w:rPr>
          <w:rFonts w:ascii="Bookman Old Style" w:hAnsi="Bookman Old Style" w:cs="Tahoma"/>
          <w:sz w:val="24"/>
          <w:szCs w:val="24"/>
        </w:rPr>
        <w:tab/>
        <w:t xml:space="preserve">(a) </w:t>
      </w:r>
      <w:r w:rsidRPr="00972694">
        <w:rPr>
          <w:rFonts w:ascii="Bookman Old Style" w:hAnsi="Bookman Old Style" w:cs="Tahoma"/>
          <w:sz w:val="24"/>
          <w:szCs w:val="24"/>
        </w:rPr>
        <w:t>Tersedianya 117 angkatan pelatihan di bidang pemberdayaan aparatur desa/kelurahan sesuai standar</w:t>
      </w:r>
      <w:r w:rsidR="006F7FBF" w:rsidRPr="00972694">
        <w:rPr>
          <w:rFonts w:ascii="Bookman Old Style" w:hAnsi="Bookman Old Style" w:cs="Tahoma"/>
          <w:sz w:val="24"/>
          <w:szCs w:val="24"/>
        </w:rPr>
        <w:t xml:space="preserve">; (b) </w:t>
      </w:r>
      <w:r w:rsidRPr="00972694">
        <w:rPr>
          <w:rFonts w:ascii="Bookman Old Style" w:hAnsi="Bookman Old Style" w:cs="Tahoma"/>
          <w:sz w:val="24"/>
          <w:szCs w:val="24"/>
        </w:rPr>
        <w:t>Tersedianya 138 angkatan pelatihan di bidang pemberdayaan lembaga masyarakat desa/kelurahan se</w:t>
      </w:r>
      <w:r w:rsidR="006F7FBF" w:rsidRPr="00972694">
        <w:rPr>
          <w:rFonts w:ascii="Bookman Old Style" w:hAnsi="Bookman Old Style" w:cs="Tahoma"/>
          <w:sz w:val="24"/>
          <w:szCs w:val="24"/>
        </w:rPr>
        <w:t xml:space="preserve">suai standar; (c) </w:t>
      </w:r>
      <w:r w:rsidRPr="00972694">
        <w:rPr>
          <w:rFonts w:ascii="Bookman Old Style" w:hAnsi="Bookman Old Style" w:cs="Tahoma"/>
          <w:sz w:val="24"/>
          <w:szCs w:val="24"/>
        </w:rPr>
        <w:t>Terselenggaranya 100% biaya rata-rata pelayanan urusan ketatausahaan, kepegawaian, keuangan, administrasi umum, perpustakaan, perlengkapan dan rumah tangga, te</w:t>
      </w:r>
      <w:r w:rsidR="006F7FBF" w:rsidRPr="00972694">
        <w:rPr>
          <w:rFonts w:ascii="Bookman Old Style" w:hAnsi="Bookman Old Style" w:cs="Tahoma"/>
          <w:sz w:val="24"/>
          <w:szCs w:val="24"/>
        </w:rPr>
        <w:t>rmasuk pembayaran gaji pegawai</w:t>
      </w:r>
    </w:p>
    <w:p w:rsidR="00972694" w:rsidRDefault="0097269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lang w:val="id-ID"/>
        </w:rPr>
      </w:pPr>
    </w:p>
    <w:p w:rsidR="00972694" w:rsidRPr="00972694" w:rsidRDefault="0097269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lang w:val="id-ID"/>
        </w:rPr>
      </w:pPr>
    </w:p>
    <w:p w:rsidR="009A4A14" w:rsidRPr="00972694" w:rsidRDefault="007A1637" w:rsidP="000B6131">
      <w:pPr>
        <w:pStyle w:val="Default"/>
        <w:numPr>
          <w:ilvl w:val="0"/>
          <w:numId w:val="35"/>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Peningkatan Kapasitas Kelembagaan Dan Pelatihan Masyarakat</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1</w:t>
      </w:r>
      <w:r w:rsidR="006F7FBF" w:rsidRPr="00972694">
        <w:rPr>
          <w:rFonts w:ascii="Bookman Old Style" w:hAnsi="Bookman Old Style" w:cs="Tahoma"/>
          <w:sz w:val="24"/>
          <w:szCs w:val="24"/>
        </w:rPr>
        <w:tab/>
        <w:t>:</w:t>
      </w:r>
      <w:r w:rsidR="006F7FBF" w:rsidRPr="00972694">
        <w:rPr>
          <w:rFonts w:ascii="Bookman Old Style" w:hAnsi="Bookman Old Style" w:cs="Tahoma"/>
          <w:sz w:val="24"/>
          <w:szCs w:val="24"/>
        </w:rPr>
        <w:tab/>
      </w:r>
      <w:r w:rsidRPr="00972694">
        <w:rPr>
          <w:rFonts w:ascii="Bookman Old Style" w:hAnsi="Bookman Old Style" w:cs="Tahoma"/>
          <w:sz w:val="24"/>
          <w:szCs w:val="24"/>
        </w:rPr>
        <w:t xml:space="preserve">Pelayanan pengembangan kelembagaan dan pelatihan masyarakat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6F7FBF" w:rsidRPr="00972694">
        <w:rPr>
          <w:rFonts w:ascii="Bookman Old Style" w:hAnsi="Bookman Old Style" w:cs="Tahoma"/>
          <w:sz w:val="24"/>
          <w:szCs w:val="24"/>
        </w:rPr>
        <w:tab/>
      </w:r>
      <w:r w:rsidRPr="00972694">
        <w:rPr>
          <w:rFonts w:ascii="Bookman Old Style" w:hAnsi="Bookman Old Style" w:cs="Tahoma"/>
          <w:sz w:val="24"/>
          <w:szCs w:val="24"/>
        </w:rPr>
        <w:t>:</w:t>
      </w:r>
      <w:r w:rsidR="006F7FBF" w:rsidRPr="00972694">
        <w:rPr>
          <w:rFonts w:ascii="Bookman Old Style" w:hAnsi="Bookman Old Style" w:cs="Tahoma"/>
          <w:sz w:val="24"/>
          <w:szCs w:val="24"/>
        </w:rPr>
        <w:tab/>
        <w:t xml:space="preserve">(a) </w:t>
      </w:r>
      <w:r w:rsidRPr="00972694">
        <w:rPr>
          <w:rFonts w:ascii="Bookman Old Style" w:hAnsi="Bookman Old Style" w:cs="Tahoma"/>
          <w:sz w:val="24"/>
          <w:szCs w:val="24"/>
        </w:rPr>
        <w:t>Tercapainya 20 Angkt pelatihan (800 orang dari 32 Provinsi) yang diberikan bagi masyarakat perdesaan melalui penyusunan kurikulum dan modul, pelatihan, sinkronisasi, TOT</w:t>
      </w:r>
      <w:r w:rsidR="006F7FBF" w:rsidRPr="00972694">
        <w:rPr>
          <w:rFonts w:ascii="Bookman Old Style" w:hAnsi="Bookman Old Style" w:cs="Tahoma"/>
          <w:sz w:val="24"/>
          <w:szCs w:val="24"/>
        </w:rPr>
        <w:t xml:space="preserve">; (b) </w:t>
      </w:r>
      <w:r w:rsidRPr="00972694">
        <w:rPr>
          <w:rFonts w:ascii="Bookman Old Style" w:hAnsi="Bookman Old Style" w:cs="Tahoma"/>
          <w:sz w:val="24"/>
          <w:szCs w:val="24"/>
        </w:rPr>
        <w:t>Terfasilitasinya 33 Provinsi 425 Kabupaten/kota 5 Desa 5 Kelurahan dalam pendataan potensi desa melalui pendataan dan pendayagunaan profil desa/kelurahan penyelenggaraan lomba desa/kelurahan</w:t>
      </w:r>
      <w:r w:rsidR="006F7FBF" w:rsidRPr="00972694">
        <w:rPr>
          <w:rFonts w:ascii="Bookman Old Style" w:hAnsi="Bookman Old Style" w:cs="Tahoma"/>
          <w:sz w:val="24"/>
          <w:szCs w:val="24"/>
        </w:rPr>
        <w:t xml:space="preserve">; (c) </w:t>
      </w:r>
      <w:r w:rsidRPr="00972694">
        <w:rPr>
          <w:rFonts w:ascii="Bookman Old Style" w:hAnsi="Bookman Old Style" w:cs="Tahoma"/>
          <w:sz w:val="24"/>
          <w:szCs w:val="24"/>
        </w:rPr>
        <w:t>Terfasilitasinya 32 Provinsi, 27 Kabupaten dalam program dan kegiatan masuk desa dan peningkatan system perencanaan partisipatif melalui sosialisasi, Bintek, pelatihan dan monitoring dan evaluasi</w:t>
      </w:r>
      <w:r w:rsidR="006F7FBF" w:rsidRPr="00972694">
        <w:rPr>
          <w:rFonts w:ascii="Bookman Old Style" w:hAnsi="Bookman Old Style" w:cs="Tahoma"/>
          <w:sz w:val="24"/>
          <w:szCs w:val="24"/>
        </w:rPr>
        <w:t xml:space="preserve">; (d) </w:t>
      </w:r>
      <w:r w:rsidRPr="00972694">
        <w:rPr>
          <w:rFonts w:ascii="Bookman Old Style" w:hAnsi="Bookman Old Style" w:cs="Tahoma"/>
          <w:sz w:val="24"/>
          <w:szCs w:val="24"/>
        </w:rPr>
        <w:t>Terfasilitasinya 20 Provinsi 40 Kabupaten dalam penataan ruang kawasan pedesaan melalui fasilitasi Pemda dalam penyusunan Perda tentang tata ruang kawasan perdesaan, pengembangan pusat pertumbuhan antar desa (PPTAD), Bintek, dan koordinasi</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2</w:t>
      </w:r>
      <w:r w:rsidR="006F7FBF" w:rsidRPr="00972694">
        <w:rPr>
          <w:rFonts w:ascii="Bookman Old Style" w:hAnsi="Bookman Old Style" w:cs="Tahoma"/>
          <w:sz w:val="24"/>
          <w:szCs w:val="24"/>
        </w:rPr>
        <w:tab/>
        <w:t>:</w:t>
      </w:r>
      <w:r w:rsidR="006F7FBF" w:rsidRPr="00972694">
        <w:rPr>
          <w:rFonts w:ascii="Bookman Old Style" w:hAnsi="Bookman Old Style" w:cs="Tahoma"/>
          <w:sz w:val="24"/>
          <w:szCs w:val="24"/>
        </w:rPr>
        <w:tab/>
      </w:r>
      <w:r w:rsidRPr="00972694">
        <w:rPr>
          <w:rFonts w:ascii="Bookman Old Style" w:hAnsi="Bookman Old Style" w:cs="Tahoma"/>
          <w:sz w:val="24"/>
          <w:szCs w:val="24"/>
        </w:rPr>
        <w:t>Menata kembali peranan dan fungsi lembaga masyarakat, khususnya Lembaga Ketahanan Masyarakat Desa Atau Sebutan Lain.</w:t>
      </w:r>
    </w:p>
    <w:p w:rsidR="009A4A14" w:rsidRPr="00972694" w:rsidRDefault="006F7FBF"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Terfasiltasinya 32 Provinsi dalam penataan dan pengembangan lembaga kemasyarakatan di desa melalui Bintek, pelatihan, pendataan</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3</w:t>
      </w:r>
      <w:r w:rsidR="006F7FBF" w:rsidRPr="00972694">
        <w:rPr>
          <w:rFonts w:ascii="Bookman Old Style" w:hAnsi="Bookman Old Style" w:cs="Tahoma"/>
          <w:sz w:val="24"/>
          <w:szCs w:val="24"/>
        </w:rPr>
        <w:tab/>
        <w:t>:</w:t>
      </w:r>
      <w:r w:rsidR="006F7FBF" w:rsidRPr="00972694">
        <w:rPr>
          <w:rFonts w:ascii="Bookman Old Style" w:hAnsi="Bookman Old Style" w:cs="Tahoma"/>
          <w:sz w:val="24"/>
          <w:szCs w:val="24"/>
        </w:rPr>
        <w:tab/>
      </w:r>
      <w:r w:rsidRPr="00972694">
        <w:rPr>
          <w:rFonts w:ascii="Bookman Old Style" w:hAnsi="Bookman Old Style" w:cs="Tahoma"/>
          <w:sz w:val="24"/>
          <w:szCs w:val="24"/>
        </w:rPr>
        <w:t>Peningkatan kapasitas kelembagaan dan pelatihan masyarakat</w:t>
      </w:r>
    </w:p>
    <w:p w:rsidR="009A4A14" w:rsidRPr="00972694" w:rsidRDefault="006F7FBF" w:rsidP="003A1220">
      <w:pPr>
        <w:pStyle w:val="Default"/>
        <w:tabs>
          <w:tab w:val="left" w:pos="1701"/>
          <w:tab w:val="left" w:pos="1980"/>
          <w:tab w:val="left" w:pos="2127"/>
        </w:tabs>
        <w:spacing w:line="288" w:lineRule="auto"/>
        <w:ind w:left="2127" w:hanging="1407"/>
        <w:jc w:val="both"/>
        <w:rPr>
          <w:rFonts w:ascii="Bookman Old Style" w:hAnsi="Bookman Old Style" w:cs="Tahoma"/>
          <w:strike/>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Tersusunnya RTR Desa pada 90 Kabupaten</w:t>
      </w:r>
    </w:p>
    <w:p w:rsidR="009A4A14" w:rsidRPr="00972694" w:rsidRDefault="007A1637" w:rsidP="000B6131">
      <w:pPr>
        <w:pStyle w:val="Default"/>
        <w:numPr>
          <w:ilvl w:val="0"/>
          <w:numId w:val="35"/>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Fasilitasi Pemberdayaan Adat dan Sosial Budaya Masyarakat</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6F7FBF" w:rsidRPr="00972694">
        <w:rPr>
          <w:rFonts w:ascii="Bookman Old Style" w:hAnsi="Bookman Old Style" w:cs="Tahoma"/>
          <w:sz w:val="24"/>
          <w:szCs w:val="24"/>
        </w:rPr>
        <w:tab/>
      </w:r>
      <w:r w:rsidR="006C788E" w:rsidRPr="00972694">
        <w:rPr>
          <w:rFonts w:ascii="Bookman Old Style" w:hAnsi="Bookman Old Style" w:cs="Tahoma"/>
          <w:sz w:val="24"/>
          <w:szCs w:val="24"/>
          <w:lang w:val="id-ID"/>
        </w:rPr>
        <w:tab/>
      </w:r>
      <w:r w:rsidR="006F7FBF" w:rsidRPr="00972694">
        <w:rPr>
          <w:rFonts w:ascii="Bookman Old Style" w:hAnsi="Bookman Old Style" w:cs="Tahoma"/>
          <w:sz w:val="24"/>
          <w:szCs w:val="24"/>
        </w:rPr>
        <w:t>:</w:t>
      </w:r>
      <w:r w:rsidR="006F7FBF" w:rsidRPr="00972694">
        <w:rPr>
          <w:rFonts w:ascii="Bookman Old Style" w:hAnsi="Bookman Old Style" w:cs="Tahoma"/>
          <w:sz w:val="24"/>
          <w:szCs w:val="24"/>
        </w:rPr>
        <w:tab/>
      </w:r>
      <w:r w:rsidRPr="00972694">
        <w:rPr>
          <w:rFonts w:ascii="Bookman Old Style" w:hAnsi="Bookman Old Style" w:cs="Tahoma"/>
          <w:sz w:val="24"/>
          <w:szCs w:val="24"/>
        </w:rPr>
        <w:t>Pelayanan pengembangan pemberdayaan adat dan sosial budaya masyarakat sesuai standar.</w:t>
      </w:r>
    </w:p>
    <w:p w:rsidR="009A4A1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lang w:val="id-ID"/>
        </w:rPr>
      </w:pPr>
      <w:r w:rsidRPr="00972694">
        <w:rPr>
          <w:rFonts w:ascii="Bookman Old Style" w:hAnsi="Bookman Old Style" w:cs="Tahoma"/>
          <w:sz w:val="24"/>
          <w:szCs w:val="24"/>
        </w:rPr>
        <w:t>Indikator</w:t>
      </w:r>
      <w:r w:rsidR="006F7FBF" w:rsidRPr="00972694">
        <w:rPr>
          <w:rFonts w:ascii="Bookman Old Style" w:hAnsi="Bookman Old Style" w:cs="Tahoma"/>
          <w:sz w:val="24"/>
          <w:szCs w:val="24"/>
        </w:rPr>
        <w:tab/>
      </w:r>
      <w:r w:rsidRPr="00972694">
        <w:rPr>
          <w:rFonts w:ascii="Bookman Old Style" w:hAnsi="Bookman Old Style" w:cs="Tahoma"/>
          <w:sz w:val="24"/>
          <w:szCs w:val="24"/>
        </w:rPr>
        <w:t>:</w:t>
      </w:r>
      <w:r w:rsidR="006F7FBF" w:rsidRPr="00972694">
        <w:rPr>
          <w:rFonts w:ascii="Bookman Old Style" w:hAnsi="Bookman Old Style" w:cs="Tahoma"/>
          <w:sz w:val="24"/>
          <w:szCs w:val="24"/>
        </w:rPr>
        <w:tab/>
        <w:t xml:space="preserve">(a) </w:t>
      </w:r>
      <w:r w:rsidRPr="00972694">
        <w:rPr>
          <w:rFonts w:ascii="Bookman Old Style" w:hAnsi="Bookman Old Style" w:cs="Tahoma"/>
          <w:sz w:val="24"/>
          <w:szCs w:val="24"/>
        </w:rPr>
        <w:t>Terfasilitasinya 33 Provinsi dalam peningkatan kesejahteraan sosial melalui sosialisasi, dan penguatan kelembagaan HIV/AIDS di daerah</w:t>
      </w:r>
      <w:r w:rsidR="006F7FBF" w:rsidRPr="00972694">
        <w:rPr>
          <w:rFonts w:ascii="Bookman Old Style" w:hAnsi="Bookman Old Style" w:cs="Tahoma"/>
          <w:sz w:val="24"/>
          <w:szCs w:val="24"/>
        </w:rPr>
        <w:t xml:space="preserve">; (b) </w:t>
      </w:r>
      <w:r w:rsidRPr="00972694">
        <w:rPr>
          <w:rFonts w:ascii="Bookman Old Style" w:hAnsi="Bookman Old Style" w:cs="Tahoma"/>
          <w:sz w:val="24"/>
          <w:szCs w:val="24"/>
        </w:rPr>
        <w:t>Cakupan penerapan PNPM-MP Generasi pada 8 Prov 39 Kab 290 Kec</w:t>
      </w:r>
      <w:r w:rsidR="006F7FBF" w:rsidRPr="00972694">
        <w:rPr>
          <w:rFonts w:ascii="Bookman Old Style" w:hAnsi="Bookman Old Style" w:cs="Tahoma"/>
          <w:sz w:val="24"/>
          <w:szCs w:val="24"/>
        </w:rPr>
        <w:t xml:space="preserve">; (c) </w:t>
      </w:r>
      <w:r w:rsidRPr="00972694">
        <w:rPr>
          <w:rFonts w:ascii="Bookman Old Style" w:hAnsi="Bookman Old Style" w:cs="Tahoma"/>
          <w:sz w:val="24"/>
          <w:szCs w:val="24"/>
        </w:rPr>
        <w:t>Terfasilitasinya 33 Provinsi 469 Kabupaten/kota dalam pemberdayaan dan kesejahteraan keluarga (PKK) melalui penguatan kelembagaan, Posyandu, pendataan Posyandu, peningkatan peran Posyandu dalam kesehatan keluarga, pelaksanaan Bangdesmadu</w:t>
      </w:r>
      <w:r w:rsidR="006F7FBF" w:rsidRPr="00972694">
        <w:rPr>
          <w:rFonts w:ascii="Bookman Old Style" w:hAnsi="Bookman Old Style" w:cs="Tahoma"/>
          <w:sz w:val="24"/>
          <w:szCs w:val="24"/>
        </w:rPr>
        <w:t xml:space="preserve">; (d) </w:t>
      </w:r>
      <w:r w:rsidRPr="00972694">
        <w:rPr>
          <w:rFonts w:ascii="Bookman Old Style" w:hAnsi="Bookman Old Style" w:cs="Tahoma"/>
          <w:sz w:val="24"/>
          <w:szCs w:val="24"/>
        </w:rPr>
        <w:t>Terfasilitasinya 33 Provinsi 50 Kabupaten dalam pembinaan dan perlindungan tenaga kerja perdesaan melalui peningkatan kemampuan tenaga kerja perdesaan di wilayah perbatasan-antar negara, penyusunan permen</w:t>
      </w:r>
      <w:r w:rsidR="006F7FBF" w:rsidRPr="00972694">
        <w:rPr>
          <w:rFonts w:ascii="Bookman Old Style" w:hAnsi="Bookman Old Style" w:cs="Tahoma"/>
          <w:sz w:val="24"/>
          <w:szCs w:val="24"/>
        </w:rPr>
        <w:t xml:space="preserve">dagri, pelatihan dan orientasi; (e) </w:t>
      </w:r>
      <w:r w:rsidRPr="00972694">
        <w:rPr>
          <w:rFonts w:ascii="Bookman Old Style" w:hAnsi="Bookman Old Style" w:cs="Tahoma"/>
          <w:sz w:val="24"/>
          <w:szCs w:val="24"/>
        </w:rPr>
        <w:t xml:space="preserve">Terfasilitasinya 40 Kabupaten dalam pelaksanaan pembinaan budaya nusantara melalui inventarisasi KAT, pelestarian Adat dan Budaya Nusantara dengan pemberian stimulant kepada pemerhati adat dan budaya </w:t>
      </w:r>
    </w:p>
    <w:p w:rsidR="00972694" w:rsidRDefault="0097269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lang w:val="id-ID"/>
        </w:rPr>
      </w:pPr>
    </w:p>
    <w:p w:rsidR="00972694" w:rsidRPr="00972694" w:rsidRDefault="0097269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lang w:val="id-ID"/>
        </w:rPr>
      </w:pPr>
    </w:p>
    <w:p w:rsidR="009A4A14" w:rsidRPr="00972694" w:rsidRDefault="007A1637" w:rsidP="000B6131">
      <w:pPr>
        <w:pStyle w:val="Default"/>
        <w:numPr>
          <w:ilvl w:val="0"/>
          <w:numId w:val="35"/>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Pengembangan Usaha Ekonomi Masyarakat</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1</w:t>
      </w:r>
      <w:r w:rsidR="006F7FBF" w:rsidRPr="00972694">
        <w:rPr>
          <w:rFonts w:ascii="Bookman Old Style" w:hAnsi="Bookman Old Style" w:cs="Tahoma"/>
          <w:sz w:val="24"/>
          <w:szCs w:val="24"/>
        </w:rPr>
        <w:tab/>
        <w:t>:</w:t>
      </w:r>
      <w:r w:rsidR="006F7FBF" w:rsidRPr="00972694">
        <w:rPr>
          <w:rFonts w:ascii="Bookman Old Style" w:hAnsi="Bookman Old Style" w:cs="Tahoma"/>
          <w:sz w:val="24"/>
          <w:szCs w:val="24"/>
        </w:rPr>
        <w:tab/>
      </w:r>
      <w:r w:rsidRPr="00972694">
        <w:rPr>
          <w:rFonts w:ascii="Bookman Old Style" w:hAnsi="Bookman Old Style" w:cs="Tahoma"/>
          <w:sz w:val="24"/>
          <w:szCs w:val="24"/>
        </w:rPr>
        <w:t>Terwujudnya usaha masyarakat di perdesaan yang maju, mandiri dan berorientasi pada pemenuhan permintaan pasar, dalam rangka meningkatkan ketahanan ekonomi nasional</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E624A6" w:rsidRPr="00972694">
        <w:rPr>
          <w:rFonts w:ascii="Bookman Old Style" w:hAnsi="Bookman Old Style" w:cs="Tahoma"/>
          <w:sz w:val="24"/>
          <w:szCs w:val="24"/>
        </w:rPr>
        <w:tab/>
      </w:r>
      <w:r w:rsidRPr="00972694">
        <w:rPr>
          <w:rFonts w:ascii="Bookman Old Style" w:hAnsi="Bookman Old Style" w:cs="Tahoma"/>
          <w:sz w:val="24"/>
          <w:szCs w:val="24"/>
        </w:rPr>
        <w:t>:</w:t>
      </w:r>
      <w:r w:rsidR="00E624A6" w:rsidRPr="00972694">
        <w:rPr>
          <w:rFonts w:ascii="Bookman Old Style" w:hAnsi="Bookman Old Style" w:cs="Tahoma"/>
          <w:sz w:val="24"/>
          <w:szCs w:val="24"/>
        </w:rPr>
        <w:tab/>
      </w:r>
      <w:r w:rsidRPr="00972694">
        <w:rPr>
          <w:rFonts w:ascii="Bookman Old Style" w:hAnsi="Bookman Old Style" w:cs="Tahoma"/>
          <w:sz w:val="24"/>
          <w:szCs w:val="24"/>
        </w:rPr>
        <w:t>Terfasilitasinyan 33 Provinsi dalam pengembangan usaha ekonomi</w:t>
      </w:r>
      <w:r w:rsidR="006F4D8A" w:rsidRPr="00972694">
        <w:rPr>
          <w:rFonts w:ascii="Bookman Old Style" w:hAnsi="Bookman Old Style" w:cs="Tahoma"/>
          <w:sz w:val="24"/>
          <w:szCs w:val="24"/>
        </w:rPr>
        <w:t xml:space="preserve"> masyarakat tertinggal.</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2</w:t>
      </w:r>
      <w:r w:rsidR="00E624A6" w:rsidRPr="00972694">
        <w:rPr>
          <w:rFonts w:ascii="Bookman Old Style" w:hAnsi="Bookman Old Style" w:cs="Tahoma"/>
          <w:sz w:val="24"/>
          <w:szCs w:val="24"/>
        </w:rPr>
        <w:tab/>
        <w:t>:</w:t>
      </w:r>
      <w:r w:rsidR="00E624A6" w:rsidRPr="00972694">
        <w:rPr>
          <w:rFonts w:ascii="Bookman Old Style" w:hAnsi="Bookman Old Style" w:cs="Tahoma"/>
          <w:sz w:val="24"/>
          <w:szCs w:val="24"/>
        </w:rPr>
        <w:tab/>
      </w:r>
      <w:r w:rsidRPr="00972694">
        <w:rPr>
          <w:rFonts w:ascii="Bookman Old Style" w:hAnsi="Bookman Old Style" w:cs="Tahoma"/>
          <w:sz w:val="24"/>
          <w:szCs w:val="24"/>
        </w:rPr>
        <w:t xml:space="preserve">Terwujudnya usaha ekonomi masyarakat di perdesaan yang maju, mandiri dan berorientasi pada pemenuhan permintaan pasar, dalam rangka meningkatkan ketahanan ekonomi nasional.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E624A6" w:rsidRPr="00972694">
        <w:rPr>
          <w:rFonts w:ascii="Bookman Old Style" w:hAnsi="Bookman Old Style" w:cs="Tahoma"/>
          <w:sz w:val="24"/>
          <w:szCs w:val="24"/>
        </w:rPr>
        <w:tab/>
      </w:r>
      <w:r w:rsidRPr="00972694">
        <w:rPr>
          <w:rFonts w:ascii="Bookman Old Style" w:hAnsi="Bookman Old Style" w:cs="Tahoma"/>
          <w:sz w:val="24"/>
          <w:szCs w:val="24"/>
        </w:rPr>
        <w:t>:</w:t>
      </w:r>
      <w:r w:rsidR="00E624A6" w:rsidRPr="00972694">
        <w:rPr>
          <w:rFonts w:ascii="Bookman Old Style" w:hAnsi="Bookman Old Style" w:cs="Tahoma"/>
          <w:sz w:val="24"/>
          <w:szCs w:val="24"/>
        </w:rPr>
        <w:tab/>
        <w:t xml:space="preserve">(a) </w:t>
      </w:r>
      <w:r w:rsidRPr="00972694">
        <w:rPr>
          <w:rFonts w:ascii="Bookman Old Style" w:hAnsi="Bookman Old Style" w:cs="Tahoma"/>
          <w:sz w:val="24"/>
          <w:szCs w:val="24"/>
        </w:rPr>
        <w:t>Terfasilitasinya 40 kabupaten dalam peningkatan pelaksanaan usaha ekonomi keluarga melalui TOT dan Pelatihan kewirausahaan, pemberian stimulan kepada kelompok masyarakat pesisir serta penguatan kelembagaan BUMKEL</w:t>
      </w:r>
      <w:r w:rsidR="00E624A6" w:rsidRPr="00972694">
        <w:rPr>
          <w:rFonts w:ascii="Bookman Old Style" w:hAnsi="Bookman Old Style" w:cs="Tahoma"/>
          <w:sz w:val="24"/>
          <w:szCs w:val="24"/>
        </w:rPr>
        <w:t xml:space="preserve">; (b) </w:t>
      </w:r>
      <w:r w:rsidRPr="00972694">
        <w:rPr>
          <w:rFonts w:ascii="Bookman Old Style" w:hAnsi="Bookman Old Style" w:cs="Tahoma"/>
          <w:sz w:val="24"/>
          <w:szCs w:val="24"/>
        </w:rPr>
        <w:t>Terfasilitasinya 33 provinsi dalam pelaksanaan usaha perkreditan dan simpan pinjam dan lembaga keuangan mikro perdesaan melalui Bimtek, Koordinasi, dan Pemberian Stim</w:t>
      </w:r>
      <w:r w:rsidR="00E624A6" w:rsidRPr="00972694">
        <w:rPr>
          <w:rFonts w:ascii="Bookman Old Style" w:hAnsi="Bookman Old Style" w:cs="Tahoma"/>
          <w:sz w:val="24"/>
          <w:szCs w:val="24"/>
        </w:rPr>
        <w:t xml:space="preserve">ulan kepada kelompok masyarakat; (c) </w:t>
      </w:r>
      <w:r w:rsidRPr="00972694">
        <w:rPr>
          <w:rFonts w:ascii="Bookman Old Style" w:hAnsi="Bookman Old Style" w:cs="Tahoma"/>
          <w:sz w:val="24"/>
          <w:szCs w:val="24"/>
        </w:rPr>
        <w:t>Terfasilitasinya 33 Provinsi 10 Kabupaten 50 Desa dalam pengembangan dan pengelolaan pasar desa/ pasar lokal dan pengembangan informasi pasar melalui Bintek Pengelolaan Pasar Desa bagi aparat pemerintah Desa, Pengelola Pasar dan B</w:t>
      </w:r>
      <w:r w:rsidR="00E624A6" w:rsidRPr="00972694">
        <w:rPr>
          <w:rFonts w:ascii="Bookman Old Style" w:hAnsi="Bookman Old Style" w:cs="Tahoma"/>
          <w:sz w:val="24"/>
          <w:szCs w:val="24"/>
        </w:rPr>
        <w:t xml:space="preserve">PD, stimulan kepada pasar desa; (d) </w:t>
      </w:r>
      <w:r w:rsidRPr="00972694">
        <w:rPr>
          <w:rFonts w:ascii="Bookman Old Style" w:hAnsi="Bookman Old Style" w:cs="Tahoma"/>
          <w:sz w:val="24"/>
          <w:szCs w:val="24"/>
        </w:rPr>
        <w:t>Tersedianya sarana dan prasarana pemasaran hasil produksi masyarakat desa di 32 Provinsi</w:t>
      </w:r>
      <w:r w:rsidR="00E624A6" w:rsidRPr="00972694">
        <w:rPr>
          <w:rFonts w:ascii="Bookman Old Style" w:hAnsi="Bookman Old Style" w:cs="Tahoma"/>
          <w:sz w:val="24"/>
          <w:szCs w:val="24"/>
        </w:rPr>
        <w:t xml:space="preserve">; (e) </w:t>
      </w:r>
      <w:r w:rsidRPr="00972694">
        <w:rPr>
          <w:rFonts w:ascii="Bookman Old Style" w:hAnsi="Bookman Old Style" w:cs="Tahoma"/>
          <w:sz w:val="24"/>
          <w:szCs w:val="24"/>
        </w:rPr>
        <w:t xml:space="preserve">Terfasilitasinya 33 Provinsi 30 Kabupaten 7 Kegiatan di bidang pertanian dan pangan yang berada di perdesaan melalui Bintek CPPD di provinsi dan kabupaten/kota, koordinasi serta pemberian stimulan kepada kelompok masyarakat pengelola Cadangan Pangan Pemerintah Desa (CPPD) </w:t>
      </w:r>
    </w:p>
    <w:p w:rsidR="009A4A14" w:rsidRPr="00972694" w:rsidRDefault="007A1637" w:rsidP="000B6131">
      <w:pPr>
        <w:pStyle w:val="Default"/>
        <w:numPr>
          <w:ilvl w:val="0"/>
          <w:numId w:val="35"/>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Fasilitasi Pengelolaan Sumber Daya Alam Dan Teknologi Tepat Guna</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E624A6" w:rsidRPr="00972694">
        <w:rPr>
          <w:rFonts w:ascii="Bookman Old Style" w:hAnsi="Bookman Old Style" w:cs="Tahoma"/>
          <w:sz w:val="24"/>
          <w:szCs w:val="24"/>
        </w:rPr>
        <w:tab/>
      </w:r>
      <w:r w:rsidR="006C788E" w:rsidRPr="00972694">
        <w:rPr>
          <w:rFonts w:ascii="Bookman Old Style" w:hAnsi="Bookman Old Style" w:cs="Tahoma"/>
          <w:sz w:val="24"/>
          <w:szCs w:val="24"/>
          <w:lang w:val="id-ID"/>
        </w:rPr>
        <w:tab/>
      </w:r>
      <w:r w:rsidR="00E624A6" w:rsidRPr="00972694">
        <w:rPr>
          <w:rFonts w:ascii="Bookman Old Style" w:hAnsi="Bookman Old Style" w:cs="Tahoma"/>
          <w:sz w:val="24"/>
          <w:szCs w:val="24"/>
        </w:rPr>
        <w:t>:</w:t>
      </w:r>
      <w:r w:rsidR="00E624A6" w:rsidRPr="00972694">
        <w:rPr>
          <w:rFonts w:ascii="Bookman Old Style" w:hAnsi="Bookman Old Style" w:cs="Tahoma"/>
          <w:sz w:val="24"/>
          <w:szCs w:val="24"/>
        </w:rPr>
        <w:tab/>
      </w:r>
      <w:r w:rsidRPr="00972694">
        <w:rPr>
          <w:rFonts w:ascii="Bookman Old Style" w:hAnsi="Bookman Old Style" w:cs="Tahoma"/>
          <w:sz w:val="24"/>
          <w:szCs w:val="24"/>
        </w:rPr>
        <w:t>Pelayanan pengelolaan sumber daya alam dan pendayagunaan teknologi tepat guna sesuai standar.</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E624A6" w:rsidRPr="00972694">
        <w:rPr>
          <w:rFonts w:ascii="Bookman Old Style" w:hAnsi="Bookman Old Style" w:cs="Tahoma"/>
          <w:sz w:val="24"/>
          <w:szCs w:val="24"/>
        </w:rPr>
        <w:tab/>
      </w:r>
      <w:r w:rsidRPr="00972694">
        <w:rPr>
          <w:rFonts w:ascii="Bookman Old Style" w:hAnsi="Bookman Old Style" w:cs="Tahoma"/>
          <w:sz w:val="24"/>
          <w:szCs w:val="24"/>
        </w:rPr>
        <w:t>:</w:t>
      </w:r>
      <w:r w:rsidR="00E624A6" w:rsidRPr="00972694">
        <w:rPr>
          <w:rFonts w:ascii="Bookman Old Style" w:hAnsi="Bookman Old Style" w:cs="Tahoma"/>
          <w:sz w:val="24"/>
          <w:szCs w:val="24"/>
        </w:rPr>
        <w:tab/>
        <w:t xml:space="preserve">(a) </w:t>
      </w:r>
      <w:r w:rsidRPr="00972694">
        <w:rPr>
          <w:rFonts w:ascii="Bookman Old Style" w:hAnsi="Bookman Old Style" w:cs="Tahoma"/>
          <w:sz w:val="24"/>
          <w:szCs w:val="24"/>
        </w:rPr>
        <w:t>Terfasilitasinya Provinsi dalam pelaksanaan pengelolaan konservasi dan rehabilitasi lingkungan perdesaan melalui pelatihan, rakor, supervisi, BL</w:t>
      </w:r>
      <w:r w:rsidR="00E624A6" w:rsidRPr="00972694">
        <w:rPr>
          <w:rFonts w:ascii="Bookman Old Style" w:hAnsi="Bookman Old Style" w:cs="Tahoma"/>
          <w:sz w:val="24"/>
          <w:szCs w:val="24"/>
        </w:rPr>
        <w:t xml:space="preserve">M dan evaluasi dengan kegiatan: </w:t>
      </w:r>
      <w:r w:rsidRPr="00972694">
        <w:rPr>
          <w:rFonts w:ascii="Bookman Old Style" w:hAnsi="Bookman Old Style" w:cs="Tahoma"/>
          <w:sz w:val="24"/>
          <w:szCs w:val="24"/>
        </w:rPr>
        <w:t>Desa Mandiri Energi yang Memanfaatkan Jarak Pagar dan Biogas di 17 Desa 16 Provinsi</w:t>
      </w:r>
      <w:r w:rsidR="00E624A6" w:rsidRPr="00972694">
        <w:rPr>
          <w:rFonts w:ascii="Bookman Old Style" w:hAnsi="Bookman Old Style" w:cs="Tahoma"/>
          <w:sz w:val="24"/>
          <w:szCs w:val="24"/>
        </w:rPr>
        <w:t xml:space="preserve">, </w:t>
      </w:r>
      <w:r w:rsidRPr="00972694">
        <w:rPr>
          <w:rFonts w:ascii="Bookman Old Style" w:hAnsi="Bookman Old Style" w:cs="Tahoma"/>
          <w:sz w:val="24"/>
          <w:szCs w:val="24"/>
        </w:rPr>
        <w:t>Pengelolaan Hutan Desa dan Hutan Mangrove di 5 Desa 5 Provinsi</w:t>
      </w:r>
      <w:r w:rsidR="00E624A6" w:rsidRPr="00972694">
        <w:rPr>
          <w:rFonts w:ascii="Bookman Old Style" w:hAnsi="Bookman Old Style" w:cs="Tahoma"/>
          <w:sz w:val="24"/>
          <w:szCs w:val="24"/>
        </w:rPr>
        <w:t xml:space="preserve">, </w:t>
      </w:r>
      <w:r w:rsidRPr="00972694">
        <w:rPr>
          <w:rFonts w:ascii="Bookman Old Style" w:hAnsi="Bookman Old Style" w:cs="Tahoma"/>
          <w:sz w:val="24"/>
          <w:szCs w:val="24"/>
        </w:rPr>
        <w:t>Pengelolaan Konservasi dan Rehabilitasi Lingkungan Perdesaan di 2 Desa 2 Provinsi</w:t>
      </w:r>
      <w:r w:rsidR="00E624A6" w:rsidRPr="00972694">
        <w:rPr>
          <w:rFonts w:ascii="Bookman Old Style" w:hAnsi="Bookman Old Style" w:cs="Tahoma"/>
          <w:sz w:val="24"/>
          <w:szCs w:val="24"/>
        </w:rPr>
        <w:t xml:space="preserve">; (b) </w:t>
      </w:r>
      <w:r w:rsidRPr="00972694">
        <w:rPr>
          <w:rFonts w:ascii="Bookman Old Style" w:hAnsi="Bookman Old Style" w:cs="Tahoma"/>
          <w:sz w:val="24"/>
          <w:szCs w:val="24"/>
        </w:rPr>
        <w:t>Jumlah provinsi dan kabupaten Pemda dalam pembangunan sarana dan prasarana perdesaan melalui</w:t>
      </w:r>
      <w:r w:rsidR="00E624A6" w:rsidRPr="00972694">
        <w:rPr>
          <w:rFonts w:ascii="Bookman Old Style" w:hAnsi="Bookman Old Style" w:cs="Tahoma"/>
          <w:sz w:val="24"/>
          <w:szCs w:val="24"/>
        </w:rPr>
        <w:t xml:space="preserve">: </w:t>
      </w:r>
      <w:r w:rsidRPr="00972694">
        <w:rPr>
          <w:rFonts w:ascii="Bookman Old Style" w:hAnsi="Bookman Old Style" w:cs="Tahoma"/>
          <w:sz w:val="24"/>
          <w:szCs w:val="24"/>
        </w:rPr>
        <w:t>Orientasi, pelatihan, koordinasi, bintek AMPL di 33 Provinsi, 32 Kab</w:t>
      </w:r>
      <w:r w:rsidR="006F0E6A" w:rsidRPr="00972694">
        <w:rPr>
          <w:rFonts w:ascii="Bookman Old Style" w:hAnsi="Bookman Old Style" w:cs="Tahoma"/>
          <w:sz w:val="24"/>
          <w:szCs w:val="24"/>
        </w:rPr>
        <w:t xml:space="preserve">: (b) </w:t>
      </w:r>
      <w:r w:rsidRPr="00972694">
        <w:rPr>
          <w:rFonts w:ascii="Bookman Old Style" w:hAnsi="Bookman Old Style" w:cs="Tahoma"/>
          <w:sz w:val="24"/>
          <w:szCs w:val="24"/>
        </w:rPr>
        <w:t>Terlaksananya kajian dan pemetaan kebutuhan teknologi perdesaan yang diterapkan termasuk di wilayah perbatasan pada 32 Provinsi 50 Kabupaten tertinggal</w:t>
      </w:r>
      <w:r w:rsidR="006F0E6A" w:rsidRPr="00972694">
        <w:rPr>
          <w:rFonts w:ascii="Bookman Old Style" w:hAnsi="Bookman Old Style" w:cs="Tahoma"/>
          <w:sz w:val="24"/>
          <w:szCs w:val="24"/>
        </w:rPr>
        <w:t xml:space="preserve">; (c) </w:t>
      </w:r>
      <w:r w:rsidRPr="00972694">
        <w:rPr>
          <w:rFonts w:ascii="Bookman Old Style" w:hAnsi="Bookman Old Style" w:cs="Tahoma"/>
          <w:sz w:val="24"/>
          <w:szCs w:val="24"/>
        </w:rPr>
        <w:t xml:space="preserve">Terfasilitasinya 33 Provinsi 35 Kab/Kota, 4 Pokmas, 80 </w:t>
      </w:r>
      <w:r w:rsidRPr="00972694">
        <w:rPr>
          <w:rFonts w:ascii="Bookman Old Style" w:hAnsi="Bookman Old Style" w:cs="Tahoma"/>
          <w:sz w:val="24"/>
          <w:szCs w:val="24"/>
        </w:rPr>
        <w:lastRenderedPageBreak/>
        <w:t xml:space="preserve">posyantekdes, 8 UMK dalam pemasyarakatan dan kerjasama teknologi tepat guna perdesaan melalui pelatihan, bimtek Posyantekdes, pelaksanaan </w:t>
      </w:r>
      <w:r w:rsidR="006F0E6A" w:rsidRPr="00972694">
        <w:rPr>
          <w:rFonts w:ascii="Bookman Old Style" w:hAnsi="Bookman Old Style" w:cs="Tahoma"/>
          <w:sz w:val="24"/>
          <w:szCs w:val="24"/>
        </w:rPr>
        <w:t xml:space="preserve">Gelar TTG, koordinasi dan Monev; (d) </w:t>
      </w:r>
      <w:r w:rsidRPr="00972694">
        <w:rPr>
          <w:rFonts w:ascii="Bookman Old Style" w:hAnsi="Bookman Old Style" w:cs="Tahoma"/>
          <w:sz w:val="24"/>
          <w:szCs w:val="24"/>
        </w:rPr>
        <w:t>Terfasilitasinya 32 Provinsi dalam pemberdayaan masyarakat dalam pemanfaatan lahan pesisir perdesaan melalui identifikasi, pelatihan, bimtek, rakor, dan monev</w:t>
      </w:r>
      <w:r w:rsidR="006F0E6A" w:rsidRPr="00972694">
        <w:rPr>
          <w:rFonts w:ascii="Bookman Old Style" w:hAnsi="Bookman Old Style" w:cs="Tahoma"/>
          <w:sz w:val="24"/>
          <w:szCs w:val="24"/>
        </w:rPr>
        <w:t xml:space="preserve">; (e) </w:t>
      </w:r>
      <w:r w:rsidRPr="00972694">
        <w:rPr>
          <w:rFonts w:ascii="Bookman Old Style" w:hAnsi="Bookman Old Style" w:cs="Tahoma"/>
          <w:sz w:val="24"/>
          <w:szCs w:val="24"/>
        </w:rPr>
        <w:t>Terfasilitasinya 60 Kabupaten dalam pelayanan dan akses masyarakat terhadap sarpras perdesaan</w:t>
      </w:r>
    </w:p>
    <w:p w:rsidR="009A4A14" w:rsidRPr="00972694" w:rsidRDefault="009A4A14" w:rsidP="000B6131">
      <w:pPr>
        <w:pStyle w:val="Default"/>
        <w:numPr>
          <w:ilvl w:val="0"/>
          <w:numId w:val="33"/>
        </w:numPr>
        <w:spacing w:before="120" w:line="288" w:lineRule="auto"/>
        <w:jc w:val="both"/>
        <w:rPr>
          <w:rFonts w:ascii="Bookman Old Style" w:hAnsi="Bookman Old Style" w:cs="Tahoma"/>
          <w:sz w:val="24"/>
          <w:szCs w:val="24"/>
        </w:rPr>
      </w:pPr>
      <w:r w:rsidRPr="00972694">
        <w:rPr>
          <w:rFonts w:ascii="Bookman Old Style" w:hAnsi="Bookman Old Style" w:cs="Tahoma"/>
          <w:sz w:val="24"/>
          <w:szCs w:val="24"/>
        </w:rPr>
        <w:t>PROGRAM PENGUATAN PENYELENGGARAAN PEMERINTAH UMUM</w:t>
      </w:r>
    </w:p>
    <w:p w:rsidR="009A4A14" w:rsidRPr="00972694" w:rsidRDefault="007A1637" w:rsidP="000B6131">
      <w:pPr>
        <w:pStyle w:val="Default"/>
        <w:numPr>
          <w:ilvl w:val="0"/>
          <w:numId w:val="36"/>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bCs/>
          <w:sz w:val="24"/>
          <w:szCs w:val="24"/>
        </w:rPr>
        <w:t xml:space="preserve"> </w:t>
      </w:r>
      <w:r w:rsidR="009A4A14" w:rsidRPr="00972694">
        <w:rPr>
          <w:rFonts w:ascii="Bookman Old Style" w:hAnsi="Bookman Old Style" w:cs="Tahoma"/>
          <w:bCs/>
          <w:sz w:val="24"/>
          <w:szCs w:val="24"/>
        </w:rPr>
        <w:t>Pembinaan dan Pengembangan Kawasan dan Pertanahan</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6F0E6A" w:rsidRPr="00972694">
        <w:rPr>
          <w:rFonts w:ascii="Bookman Old Style" w:hAnsi="Bookman Old Style" w:cs="Tahoma"/>
          <w:sz w:val="24"/>
          <w:szCs w:val="24"/>
        </w:rPr>
        <w:tab/>
      </w:r>
      <w:r w:rsidR="003A1220" w:rsidRPr="00972694">
        <w:rPr>
          <w:rFonts w:ascii="Bookman Old Style" w:hAnsi="Bookman Old Style" w:cs="Tahoma"/>
          <w:sz w:val="24"/>
          <w:szCs w:val="24"/>
          <w:lang w:val="id-ID"/>
        </w:rPr>
        <w:tab/>
      </w:r>
      <w:r w:rsidR="006F0E6A" w:rsidRPr="00972694">
        <w:rPr>
          <w:rFonts w:ascii="Bookman Old Style" w:hAnsi="Bookman Old Style" w:cs="Tahoma"/>
          <w:sz w:val="24"/>
          <w:szCs w:val="24"/>
        </w:rPr>
        <w:t>:</w:t>
      </w:r>
      <w:r w:rsidR="006F0E6A" w:rsidRPr="00972694">
        <w:rPr>
          <w:rFonts w:ascii="Bookman Old Style" w:hAnsi="Bookman Old Style" w:cs="Tahoma"/>
          <w:sz w:val="24"/>
          <w:szCs w:val="24"/>
        </w:rPr>
        <w:tab/>
      </w:r>
      <w:r w:rsidRPr="00972694">
        <w:rPr>
          <w:rFonts w:ascii="Bookman Old Style" w:hAnsi="Bookman Old Style" w:cs="Tahoma"/>
          <w:sz w:val="24"/>
          <w:szCs w:val="24"/>
        </w:rPr>
        <w:t>Meningkatnya pengembangan kawasan dan otorita di daerah</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6F0E6A" w:rsidRPr="00972694">
        <w:rPr>
          <w:rFonts w:ascii="Bookman Old Style" w:hAnsi="Bookman Old Style" w:cs="Tahoma"/>
          <w:sz w:val="24"/>
          <w:szCs w:val="24"/>
        </w:rPr>
        <w:tab/>
      </w:r>
      <w:r w:rsidRPr="00972694">
        <w:rPr>
          <w:rFonts w:ascii="Bookman Old Style" w:hAnsi="Bookman Old Style" w:cs="Tahoma"/>
          <w:sz w:val="24"/>
          <w:szCs w:val="24"/>
        </w:rPr>
        <w:t>:</w:t>
      </w:r>
      <w:r w:rsidR="006F0E6A" w:rsidRPr="00972694">
        <w:rPr>
          <w:rFonts w:ascii="Bookman Old Style" w:hAnsi="Bookman Old Style" w:cs="Tahoma"/>
          <w:sz w:val="24"/>
          <w:szCs w:val="24"/>
        </w:rPr>
        <w:tab/>
      </w:r>
      <w:r w:rsidRPr="00972694">
        <w:rPr>
          <w:rFonts w:ascii="Bookman Old Style" w:hAnsi="Bookman Old Style" w:cs="Tahoma"/>
          <w:sz w:val="24"/>
          <w:szCs w:val="24"/>
        </w:rPr>
        <w:t>Terfasilitasinya 15 Kab/Kota di bidang kawasan ekonomi, industri dan perdagangan bebas, serta kawasan khusus dan pertanahan yang dikelola dan dikembangkan</w:t>
      </w:r>
    </w:p>
    <w:p w:rsidR="009A4A14" w:rsidRPr="00972694" w:rsidRDefault="007A1637" w:rsidP="000B6131">
      <w:pPr>
        <w:pStyle w:val="Default"/>
        <w:numPr>
          <w:ilvl w:val="0"/>
          <w:numId w:val="36"/>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 xml:space="preserve">Pengembangan dan Penataaan Wilayah Administrasi dan Perbatasan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 xml:space="preserve">Sasaran </w:t>
      </w:r>
      <w:r w:rsidR="00FA464C" w:rsidRPr="00972694">
        <w:rPr>
          <w:rFonts w:ascii="Bookman Old Style" w:hAnsi="Bookman Old Style" w:cs="Tahoma"/>
          <w:sz w:val="24"/>
          <w:szCs w:val="24"/>
        </w:rPr>
        <w:tab/>
        <w:t>:</w:t>
      </w:r>
      <w:r w:rsidR="00FA464C" w:rsidRPr="00972694">
        <w:rPr>
          <w:rFonts w:ascii="Bookman Old Style" w:hAnsi="Bookman Old Style" w:cs="Tahoma"/>
          <w:sz w:val="24"/>
          <w:szCs w:val="24"/>
        </w:rPr>
        <w:tab/>
      </w:r>
      <w:r w:rsidRPr="00972694">
        <w:rPr>
          <w:rFonts w:ascii="Bookman Old Style" w:hAnsi="Bookman Old Style" w:cs="Tahoma"/>
          <w:sz w:val="24"/>
          <w:szCs w:val="24"/>
        </w:rPr>
        <w:t xml:space="preserve">Terfasilitasinya pengembangan dan penataan wilayah administrasi, penegasan batas daerah, perbatasan antar negara, toponimi, dan pertanahan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FA464C" w:rsidRPr="00972694">
        <w:rPr>
          <w:rFonts w:ascii="Bookman Old Style" w:hAnsi="Bookman Old Style" w:cs="Tahoma"/>
          <w:sz w:val="24"/>
          <w:szCs w:val="24"/>
        </w:rPr>
        <w:tab/>
      </w:r>
      <w:r w:rsidRPr="00972694">
        <w:rPr>
          <w:rFonts w:ascii="Bookman Old Style" w:hAnsi="Bookman Old Style" w:cs="Tahoma"/>
          <w:sz w:val="24"/>
          <w:szCs w:val="24"/>
        </w:rPr>
        <w:t>:</w:t>
      </w:r>
      <w:r w:rsidR="00FA464C" w:rsidRPr="00972694">
        <w:rPr>
          <w:rFonts w:ascii="Bookman Old Style" w:hAnsi="Bookman Old Style" w:cs="Tahoma"/>
          <w:sz w:val="24"/>
          <w:szCs w:val="24"/>
        </w:rPr>
        <w:tab/>
        <w:t xml:space="preserve">(a) </w:t>
      </w:r>
      <w:r w:rsidRPr="00972694">
        <w:rPr>
          <w:rFonts w:ascii="Bookman Old Style" w:hAnsi="Bookman Old Style" w:cs="Tahoma"/>
          <w:sz w:val="24"/>
          <w:szCs w:val="24"/>
        </w:rPr>
        <w:t>Tersusunnya 4 rumusan kebijakan dan produk hukum penataan wilayah administrasi dan penegasan batas daerah, pengembangan wilayah perbatasan, toponimi dan pertanahan</w:t>
      </w:r>
      <w:r w:rsidR="00FA464C" w:rsidRPr="00972694">
        <w:rPr>
          <w:rFonts w:ascii="Bookman Old Style" w:hAnsi="Bookman Old Style" w:cs="Tahoma"/>
          <w:sz w:val="24"/>
          <w:szCs w:val="24"/>
        </w:rPr>
        <w:t xml:space="preserve">; (b) </w:t>
      </w:r>
      <w:r w:rsidRPr="00972694">
        <w:rPr>
          <w:rFonts w:ascii="Bookman Old Style" w:hAnsi="Bookman Old Style" w:cs="Tahoma"/>
          <w:sz w:val="24"/>
          <w:szCs w:val="24"/>
        </w:rPr>
        <w:t xml:space="preserve">Tersusunnya 50% dokumen untuk penyelesaian segmen dan </w:t>
      </w:r>
      <w:r w:rsidR="00FA464C" w:rsidRPr="00972694">
        <w:rPr>
          <w:rFonts w:ascii="Bookman Old Style" w:hAnsi="Bookman Old Style" w:cs="Tahoma"/>
          <w:sz w:val="24"/>
          <w:szCs w:val="24"/>
        </w:rPr>
        <w:t xml:space="preserve">proses perundingan segmen batas; (c) </w:t>
      </w:r>
      <w:r w:rsidRPr="00972694">
        <w:rPr>
          <w:rFonts w:ascii="Bookman Old Style" w:hAnsi="Bookman Old Style" w:cs="Tahoma"/>
          <w:sz w:val="24"/>
          <w:szCs w:val="24"/>
        </w:rPr>
        <w:t>Terpeliharanya 50 km Batas Negara (Pelaksanaan IRM dan pendukung lainnya)</w:t>
      </w:r>
    </w:p>
    <w:p w:rsidR="009A4A14" w:rsidRPr="00972694" w:rsidRDefault="007A1637" w:rsidP="000B6131">
      <w:pPr>
        <w:pStyle w:val="Default"/>
        <w:numPr>
          <w:ilvl w:val="0"/>
          <w:numId w:val="36"/>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 xml:space="preserve">Penyelenggaraan Hubungan Pusat dan Daerah serta Kerja Sama Daerah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1</w:t>
      </w:r>
      <w:r w:rsidR="00FA464C" w:rsidRPr="00972694">
        <w:rPr>
          <w:rFonts w:ascii="Bookman Old Style" w:hAnsi="Bookman Old Style" w:cs="Tahoma"/>
          <w:sz w:val="24"/>
          <w:szCs w:val="24"/>
        </w:rPr>
        <w:tab/>
        <w:t>:</w:t>
      </w:r>
      <w:r w:rsidR="00FA464C" w:rsidRPr="00972694">
        <w:rPr>
          <w:rFonts w:ascii="Bookman Old Style" w:hAnsi="Bookman Old Style" w:cs="Tahoma"/>
          <w:sz w:val="24"/>
          <w:szCs w:val="24"/>
        </w:rPr>
        <w:tab/>
      </w:r>
      <w:r w:rsidRPr="00972694">
        <w:rPr>
          <w:rFonts w:ascii="Bookman Old Style" w:hAnsi="Bookman Old Style" w:cs="Tahoma"/>
          <w:sz w:val="24"/>
          <w:szCs w:val="24"/>
        </w:rPr>
        <w:t>Meningkatnya daerah yang menerima manfaat dari kerjasama daerah dalam bidang ekonomi, prasarana dan pelayanan public</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FA464C" w:rsidRPr="00972694">
        <w:rPr>
          <w:rFonts w:ascii="Bookman Old Style" w:hAnsi="Bookman Old Style" w:cs="Tahoma"/>
          <w:sz w:val="24"/>
          <w:szCs w:val="24"/>
        </w:rPr>
        <w:tab/>
      </w:r>
      <w:r w:rsidRPr="00972694">
        <w:rPr>
          <w:rFonts w:ascii="Bookman Old Style" w:hAnsi="Bookman Old Style" w:cs="Tahoma"/>
          <w:sz w:val="24"/>
          <w:szCs w:val="24"/>
        </w:rPr>
        <w:t>:</w:t>
      </w:r>
      <w:r w:rsidR="00FA464C" w:rsidRPr="00972694">
        <w:rPr>
          <w:rFonts w:ascii="Bookman Old Style" w:hAnsi="Bookman Old Style" w:cs="Tahoma"/>
          <w:sz w:val="24"/>
          <w:szCs w:val="24"/>
        </w:rPr>
        <w:tab/>
        <w:t xml:space="preserve">(a) </w:t>
      </w:r>
      <w:r w:rsidRPr="00972694">
        <w:rPr>
          <w:rFonts w:ascii="Bookman Old Style" w:hAnsi="Bookman Old Style" w:cs="Tahoma"/>
          <w:sz w:val="24"/>
          <w:szCs w:val="24"/>
        </w:rPr>
        <w:t xml:space="preserve">Peningkatan 20% jumlah daerah yang melaksanakan kerja sama daerah dalam bidang ekonomi, prasarana dan pelayanan </w:t>
      </w:r>
      <w:r w:rsidR="00FA464C" w:rsidRPr="00972694">
        <w:rPr>
          <w:rFonts w:ascii="Bookman Old Style" w:hAnsi="Bookman Old Style" w:cs="Tahoma"/>
          <w:sz w:val="24"/>
          <w:szCs w:val="24"/>
        </w:rPr>
        <w:t xml:space="preserve">public; (b) </w:t>
      </w:r>
      <w:r w:rsidRPr="00972694">
        <w:rPr>
          <w:rFonts w:ascii="Bookman Old Style" w:hAnsi="Bookman Old Style" w:cs="Tahoma"/>
          <w:sz w:val="24"/>
          <w:szCs w:val="24"/>
        </w:rPr>
        <w:t>Tercapainya 12 daerah yang menerima manfaat dari kerja sama daerah dalam bidang</w:t>
      </w:r>
      <w:r w:rsidR="002F1FF7" w:rsidRPr="00972694">
        <w:rPr>
          <w:rFonts w:ascii="Bookman Old Style" w:hAnsi="Bookman Old Style" w:cs="Tahoma"/>
          <w:sz w:val="24"/>
          <w:szCs w:val="24"/>
        </w:rPr>
        <w:t xml:space="preserve"> </w:t>
      </w:r>
      <w:r w:rsidRPr="00972694">
        <w:rPr>
          <w:rFonts w:ascii="Bookman Old Style" w:hAnsi="Bookman Old Style" w:cs="Tahoma"/>
          <w:sz w:val="24"/>
          <w:szCs w:val="24"/>
        </w:rPr>
        <w:t>ekonomi, prasarana dan pelayanan</w:t>
      </w:r>
      <w:r w:rsidR="00FA464C" w:rsidRPr="00972694">
        <w:rPr>
          <w:rFonts w:ascii="Bookman Old Style" w:hAnsi="Bookman Old Style" w:cs="Tahoma"/>
          <w:sz w:val="24"/>
          <w:szCs w:val="24"/>
        </w:rPr>
        <w:t xml:space="preserve"> public; (c) </w:t>
      </w:r>
      <w:r w:rsidRPr="00972694">
        <w:rPr>
          <w:rFonts w:ascii="Bookman Old Style" w:hAnsi="Bookman Old Style" w:cs="Tahoma"/>
          <w:sz w:val="24"/>
          <w:szCs w:val="24"/>
        </w:rPr>
        <w:t xml:space="preserve">Tercapainya 1 paket pemuktahiran pemetaan tentang pelaksanaan kerja sama daerah baik yang sukses maupun yang gagal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2</w:t>
      </w:r>
      <w:r w:rsidR="00FA464C" w:rsidRPr="00972694">
        <w:rPr>
          <w:rFonts w:ascii="Bookman Old Style" w:hAnsi="Bookman Old Style" w:cs="Tahoma"/>
          <w:sz w:val="24"/>
          <w:szCs w:val="24"/>
        </w:rPr>
        <w:tab/>
        <w:t>:</w:t>
      </w:r>
      <w:r w:rsidR="00FA464C" w:rsidRPr="00972694">
        <w:rPr>
          <w:rFonts w:ascii="Bookman Old Style" w:hAnsi="Bookman Old Style" w:cs="Tahoma"/>
          <w:sz w:val="24"/>
          <w:szCs w:val="24"/>
        </w:rPr>
        <w:tab/>
      </w:r>
      <w:r w:rsidRPr="00972694">
        <w:rPr>
          <w:rFonts w:ascii="Bookman Old Style" w:hAnsi="Bookman Old Style" w:cs="Tahoma"/>
          <w:sz w:val="24"/>
          <w:szCs w:val="24"/>
        </w:rPr>
        <w:t>Meningkatnya kerjasama antar daerah</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FA464C" w:rsidRPr="00972694">
        <w:rPr>
          <w:rFonts w:ascii="Bookman Old Style" w:hAnsi="Bookman Old Style" w:cs="Tahoma"/>
          <w:sz w:val="24"/>
          <w:szCs w:val="24"/>
        </w:rPr>
        <w:tab/>
      </w:r>
      <w:r w:rsidRPr="00972694">
        <w:rPr>
          <w:rFonts w:ascii="Bookman Old Style" w:hAnsi="Bookman Old Style" w:cs="Tahoma"/>
          <w:sz w:val="24"/>
          <w:szCs w:val="24"/>
        </w:rPr>
        <w:t>:</w:t>
      </w:r>
      <w:r w:rsidR="00FA464C" w:rsidRPr="00972694">
        <w:rPr>
          <w:rFonts w:ascii="Bookman Old Style" w:hAnsi="Bookman Old Style" w:cs="Tahoma"/>
          <w:sz w:val="24"/>
          <w:szCs w:val="24"/>
        </w:rPr>
        <w:tab/>
      </w:r>
      <w:r w:rsidRPr="00972694">
        <w:rPr>
          <w:rFonts w:ascii="Bookman Old Style" w:hAnsi="Bookman Old Style" w:cs="Tahoma"/>
          <w:sz w:val="24"/>
          <w:szCs w:val="24"/>
        </w:rPr>
        <w:t xml:space="preserve">Terfasilitasinya 12 kerjasama antar daerah yang diusulkan: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3</w:t>
      </w:r>
      <w:r w:rsidR="00FA464C" w:rsidRPr="00972694">
        <w:rPr>
          <w:rFonts w:ascii="Bookman Old Style" w:hAnsi="Bookman Old Style" w:cs="Tahoma"/>
          <w:sz w:val="24"/>
          <w:szCs w:val="24"/>
        </w:rPr>
        <w:tab/>
        <w:t>:</w:t>
      </w:r>
      <w:r w:rsidR="00FA464C" w:rsidRPr="00972694">
        <w:rPr>
          <w:rFonts w:ascii="Bookman Old Style" w:hAnsi="Bookman Old Style" w:cs="Tahoma"/>
          <w:sz w:val="24"/>
          <w:szCs w:val="24"/>
        </w:rPr>
        <w:tab/>
      </w:r>
      <w:r w:rsidRPr="00972694">
        <w:rPr>
          <w:rFonts w:ascii="Bookman Old Style" w:hAnsi="Bookman Old Style" w:cs="Tahoma"/>
          <w:sz w:val="24"/>
          <w:szCs w:val="24"/>
        </w:rPr>
        <w:t>Terlaksananya administrasi pelayanan terpadu di tingkat kecamatan.</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FA464C" w:rsidRPr="00972694">
        <w:rPr>
          <w:rFonts w:ascii="Bookman Old Style" w:hAnsi="Bookman Old Style" w:cs="Tahoma"/>
          <w:sz w:val="24"/>
          <w:szCs w:val="24"/>
        </w:rPr>
        <w:tab/>
      </w:r>
      <w:r w:rsidRPr="00972694">
        <w:rPr>
          <w:rFonts w:ascii="Bookman Old Style" w:hAnsi="Bookman Old Style" w:cs="Tahoma"/>
          <w:sz w:val="24"/>
          <w:szCs w:val="24"/>
        </w:rPr>
        <w:t>:</w:t>
      </w:r>
      <w:r w:rsidR="00FA464C" w:rsidRPr="00972694">
        <w:rPr>
          <w:rFonts w:ascii="Bookman Old Style" w:hAnsi="Bookman Old Style" w:cs="Tahoma"/>
          <w:sz w:val="24"/>
          <w:szCs w:val="24"/>
        </w:rPr>
        <w:tab/>
      </w:r>
      <w:r w:rsidRPr="00972694">
        <w:rPr>
          <w:rFonts w:ascii="Bookman Old Style" w:hAnsi="Bookman Old Style" w:cs="Tahoma"/>
          <w:sz w:val="24"/>
          <w:szCs w:val="24"/>
        </w:rPr>
        <w:t>Terlaksanakannya pelayanan administrasi terpadu kecamatan di 25 Kabupaten/kota di 6 Provinsi</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4</w:t>
      </w:r>
      <w:r w:rsidR="00FA464C" w:rsidRPr="00972694">
        <w:rPr>
          <w:rFonts w:ascii="Bookman Old Style" w:hAnsi="Bookman Old Style" w:cs="Tahoma"/>
          <w:sz w:val="24"/>
          <w:szCs w:val="24"/>
        </w:rPr>
        <w:tab/>
        <w:t>:</w:t>
      </w:r>
      <w:r w:rsidR="00FA464C" w:rsidRPr="00972694">
        <w:rPr>
          <w:rFonts w:ascii="Bookman Old Style" w:hAnsi="Bookman Old Style" w:cs="Tahoma"/>
          <w:sz w:val="24"/>
          <w:szCs w:val="24"/>
        </w:rPr>
        <w:tab/>
      </w:r>
      <w:r w:rsidRPr="00972694">
        <w:rPr>
          <w:rFonts w:ascii="Bookman Old Style" w:hAnsi="Bookman Old Style" w:cs="Tahoma"/>
          <w:sz w:val="24"/>
          <w:szCs w:val="24"/>
        </w:rPr>
        <w:t>Menguatnya peran 33 gubernur sebagai wakil Pemerintah di wilayah provinsi</w:t>
      </w:r>
    </w:p>
    <w:p w:rsidR="009A4A1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lang w:val="id-ID"/>
        </w:rPr>
      </w:pPr>
      <w:r w:rsidRPr="00972694">
        <w:rPr>
          <w:rFonts w:ascii="Bookman Old Style" w:hAnsi="Bookman Old Style" w:cs="Tahoma"/>
          <w:sz w:val="24"/>
          <w:szCs w:val="24"/>
        </w:rPr>
        <w:t>Indikator</w:t>
      </w:r>
      <w:r w:rsidR="00FA464C" w:rsidRPr="00972694">
        <w:rPr>
          <w:rFonts w:ascii="Bookman Old Style" w:hAnsi="Bookman Old Style" w:cs="Tahoma"/>
          <w:sz w:val="24"/>
          <w:szCs w:val="24"/>
        </w:rPr>
        <w:tab/>
      </w:r>
      <w:r w:rsidRPr="00972694">
        <w:rPr>
          <w:rFonts w:ascii="Bookman Old Style" w:hAnsi="Bookman Old Style" w:cs="Tahoma"/>
          <w:sz w:val="24"/>
          <w:szCs w:val="24"/>
        </w:rPr>
        <w:t>:</w:t>
      </w:r>
      <w:r w:rsidR="00FA464C" w:rsidRPr="00972694">
        <w:rPr>
          <w:rFonts w:ascii="Bookman Old Style" w:hAnsi="Bookman Old Style" w:cs="Tahoma"/>
          <w:sz w:val="24"/>
          <w:szCs w:val="24"/>
        </w:rPr>
        <w:tab/>
      </w:r>
      <w:r w:rsidRPr="00972694">
        <w:rPr>
          <w:rFonts w:ascii="Bookman Old Style" w:hAnsi="Bookman Old Style" w:cs="Tahoma"/>
          <w:sz w:val="24"/>
          <w:szCs w:val="24"/>
        </w:rPr>
        <w:t xml:space="preserve">Terbangunnya 1 sekretariat penguatanperan gubernur di tingkat pusat Terbinanya 33 provinsi dalam rangka </w:t>
      </w:r>
      <w:r w:rsidRPr="00972694">
        <w:rPr>
          <w:rFonts w:ascii="Bookman Old Style" w:hAnsi="Bookman Old Style" w:cs="Tahoma"/>
          <w:sz w:val="24"/>
          <w:szCs w:val="24"/>
        </w:rPr>
        <w:lastRenderedPageBreak/>
        <w:t xml:space="preserve">peningkatan peran Gubernur sebagai wakil pemerintah di wilayah provinsi </w:t>
      </w:r>
    </w:p>
    <w:p w:rsidR="009A4A14" w:rsidRPr="00972694" w:rsidRDefault="007A1637" w:rsidP="000B6131">
      <w:pPr>
        <w:pStyle w:val="Default"/>
        <w:numPr>
          <w:ilvl w:val="0"/>
          <w:numId w:val="36"/>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Fasilitasi Pencegahan dan Penanggulangan Bencana</w:t>
      </w:r>
    </w:p>
    <w:p w:rsidR="009A4A14" w:rsidRPr="00972694" w:rsidRDefault="009A4A14" w:rsidP="00FA464C">
      <w:pPr>
        <w:pStyle w:val="Default"/>
        <w:tabs>
          <w:tab w:val="left" w:pos="1980"/>
        </w:tabs>
        <w:spacing w:before="60" w:line="288" w:lineRule="auto"/>
        <w:ind w:left="2160" w:hanging="1440"/>
        <w:jc w:val="both"/>
        <w:rPr>
          <w:rFonts w:ascii="Bookman Old Style" w:hAnsi="Bookman Old Style" w:cs="Tahoma"/>
          <w:sz w:val="24"/>
          <w:szCs w:val="24"/>
        </w:rPr>
      </w:pPr>
      <w:r w:rsidRPr="00972694">
        <w:rPr>
          <w:rFonts w:ascii="Bookman Old Style" w:hAnsi="Bookman Old Style" w:cs="Tahoma"/>
          <w:sz w:val="24"/>
          <w:szCs w:val="24"/>
        </w:rPr>
        <w:t>Sasaran 1</w:t>
      </w:r>
      <w:r w:rsidR="00FA464C" w:rsidRPr="00972694">
        <w:rPr>
          <w:rFonts w:ascii="Bookman Old Style" w:hAnsi="Bookman Old Style" w:cs="Tahoma"/>
          <w:sz w:val="24"/>
          <w:szCs w:val="24"/>
        </w:rPr>
        <w:tab/>
        <w:t>:</w:t>
      </w:r>
      <w:r w:rsidR="00FA464C" w:rsidRPr="00972694">
        <w:rPr>
          <w:rFonts w:ascii="Bookman Old Style" w:hAnsi="Bookman Old Style" w:cs="Tahoma"/>
          <w:sz w:val="24"/>
          <w:szCs w:val="24"/>
        </w:rPr>
        <w:tab/>
      </w:r>
      <w:r w:rsidRPr="00972694">
        <w:rPr>
          <w:rFonts w:ascii="Bookman Old Style" w:hAnsi="Bookman Old Style" w:cs="Tahoma"/>
          <w:sz w:val="24"/>
          <w:szCs w:val="24"/>
        </w:rPr>
        <w:t>Meningkatnya sarpras Pemerintahan Pasca Bencana/pengurangan resiko bencana</w:t>
      </w:r>
    </w:p>
    <w:p w:rsidR="009A4A14" w:rsidRPr="00972694" w:rsidRDefault="00FA464C" w:rsidP="00FA464C">
      <w:pPr>
        <w:pStyle w:val="Default"/>
        <w:tabs>
          <w:tab w:val="left" w:pos="1980"/>
        </w:tabs>
        <w:spacing w:line="288" w:lineRule="auto"/>
        <w:ind w:left="2160" w:hanging="1440"/>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Tercapainya 18</w:t>
      </w:r>
      <w:r w:rsidR="002F1FF7" w:rsidRPr="00972694">
        <w:rPr>
          <w:rFonts w:ascii="Bookman Old Style" w:hAnsi="Bookman Old Style" w:cs="Tahoma"/>
          <w:sz w:val="24"/>
          <w:szCs w:val="24"/>
          <w:lang w:val="id-ID"/>
        </w:rPr>
        <w:t xml:space="preserve"> </w:t>
      </w:r>
      <w:r w:rsidR="009A4A14" w:rsidRPr="00972694">
        <w:rPr>
          <w:rFonts w:ascii="Bookman Old Style" w:hAnsi="Bookman Old Style" w:cs="Tahoma"/>
          <w:sz w:val="24"/>
          <w:szCs w:val="24"/>
        </w:rPr>
        <w:t xml:space="preserve">daerah yang mendapat sarpras dalam rangka pencegahan dan penanggulangan bencana </w:t>
      </w:r>
    </w:p>
    <w:p w:rsidR="009A4A14" w:rsidRPr="00972694" w:rsidRDefault="009A4A14" w:rsidP="00FA464C">
      <w:pPr>
        <w:pStyle w:val="Default"/>
        <w:tabs>
          <w:tab w:val="left" w:pos="1980"/>
        </w:tabs>
        <w:spacing w:before="60" w:line="288" w:lineRule="auto"/>
        <w:ind w:left="2160" w:hanging="1440"/>
        <w:jc w:val="both"/>
        <w:rPr>
          <w:rFonts w:ascii="Bookman Old Style" w:hAnsi="Bookman Old Style" w:cs="Tahoma"/>
          <w:sz w:val="24"/>
          <w:szCs w:val="24"/>
        </w:rPr>
      </w:pPr>
      <w:r w:rsidRPr="00972694">
        <w:rPr>
          <w:rFonts w:ascii="Bookman Old Style" w:hAnsi="Bookman Old Style" w:cs="Tahoma"/>
          <w:sz w:val="24"/>
          <w:szCs w:val="24"/>
        </w:rPr>
        <w:t>Sasaran 2</w:t>
      </w:r>
      <w:r w:rsidR="00FA464C" w:rsidRPr="00972694">
        <w:rPr>
          <w:rFonts w:ascii="Bookman Old Style" w:hAnsi="Bookman Old Style" w:cs="Tahoma"/>
          <w:sz w:val="24"/>
          <w:szCs w:val="24"/>
        </w:rPr>
        <w:tab/>
        <w:t>:</w:t>
      </w:r>
      <w:r w:rsidR="00FA464C" w:rsidRPr="00972694">
        <w:rPr>
          <w:rFonts w:ascii="Bookman Old Style" w:hAnsi="Bookman Old Style" w:cs="Tahoma"/>
          <w:sz w:val="24"/>
          <w:szCs w:val="24"/>
        </w:rPr>
        <w:tab/>
      </w:r>
      <w:r w:rsidRPr="00972694">
        <w:rPr>
          <w:rFonts w:ascii="Bookman Old Style" w:hAnsi="Bookman Old Style" w:cs="Tahoma"/>
          <w:sz w:val="24"/>
          <w:szCs w:val="24"/>
        </w:rPr>
        <w:t>Meningkatnya kapasitas aparat dalam upaya penanggulangan bencana daerah dan bahaya kebakaran</w:t>
      </w:r>
    </w:p>
    <w:p w:rsidR="009A4A14" w:rsidRPr="00972694" w:rsidRDefault="00FA464C" w:rsidP="00FA464C">
      <w:pPr>
        <w:pStyle w:val="Default"/>
        <w:tabs>
          <w:tab w:val="left" w:pos="1980"/>
        </w:tabs>
        <w:spacing w:line="288" w:lineRule="auto"/>
        <w:ind w:left="2160" w:hanging="1440"/>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9A4A14" w:rsidRPr="00972694">
        <w:rPr>
          <w:rFonts w:ascii="Bookman Old Style" w:hAnsi="Bookman Old Style" w:cs="Tahoma"/>
          <w:sz w:val="24"/>
          <w:szCs w:val="24"/>
        </w:rPr>
        <w:t xml:space="preserve">Terfasilitasinya 12 daerah peningkatan kapasitas aparat dalam upaya penanggulangan bencana dan bahaya kebakaran </w:t>
      </w:r>
    </w:p>
    <w:p w:rsidR="009A4A14" w:rsidRPr="00972694" w:rsidRDefault="009A4A14" w:rsidP="000B6131">
      <w:pPr>
        <w:pStyle w:val="Default"/>
        <w:numPr>
          <w:ilvl w:val="0"/>
          <w:numId w:val="33"/>
        </w:numPr>
        <w:spacing w:before="120" w:line="288" w:lineRule="auto"/>
        <w:jc w:val="both"/>
        <w:rPr>
          <w:rFonts w:ascii="Bookman Old Style" w:hAnsi="Bookman Old Style" w:cs="Tahoma"/>
          <w:sz w:val="24"/>
          <w:szCs w:val="24"/>
        </w:rPr>
      </w:pPr>
      <w:r w:rsidRPr="00972694">
        <w:rPr>
          <w:rFonts w:ascii="Bookman Old Style" w:hAnsi="Bookman Old Style" w:cs="Tahoma"/>
          <w:sz w:val="24"/>
          <w:szCs w:val="24"/>
        </w:rPr>
        <w:t>PROGRAM PENINGKATAN KAPASITAS KEUANGAN PEMERINTAH DAERAH</w:t>
      </w:r>
    </w:p>
    <w:p w:rsidR="009A4A14" w:rsidRPr="00972694" w:rsidRDefault="007A1637" w:rsidP="000B6131">
      <w:pPr>
        <w:pStyle w:val="Default"/>
        <w:numPr>
          <w:ilvl w:val="0"/>
          <w:numId w:val="37"/>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Pembinaan Pengelolaan Pendapatan Daerah dan Investasi Daerah</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1</w:t>
      </w:r>
      <w:r w:rsidR="00FA464C" w:rsidRPr="00972694">
        <w:rPr>
          <w:rFonts w:ascii="Bookman Old Style" w:hAnsi="Bookman Old Style" w:cs="Tahoma"/>
          <w:sz w:val="24"/>
          <w:szCs w:val="24"/>
        </w:rPr>
        <w:tab/>
        <w:t>:</w:t>
      </w:r>
      <w:r w:rsidR="00FA464C" w:rsidRPr="00972694">
        <w:rPr>
          <w:rFonts w:ascii="Bookman Old Style" w:hAnsi="Bookman Old Style" w:cs="Tahoma"/>
          <w:sz w:val="24"/>
          <w:szCs w:val="24"/>
        </w:rPr>
        <w:tab/>
      </w:r>
      <w:r w:rsidRPr="00972694">
        <w:rPr>
          <w:rFonts w:ascii="Bookman Old Style" w:hAnsi="Bookman Old Style" w:cs="Tahoma"/>
          <w:sz w:val="24"/>
          <w:szCs w:val="24"/>
        </w:rPr>
        <w:t>Meningkatnya kemampuan Pengelolaan pendapatan Daerah dan investasi daerah</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FA464C" w:rsidRPr="00972694">
        <w:rPr>
          <w:rFonts w:ascii="Bookman Old Style" w:hAnsi="Bookman Old Style" w:cs="Tahoma"/>
          <w:sz w:val="24"/>
          <w:szCs w:val="24"/>
        </w:rPr>
        <w:tab/>
      </w:r>
      <w:r w:rsidRPr="00972694">
        <w:rPr>
          <w:rFonts w:ascii="Bookman Old Style" w:hAnsi="Bookman Old Style" w:cs="Tahoma"/>
          <w:sz w:val="24"/>
          <w:szCs w:val="24"/>
        </w:rPr>
        <w:t>:</w:t>
      </w:r>
      <w:r w:rsidR="00FA464C" w:rsidRPr="00972694">
        <w:rPr>
          <w:rFonts w:ascii="Bookman Old Style" w:hAnsi="Bookman Old Style" w:cs="Tahoma"/>
          <w:sz w:val="24"/>
          <w:szCs w:val="24"/>
        </w:rPr>
        <w:tab/>
      </w:r>
      <w:r w:rsidRPr="00972694">
        <w:rPr>
          <w:rFonts w:ascii="Bookman Old Style" w:hAnsi="Bookman Old Style" w:cs="Tahoma"/>
          <w:sz w:val="24"/>
          <w:szCs w:val="24"/>
        </w:rPr>
        <w:t>Terfasilitasinya 40% kabupaten daerah tertinggal yang memperoleh fasilitasi peningkatan kemampuan administrasi pendapatan dan investasi daerah</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2</w:t>
      </w:r>
      <w:r w:rsidR="00FA464C" w:rsidRPr="00972694">
        <w:rPr>
          <w:rFonts w:ascii="Bookman Old Style" w:hAnsi="Bookman Old Style" w:cs="Tahoma"/>
          <w:sz w:val="24"/>
          <w:szCs w:val="24"/>
        </w:rPr>
        <w:tab/>
        <w:t>:</w:t>
      </w:r>
      <w:r w:rsidR="00FA464C" w:rsidRPr="00972694">
        <w:rPr>
          <w:rFonts w:ascii="Bookman Old Style" w:hAnsi="Bookman Old Style" w:cs="Tahoma"/>
          <w:sz w:val="24"/>
          <w:szCs w:val="24"/>
        </w:rPr>
        <w:tab/>
      </w:r>
      <w:r w:rsidRPr="00972694">
        <w:rPr>
          <w:rFonts w:ascii="Bookman Old Style" w:hAnsi="Bookman Old Style" w:cs="Tahoma"/>
          <w:sz w:val="24"/>
          <w:szCs w:val="24"/>
        </w:rPr>
        <w:t>Meningkatnya Optimalisasi investasi daerah dan pengelolaan barang milik daerah</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FA464C" w:rsidRPr="00972694">
        <w:rPr>
          <w:rFonts w:ascii="Bookman Old Style" w:hAnsi="Bookman Old Style" w:cs="Tahoma"/>
          <w:sz w:val="24"/>
          <w:szCs w:val="24"/>
        </w:rPr>
        <w:tab/>
      </w:r>
      <w:r w:rsidRPr="00972694">
        <w:rPr>
          <w:rFonts w:ascii="Bookman Old Style" w:hAnsi="Bookman Old Style" w:cs="Tahoma"/>
          <w:sz w:val="24"/>
          <w:szCs w:val="24"/>
        </w:rPr>
        <w:t>:</w:t>
      </w:r>
      <w:r w:rsidR="00FA464C" w:rsidRPr="00972694">
        <w:rPr>
          <w:rFonts w:ascii="Bookman Old Style" w:hAnsi="Bookman Old Style" w:cs="Tahoma"/>
          <w:sz w:val="24"/>
          <w:szCs w:val="24"/>
        </w:rPr>
        <w:tab/>
      </w:r>
      <w:r w:rsidRPr="00972694">
        <w:rPr>
          <w:rFonts w:ascii="Bookman Old Style" w:hAnsi="Bookman Old Style" w:cs="Tahoma"/>
          <w:sz w:val="24"/>
          <w:szCs w:val="24"/>
        </w:rPr>
        <w:t>Tercapainya 6% rata-rata hasil penerimaan investasi &amp; kekayaan daerah terhadap PAD</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3</w:t>
      </w:r>
      <w:r w:rsidR="00FA464C" w:rsidRPr="00972694">
        <w:rPr>
          <w:rFonts w:ascii="Bookman Old Style" w:hAnsi="Bookman Old Style" w:cs="Tahoma"/>
          <w:sz w:val="24"/>
          <w:szCs w:val="24"/>
        </w:rPr>
        <w:tab/>
        <w:t>:</w:t>
      </w:r>
      <w:r w:rsidR="00FA464C" w:rsidRPr="00972694">
        <w:rPr>
          <w:rFonts w:ascii="Bookman Old Style" w:hAnsi="Bookman Old Style" w:cs="Tahoma"/>
          <w:sz w:val="24"/>
          <w:szCs w:val="24"/>
        </w:rPr>
        <w:tab/>
      </w:r>
      <w:r w:rsidRPr="00972694">
        <w:rPr>
          <w:rFonts w:ascii="Bookman Old Style" w:hAnsi="Bookman Old Style" w:cs="Tahoma"/>
          <w:sz w:val="24"/>
          <w:szCs w:val="24"/>
        </w:rPr>
        <w:t xml:space="preserve">Meningkatnya pendapatan daerah yang bersumber dari pajak daerah dan retribusi daerah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FA464C" w:rsidRPr="00972694">
        <w:rPr>
          <w:rFonts w:ascii="Bookman Old Style" w:hAnsi="Bookman Old Style" w:cs="Tahoma"/>
          <w:sz w:val="24"/>
          <w:szCs w:val="24"/>
        </w:rPr>
        <w:tab/>
      </w:r>
      <w:r w:rsidRPr="00972694">
        <w:rPr>
          <w:rFonts w:ascii="Bookman Old Style" w:hAnsi="Bookman Old Style" w:cs="Tahoma"/>
          <w:sz w:val="24"/>
          <w:szCs w:val="24"/>
        </w:rPr>
        <w:t>:</w:t>
      </w:r>
      <w:r w:rsidR="00FA464C" w:rsidRPr="00972694">
        <w:rPr>
          <w:rFonts w:ascii="Bookman Old Style" w:hAnsi="Bookman Old Style" w:cs="Tahoma"/>
          <w:sz w:val="24"/>
          <w:szCs w:val="24"/>
        </w:rPr>
        <w:tab/>
        <w:t xml:space="preserve">(a) </w:t>
      </w:r>
      <w:r w:rsidRPr="00972694">
        <w:rPr>
          <w:rFonts w:ascii="Bookman Old Style" w:hAnsi="Bookman Old Style" w:cs="Tahoma"/>
          <w:sz w:val="24"/>
          <w:szCs w:val="24"/>
        </w:rPr>
        <w:t>Tercapainya 8% rata-rata perolehan pajak dan retribusi daerah terhadap total pendapatan daerah kabupaten/kota</w:t>
      </w:r>
      <w:r w:rsidR="00FA464C" w:rsidRPr="00972694">
        <w:rPr>
          <w:rFonts w:ascii="Bookman Old Style" w:hAnsi="Bookman Old Style" w:cs="Tahoma"/>
          <w:sz w:val="24"/>
          <w:szCs w:val="24"/>
        </w:rPr>
        <w:t xml:space="preserve">; (b) </w:t>
      </w:r>
      <w:r w:rsidRPr="00972694">
        <w:rPr>
          <w:rFonts w:ascii="Bookman Old Style" w:hAnsi="Bookman Old Style" w:cs="Tahoma"/>
          <w:sz w:val="24"/>
          <w:szCs w:val="24"/>
        </w:rPr>
        <w:t xml:space="preserve">Tercapainya 46% Persentase rata-rata perolehan pajak dan retribusi daerah terhadap total pendapatan daerah Provinsi </w:t>
      </w:r>
    </w:p>
    <w:p w:rsidR="009A4A14" w:rsidRPr="00972694" w:rsidRDefault="009A4A14" w:rsidP="000B6131">
      <w:pPr>
        <w:pStyle w:val="Default"/>
        <w:numPr>
          <w:ilvl w:val="0"/>
          <w:numId w:val="33"/>
        </w:numPr>
        <w:spacing w:before="120" w:line="288" w:lineRule="auto"/>
        <w:jc w:val="both"/>
        <w:rPr>
          <w:rFonts w:ascii="Bookman Old Style" w:hAnsi="Bookman Old Style" w:cs="Tahoma"/>
          <w:sz w:val="24"/>
          <w:szCs w:val="24"/>
        </w:rPr>
      </w:pPr>
      <w:r w:rsidRPr="00972694">
        <w:rPr>
          <w:rFonts w:ascii="Bookman Old Style" w:hAnsi="Bookman Old Style" w:cs="Tahoma"/>
          <w:sz w:val="24"/>
          <w:szCs w:val="24"/>
        </w:rPr>
        <w:t>PROGRAM PENGELOLAAN DESENTRALISASI DAN OTONOMI DAERAH</w:t>
      </w:r>
    </w:p>
    <w:p w:rsidR="009A4A14" w:rsidRPr="00972694" w:rsidRDefault="007A1637" w:rsidP="000B6131">
      <w:pPr>
        <w:pStyle w:val="Default"/>
        <w:numPr>
          <w:ilvl w:val="0"/>
          <w:numId w:val="38"/>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Penataan Urusan Pemerintahan Daerah I</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 xml:space="preserve">Sasaran </w:t>
      </w:r>
      <w:r w:rsidR="007F6140" w:rsidRPr="00972694">
        <w:rPr>
          <w:rFonts w:ascii="Bookman Old Style" w:hAnsi="Bookman Old Style" w:cs="Tahoma"/>
          <w:sz w:val="24"/>
          <w:szCs w:val="24"/>
        </w:rPr>
        <w:tab/>
        <w:t>:</w:t>
      </w:r>
      <w:r w:rsidR="007F6140" w:rsidRPr="00972694">
        <w:rPr>
          <w:rFonts w:ascii="Bookman Old Style" w:hAnsi="Bookman Old Style" w:cs="Tahoma"/>
          <w:sz w:val="24"/>
          <w:szCs w:val="24"/>
        </w:rPr>
        <w:tab/>
      </w:r>
      <w:r w:rsidRPr="00972694">
        <w:rPr>
          <w:rFonts w:ascii="Bookman Old Style" w:hAnsi="Bookman Old Style" w:cs="Tahoma"/>
          <w:sz w:val="24"/>
          <w:szCs w:val="24"/>
        </w:rPr>
        <w:t>Terselenggaranya penguatan dan pemantapan urusan pemerintahan daerah pada aspek pelaksanaan dan pengembangan urusan pemerintahan daerah, serta evaluasi dan pelaporan pelaksanaan urusan pemerintahan</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7F6140" w:rsidRPr="00972694">
        <w:rPr>
          <w:rFonts w:ascii="Bookman Old Style" w:hAnsi="Bookman Old Style" w:cs="Tahoma"/>
          <w:sz w:val="24"/>
          <w:szCs w:val="24"/>
        </w:rPr>
        <w:tab/>
      </w:r>
      <w:r w:rsidRPr="00972694">
        <w:rPr>
          <w:rFonts w:ascii="Bookman Old Style" w:hAnsi="Bookman Old Style" w:cs="Tahoma"/>
          <w:sz w:val="24"/>
          <w:szCs w:val="24"/>
        </w:rPr>
        <w:t>:</w:t>
      </w:r>
      <w:r w:rsidR="007F6140" w:rsidRPr="00972694">
        <w:rPr>
          <w:rFonts w:ascii="Bookman Old Style" w:hAnsi="Bookman Old Style" w:cs="Tahoma"/>
          <w:sz w:val="24"/>
          <w:szCs w:val="24"/>
        </w:rPr>
        <w:tab/>
        <w:t xml:space="preserve">(a) </w:t>
      </w:r>
      <w:r w:rsidRPr="00972694">
        <w:rPr>
          <w:rFonts w:ascii="Bookman Old Style" w:hAnsi="Bookman Old Style" w:cs="Tahoma"/>
          <w:sz w:val="24"/>
          <w:szCs w:val="24"/>
        </w:rPr>
        <w:t>Terlaksananya 90% urusan yang telah menjadi kewenangan pemerintahan daerah</w:t>
      </w:r>
      <w:r w:rsidR="007F6140" w:rsidRPr="00972694">
        <w:rPr>
          <w:rFonts w:ascii="Bookman Old Style" w:hAnsi="Bookman Old Style" w:cs="Tahoma"/>
          <w:sz w:val="24"/>
          <w:szCs w:val="24"/>
        </w:rPr>
        <w:t xml:space="preserve">; (b) </w:t>
      </w:r>
      <w:r w:rsidRPr="00972694">
        <w:rPr>
          <w:rFonts w:ascii="Bookman Old Style" w:hAnsi="Bookman Old Style" w:cs="Tahoma"/>
          <w:sz w:val="24"/>
          <w:szCs w:val="24"/>
        </w:rPr>
        <w:t>Tercapainya 90% daerah yang sudah menyelesaikan perda mengenai kewenangan/urusan (wajib dan pilihan) pada pemerintahan provinsi dan kabupaten/kota</w:t>
      </w:r>
      <w:r w:rsidR="007F6140" w:rsidRPr="00972694">
        <w:rPr>
          <w:rFonts w:ascii="Bookman Old Style" w:hAnsi="Bookman Old Style" w:cs="Tahoma"/>
          <w:sz w:val="24"/>
          <w:szCs w:val="24"/>
        </w:rPr>
        <w:t xml:space="preserve">; (c) </w:t>
      </w:r>
      <w:r w:rsidRPr="00972694">
        <w:rPr>
          <w:rFonts w:ascii="Bookman Old Style" w:hAnsi="Bookman Old Style" w:cs="Tahoma"/>
          <w:sz w:val="24"/>
          <w:szCs w:val="24"/>
        </w:rPr>
        <w:t>Tercapainya 90% Persentase perda kewenangan/urusan pada pemerintahan provinsi dan kabupaten/kota yang telah dianalisis</w:t>
      </w:r>
      <w:r w:rsidR="007F6140" w:rsidRPr="00972694">
        <w:rPr>
          <w:rFonts w:ascii="Bookman Old Style" w:hAnsi="Bookman Old Style" w:cs="Tahoma"/>
          <w:sz w:val="24"/>
          <w:szCs w:val="24"/>
        </w:rPr>
        <w:t xml:space="preserve">; (d) </w:t>
      </w:r>
      <w:r w:rsidRPr="00972694">
        <w:rPr>
          <w:rFonts w:ascii="Bookman Old Style" w:hAnsi="Bookman Old Style" w:cs="Tahoma"/>
          <w:sz w:val="24"/>
          <w:szCs w:val="24"/>
        </w:rPr>
        <w:t>Tersusunnya 15 bidang urusan yang disusun NSPK lingkup I dan fasilitasi implementasi</w:t>
      </w:r>
      <w:r w:rsidR="007F6140" w:rsidRPr="00972694">
        <w:rPr>
          <w:rFonts w:ascii="Bookman Old Style" w:hAnsi="Bookman Old Style" w:cs="Tahoma"/>
          <w:sz w:val="24"/>
          <w:szCs w:val="24"/>
        </w:rPr>
        <w:t xml:space="preserve">; (e) </w:t>
      </w:r>
      <w:r w:rsidRPr="00972694">
        <w:rPr>
          <w:rFonts w:ascii="Bookman Old Style" w:hAnsi="Bookman Old Style" w:cs="Tahoma"/>
          <w:sz w:val="24"/>
          <w:szCs w:val="24"/>
        </w:rPr>
        <w:t>Terinventarisasinya 100% peraturan perundang-undangan sektoral yang yang belum sejalan dengan peraturan perundang-undangan dengan desentralisasi dan otonomi daerah di pusat dan di daerah</w:t>
      </w:r>
      <w:r w:rsidR="007F6140" w:rsidRPr="00972694">
        <w:rPr>
          <w:rFonts w:ascii="Bookman Old Style" w:hAnsi="Bookman Old Style" w:cs="Tahoma"/>
          <w:sz w:val="24"/>
          <w:szCs w:val="24"/>
        </w:rPr>
        <w:t xml:space="preserve">; (f) </w:t>
      </w:r>
      <w:r w:rsidRPr="00972694">
        <w:rPr>
          <w:rFonts w:ascii="Bookman Old Style" w:hAnsi="Bookman Old Style" w:cs="Tahoma"/>
          <w:sz w:val="24"/>
          <w:szCs w:val="24"/>
        </w:rPr>
        <w:t xml:space="preserve">Tercapainya 50% harmonisasi peraturan perundang-undangan sektoral dengan </w:t>
      </w:r>
      <w:r w:rsidRPr="00972694">
        <w:rPr>
          <w:rFonts w:ascii="Bookman Old Style" w:hAnsi="Bookman Old Style" w:cs="Tahoma"/>
          <w:sz w:val="24"/>
          <w:szCs w:val="24"/>
        </w:rPr>
        <w:lastRenderedPageBreak/>
        <w:t>peraturan perundang-undangan desentralisasi dan otonomi daerah di pusat</w:t>
      </w:r>
      <w:r w:rsidR="007F6140" w:rsidRPr="00972694">
        <w:rPr>
          <w:rFonts w:ascii="Bookman Old Style" w:hAnsi="Bookman Old Style" w:cs="Tahoma"/>
          <w:sz w:val="24"/>
          <w:szCs w:val="24"/>
        </w:rPr>
        <w:t xml:space="preserve">; (g) </w:t>
      </w:r>
      <w:r w:rsidRPr="00972694">
        <w:rPr>
          <w:rFonts w:ascii="Bookman Old Style" w:hAnsi="Bookman Old Style" w:cs="Tahoma"/>
          <w:sz w:val="24"/>
          <w:szCs w:val="24"/>
        </w:rPr>
        <w:t xml:space="preserve">Tersusunnya 1 Kebijakan penyempurnaan pembagian urusan pemerintahan antar tingkat pemerintahan dalam revisi UU No. 32 Tahun 2004 </w:t>
      </w:r>
    </w:p>
    <w:p w:rsidR="009A4A14" w:rsidRPr="00972694" w:rsidRDefault="007A1637" w:rsidP="000B6131">
      <w:pPr>
        <w:pStyle w:val="Default"/>
        <w:numPr>
          <w:ilvl w:val="0"/>
          <w:numId w:val="38"/>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Penataan Urusan Pemerintahan Daerah II</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 xml:space="preserve">Sasaran </w:t>
      </w:r>
      <w:r w:rsidR="007F6140" w:rsidRPr="00972694">
        <w:rPr>
          <w:rFonts w:ascii="Bookman Old Style" w:hAnsi="Bookman Old Style" w:cs="Tahoma"/>
          <w:sz w:val="24"/>
          <w:szCs w:val="24"/>
        </w:rPr>
        <w:tab/>
        <w:t>:</w:t>
      </w:r>
      <w:r w:rsidR="007F6140" w:rsidRPr="00972694">
        <w:rPr>
          <w:rFonts w:ascii="Bookman Old Style" w:hAnsi="Bookman Old Style" w:cs="Tahoma"/>
          <w:sz w:val="24"/>
          <w:szCs w:val="24"/>
        </w:rPr>
        <w:tab/>
      </w:r>
      <w:r w:rsidRPr="00972694">
        <w:rPr>
          <w:rFonts w:ascii="Bookman Old Style" w:hAnsi="Bookman Old Style" w:cs="Tahoma"/>
          <w:sz w:val="24"/>
          <w:szCs w:val="24"/>
        </w:rPr>
        <w:t>Terselenggaranya penguatan dan pemantapan urusan pemerintahan daerah pada aspek pelaksanaan dan pengembangan urusan pemerintahan daerah, serta evaluasi dan pelaporan pelaksanaan urusan pemerintahan.</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7F6140" w:rsidRPr="00972694">
        <w:rPr>
          <w:rFonts w:ascii="Bookman Old Style" w:hAnsi="Bookman Old Style" w:cs="Tahoma"/>
          <w:sz w:val="24"/>
          <w:szCs w:val="24"/>
        </w:rPr>
        <w:tab/>
      </w:r>
      <w:r w:rsidRPr="00972694">
        <w:rPr>
          <w:rFonts w:ascii="Bookman Old Style" w:hAnsi="Bookman Old Style" w:cs="Tahoma"/>
          <w:sz w:val="24"/>
          <w:szCs w:val="24"/>
        </w:rPr>
        <w:t>:</w:t>
      </w:r>
      <w:r w:rsidR="007F6140" w:rsidRPr="00972694">
        <w:rPr>
          <w:rFonts w:ascii="Bookman Old Style" w:hAnsi="Bookman Old Style" w:cs="Tahoma"/>
          <w:sz w:val="24"/>
          <w:szCs w:val="24"/>
        </w:rPr>
        <w:tab/>
        <w:t xml:space="preserve">(a) </w:t>
      </w:r>
      <w:r w:rsidRPr="00972694">
        <w:rPr>
          <w:rFonts w:ascii="Bookman Old Style" w:hAnsi="Bookman Old Style" w:cs="Tahoma"/>
          <w:sz w:val="24"/>
          <w:szCs w:val="24"/>
        </w:rPr>
        <w:t>Terlaksananya 90% urusan yang telah menjadi kewenangan pemerintahan daerah</w:t>
      </w:r>
      <w:r w:rsidR="007F6140" w:rsidRPr="00972694">
        <w:rPr>
          <w:rFonts w:ascii="Bookman Old Style" w:hAnsi="Bookman Old Style" w:cs="Tahoma"/>
          <w:sz w:val="24"/>
          <w:szCs w:val="24"/>
        </w:rPr>
        <w:t xml:space="preserve">; (b) </w:t>
      </w:r>
      <w:r w:rsidRPr="00972694">
        <w:rPr>
          <w:rFonts w:ascii="Bookman Old Style" w:hAnsi="Bookman Old Style" w:cs="Tahoma"/>
          <w:sz w:val="24"/>
          <w:szCs w:val="24"/>
        </w:rPr>
        <w:t>Tercapainya 90% daerah yang sudah menyelesaikan perda mengenai kewenangan/urusan (wajib dan pilihan) pada pemerintahan provinsi dan kabupaten/kota</w:t>
      </w:r>
      <w:r w:rsidR="007F6140" w:rsidRPr="00972694">
        <w:rPr>
          <w:rFonts w:ascii="Bookman Old Style" w:hAnsi="Bookman Old Style" w:cs="Tahoma"/>
          <w:sz w:val="24"/>
          <w:szCs w:val="24"/>
        </w:rPr>
        <w:t xml:space="preserve">; (c) </w:t>
      </w:r>
      <w:r w:rsidRPr="00972694">
        <w:rPr>
          <w:rFonts w:ascii="Bookman Old Style" w:hAnsi="Bookman Old Style" w:cs="Tahoma"/>
          <w:sz w:val="24"/>
          <w:szCs w:val="24"/>
        </w:rPr>
        <w:t>Tercapainya 90% perda kewenangan/urusan pada pemerintahan provinsi dan kabupaten/kota yang telah dianalisis</w:t>
      </w:r>
      <w:r w:rsidR="007F6140" w:rsidRPr="00972694">
        <w:rPr>
          <w:rFonts w:ascii="Bookman Old Style" w:hAnsi="Bookman Old Style" w:cs="Tahoma"/>
          <w:sz w:val="24"/>
          <w:szCs w:val="24"/>
        </w:rPr>
        <w:t xml:space="preserve">; (d) </w:t>
      </w:r>
      <w:r w:rsidRPr="00972694">
        <w:rPr>
          <w:rFonts w:ascii="Bookman Old Style" w:hAnsi="Bookman Old Style" w:cs="Tahoma"/>
          <w:sz w:val="24"/>
          <w:szCs w:val="24"/>
        </w:rPr>
        <w:t>Tersusunnya 11 jumlah bidang urusan yang disusun NSPK lingkup</w:t>
      </w:r>
      <w:r w:rsidR="007F6140" w:rsidRPr="00972694">
        <w:rPr>
          <w:rFonts w:ascii="Bookman Old Style" w:hAnsi="Bookman Old Style" w:cs="Tahoma"/>
          <w:sz w:val="24"/>
          <w:szCs w:val="24"/>
        </w:rPr>
        <w:t xml:space="preserve"> II dan fasilitasi implementasi; (e) </w:t>
      </w:r>
      <w:r w:rsidRPr="00972694">
        <w:rPr>
          <w:rFonts w:ascii="Bookman Old Style" w:hAnsi="Bookman Old Style" w:cs="Tahoma"/>
          <w:sz w:val="24"/>
          <w:szCs w:val="24"/>
        </w:rPr>
        <w:t>Tercapainya 50% harmonisasi peraturan perundang-undangan sektoral dengan peraturan perundang-undangan desentralisasi dan otonomi daerah di pusat</w:t>
      </w:r>
      <w:r w:rsidR="007F6140" w:rsidRPr="00972694">
        <w:rPr>
          <w:rFonts w:ascii="Bookman Old Style" w:hAnsi="Bookman Old Style" w:cs="Tahoma"/>
          <w:sz w:val="24"/>
          <w:szCs w:val="24"/>
        </w:rPr>
        <w:t xml:space="preserve">; (f) </w:t>
      </w:r>
      <w:r w:rsidRPr="00972694">
        <w:rPr>
          <w:rFonts w:ascii="Bookman Old Style" w:hAnsi="Bookman Old Style" w:cs="Tahoma"/>
          <w:sz w:val="24"/>
          <w:szCs w:val="24"/>
        </w:rPr>
        <w:t xml:space="preserve">Terinventarisasinya 100% peraturan perundang-undangan sektoral yang yang belum sejalan dengan peraturan perundang-undangan dengan desentralisasi dan otonomi daerah di pusat lingkup UPD II </w:t>
      </w:r>
    </w:p>
    <w:p w:rsidR="009A4A14" w:rsidRPr="00972694" w:rsidRDefault="007A1637" w:rsidP="000B6131">
      <w:pPr>
        <w:pStyle w:val="Default"/>
        <w:numPr>
          <w:ilvl w:val="0"/>
          <w:numId w:val="38"/>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Pengembangan Kapasitas dan Evaluasi Kinerja Daerah</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1</w:t>
      </w:r>
      <w:r w:rsidR="006E1E7A" w:rsidRPr="00972694">
        <w:rPr>
          <w:rFonts w:ascii="Bookman Old Style" w:hAnsi="Bookman Old Style" w:cs="Tahoma"/>
          <w:sz w:val="24"/>
          <w:szCs w:val="24"/>
        </w:rPr>
        <w:tab/>
        <w:t>:</w:t>
      </w:r>
      <w:r w:rsidR="006E1E7A" w:rsidRPr="00972694">
        <w:rPr>
          <w:rFonts w:ascii="Bookman Old Style" w:hAnsi="Bookman Old Style" w:cs="Tahoma"/>
          <w:sz w:val="24"/>
          <w:szCs w:val="24"/>
        </w:rPr>
        <w:tab/>
      </w:r>
      <w:r w:rsidRPr="00972694">
        <w:rPr>
          <w:rFonts w:ascii="Bookman Old Style" w:hAnsi="Bookman Old Style" w:cs="Tahoma"/>
          <w:sz w:val="24"/>
          <w:szCs w:val="24"/>
        </w:rPr>
        <w:t>Terevaluasinya kinerja penyelenggaraan pemerintahan daerah</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6E1E7A" w:rsidRPr="00972694">
        <w:rPr>
          <w:rFonts w:ascii="Bookman Old Style" w:hAnsi="Bookman Old Style" w:cs="Tahoma"/>
          <w:sz w:val="24"/>
          <w:szCs w:val="24"/>
        </w:rPr>
        <w:tab/>
      </w:r>
      <w:r w:rsidRPr="00972694">
        <w:rPr>
          <w:rFonts w:ascii="Bookman Old Style" w:hAnsi="Bookman Old Style" w:cs="Tahoma"/>
          <w:sz w:val="24"/>
          <w:szCs w:val="24"/>
        </w:rPr>
        <w:t>:</w:t>
      </w:r>
      <w:r w:rsidR="006E1E7A" w:rsidRPr="00972694">
        <w:rPr>
          <w:rFonts w:ascii="Bookman Old Style" w:hAnsi="Bookman Old Style" w:cs="Tahoma"/>
          <w:sz w:val="24"/>
          <w:szCs w:val="24"/>
        </w:rPr>
        <w:tab/>
      </w:r>
      <w:r w:rsidRPr="00972694">
        <w:rPr>
          <w:rFonts w:ascii="Bookman Old Style" w:hAnsi="Bookman Old Style" w:cs="Tahoma"/>
          <w:sz w:val="24"/>
          <w:szCs w:val="24"/>
        </w:rPr>
        <w:t xml:space="preserve">Tercapainya 100% daerah yang dievaluasi kinerja penyelenggaranan pemerintahan: </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 2</w:t>
      </w:r>
      <w:r w:rsidR="006E1E7A" w:rsidRPr="00972694">
        <w:rPr>
          <w:rFonts w:ascii="Bookman Old Style" w:hAnsi="Bookman Old Style" w:cs="Tahoma"/>
          <w:sz w:val="24"/>
          <w:szCs w:val="24"/>
        </w:rPr>
        <w:tab/>
        <w:t>:</w:t>
      </w:r>
      <w:r w:rsidR="006E1E7A" w:rsidRPr="00972694">
        <w:rPr>
          <w:rFonts w:ascii="Bookman Old Style" w:hAnsi="Bookman Old Style" w:cs="Tahoma"/>
          <w:sz w:val="24"/>
          <w:szCs w:val="24"/>
        </w:rPr>
        <w:tab/>
      </w:r>
      <w:r w:rsidRPr="00972694">
        <w:rPr>
          <w:rFonts w:ascii="Bookman Old Style" w:hAnsi="Bookman Old Style" w:cs="Tahoma"/>
          <w:sz w:val="24"/>
          <w:szCs w:val="24"/>
        </w:rPr>
        <w:t>Meningkatnya kinerja penyelenggaraan pemerintahan daerah sebagai tindaklanjut dari pengawasan dan evaluasi kinerja pemerintahan daerah</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6E1E7A" w:rsidRPr="00972694">
        <w:rPr>
          <w:rFonts w:ascii="Bookman Old Style" w:hAnsi="Bookman Old Style" w:cs="Tahoma"/>
          <w:sz w:val="24"/>
          <w:szCs w:val="24"/>
        </w:rPr>
        <w:tab/>
        <w:t>:</w:t>
      </w:r>
      <w:r w:rsidR="006E1E7A" w:rsidRPr="00972694">
        <w:rPr>
          <w:rFonts w:ascii="Bookman Old Style" w:hAnsi="Bookman Old Style" w:cs="Tahoma"/>
          <w:sz w:val="24"/>
          <w:szCs w:val="24"/>
        </w:rPr>
        <w:tab/>
      </w:r>
      <w:r w:rsidRPr="00972694">
        <w:rPr>
          <w:rFonts w:ascii="Bookman Old Style" w:hAnsi="Bookman Old Style" w:cs="Tahoma"/>
          <w:sz w:val="24"/>
          <w:szCs w:val="24"/>
        </w:rPr>
        <w:t xml:space="preserve">Tercapainya 85% daerah yang meningkat kinerja pemerintahan daerahnya dalam penyelenggaraan desentralisasi dan otonomi daerah </w:t>
      </w:r>
    </w:p>
    <w:p w:rsidR="009A4A14" w:rsidRPr="00972694" w:rsidRDefault="007A1637" w:rsidP="000B6131">
      <w:pPr>
        <w:pStyle w:val="Default"/>
        <w:numPr>
          <w:ilvl w:val="0"/>
          <w:numId w:val="38"/>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Dukungan Manajemen dan Dukungan Teknis Lainnya Direktorat Jenderal Otonomi Daerah</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Sasaran</w:t>
      </w:r>
      <w:r w:rsidR="006E1E7A" w:rsidRPr="00972694">
        <w:rPr>
          <w:rFonts w:ascii="Bookman Old Style" w:hAnsi="Bookman Old Style" w:cs="Tahoma"/>
          <w:sz w:val="24"/>
          <w:szCs w:val="24"/>
        </w:rPr>
        <w:tab/>
      </w:r>
      <w:r w:rsidR="003A1220" w:rsidRPr="00972694">
        <w:rPr>
          <w:rFonts w:ascii="Bookman Old Style" w:hAnsi="Bookman Old Style" w:cs="Tahoma"/>
          <w:sz w:val="24"/>
          <w:szCs w:val="24"/>
          <w:lang w:val="id-ID"/>
        </w:rPr>
        <w:tab/>
      </w:r>
      <w:r w:rsidR="006E1E7A" w:rsidRPr="00972694">
        <w:rPr>
          <w:rFonts w:ascii="Bookman Old Style" w:hAnsi="Bookman Old Style" w:cs="Tahoma"/>
          <w:sz w:val="24"/>
          <w:szCs w:val="24"/>
        </w:rPr>
        <w:t>:</w:t>
      </w:r>
      <w:r w:rsidR="006E1E7A" w:rsidRPr="00972694">
        <w:rPr>
          <w:rFonts w:ascii="Bookman Old Style" w:hAnsi="Bookman Old Style" w:cs="Tahoma"/>
          <w:sz w:val="24"/>
          <w:szCs w:val="24"/>
        </w:rPr>
        <w:tab/>
      </w:r>
      <w:r w:rsidRPr="00972694">
        <w:rPr>
          <w:rFonts w:ascii="Bookman Old Style" w:hAnsi="Bookman Old Style" w:cs="Tahoma"/>
          <w:sz w:val="24"/>
          <w:szCs w:val="24"/>
        </w:rPr>
        <w:t>Terselenggaranya dukungan pelayanan teknis dan administrasi berkualitas di lingkungan Direktorat Jenderal Otonomi Daerah</w:t>
      </w:r>
    </w:p>
    <w:p w:rsidR="009A4A14" w:rsidRPr="00972694" w:rsidRDefault="009A4A14" w:rsidP="003A1220">
      <w:pPr>
        <w:pStyle w:val="Default"/>
        <w:tabs>
          <w:tab w:val="left" w:pos="1701"/>
          <w:tab w:val="left" w:pos="1980"/>
          <w:tab w:val="left" w:pos="2127"/>
        </w:tabs>
        <w:spacing w:line="288" w:lineRule="auto"/>
        <w:ind w:left="2127" w:hanging="1407"/>
        <w:jc w:val="both"/>
        <w:rPr>
          <w:rFonts w:ascii="Bookman Old Style" w:hAnsi="Bookman Old Style" w:cs="Tahoma"/>
          <w:sz w:val="24"/>
          <w:szCs w:val="24"/>
        </w:rPr>
      </w:pPr>
      <w:r w:rsidRPr="00972694">
        <w:rPr>
          <w:rFonts w:ascii="Bookman Old Style" w:hAnsi="Bookman Old Style" w:cs="Tahoma"/>
          <w:sz w:val="24"/>
          <w:szCs w:val="24"/>
        </w:rPr>
        <w:t>Indikator</w:t>
      </w:r>
      <w:r w:rsidR="006E1E7A" w:rsidRPr="00972694">
        <w:rPr>
          <w:rFonts w:ascii="Bookman Old Style" w:hAnsi="Bookman Old Style" w:cs="Tahoma"/>
          <w:sz w:val="24"/>
          <w:szCs w:val="24"/>
        </w:rPr>
        <w:tab/>
      </w:r>
      <w:r w:rsidRPr="00972694">
        <w:rPr>
          <w:rFonts w:ascii="Bookman Old Style" w:hAnsi="Bookman Old Style" w:cs="Tahoma"/>
          <w:sz w:val="24"/>
          <w:szCs w:val="24"/>
        </w:rPr>
        <w:t>:</w:t>
      </w:r>
      <w:r w:rsidR="006E1E7A" w:rsidRPr="00972694">
        <w:rPr>
          <w:rFonts w:ascii="Bookman Old Style" w:hAnsi="Bookman Old Style" w:cs="Tahoma"/>
          <w:sz w:val="24"/>
          <w:szCs w:val="24"/>
        </w:rPr>
        <w:tab/>
        <w:t xml:space="preserve">(a) </w:t>
      </w:r>
      <w:r w:rsidRPr="00972694">
        <w:rPr>
          <w:rFonts w:ascii="Bookman Old Style" w:hAnsi="Bookman Old Style" w:cs="Tahoma"/>
          <w:sz w:val="24"/>
          <w:szCs w:val="24"/>
        </w:rPr>
        <w:t>Tersusunnya 40% penyelesaian peraturan pelaksanaan UU hasil revisi UU No. 32 Tahun 2004</w:t>
      </w:r>
      <w:r w:rsidR="006E1E7A" w:rsidRPr="00972694">
        <w:rPr>
          <w:rFonts w:ascii="Bookman Old Style" w:hAnsi="Bookman Old Style" w:cs="Tahoma"/>
          <w:sz w:val="24"/>
          <w:szCs w:val="24"/>
        </w:rPr>
        <w:t xml:space="preserve">; (b) </w:t>
      </w:r>
      <w:r w:rsidRPr="00972694">
        <w:rPr>
          <w:rFonts w:ascii="Bookman Old Style" w:hAnsi="Bookman Old Style" w:cs="Tahoma"/>
          <w:sz w:val="24"/>
          <w:szCs w:val="24"/>
        </w:rPr>
        <w:t xml:space="preserve">Terlaksananya 1 paket sosialisasi peraturan bidang otonomi daerah </w:t>
      </w:r>
    </w:p>
    <w:p w:rsidR="009A4A14" w:rsidRPr="00972694" w:rsidRDefault="007A1637" w:rsidP="000B6131">
      <w:pPr>
        <w:pStyle w:val="Default"/>
        <w:numPr>
          <w:ilvl w:val="0"/>
          <w:numId w:val="38"/>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Fasilitasi KDH, DPRD, danHubungan Antar Lembaga</w:t>
      </w:r>
    </w:p>
    <w:p w:rsidR="009A4A14" w:rsidRPr="00972694" w:rsidRDefault="009A4A14" w:rsidP="006E1E7A">
      <w:pPr>
        <w:pStyle w:val="Default"/>
        <w:tabs>
          <w:tab w:val="left" w:pos="1980"/>
        </w:tabs>
        <w:spacing w:before="60" w:line="288" w:lineRule="auto"/>
        <w:ind w:left="2160" w:hanging="1440"/>
        <w:jc w:val="both"/>
        <w:rPr>
          <w:rFonts w:ascii="Bookman Old Style" w:hAnsi="Bookman Old Style" w:cs="Tahoma"/>
          <w:sz w:val="24"/>
          <w:szCs w:val="24"/>
        </w:rPr>
      </w:pPr>
      <w:r w:rsidRPr="00972694">
        <w:rPr>
          <w:rFonts w:ascii="Bookman Old Style" w:hAnsi="Bookman Old Style" w:cs="Tahoma"/>
          <w:sz w:val="24"/>
          <w:szCs w:val="24"/>
        </w:rPr>
        <w:t>Sasaran</w:t>
      </w:r>
      <w:r w:rsidR="006E1E7A" w:rsidRPr="00972694">
        <w:rPr>
          <w:rFonts w:ascii="Bookman Old Style" w:hAnsi="Bookman Old Style" w:cs="Tahoma"/>
          <w:sz w:val="24"/>
          <w:szCs w:val="24"/>
        </w:rPr>
        <w:tab/>
        <w:t>:</w:t>
      </w:r>
      <w:r w:rsidR="006E1E7A" w:rsidRPr="00972694">
        <w:rPr>
          <w:rFonts w:ascii="Bookman Old Style" w:hAnsi="Bookman Old Style" w:cs="Tahoma"/>
          <w:sz w:val="24"/>
          <w:szCs w:val="24"/>
        </w:rPr>
        <w:tab/>
      </w:r>
      <w:r w:rsidRPr="00972694">
        <w:rPr>
          <w:rFonts w:ascii="Bookman Old Style" w:hAnsi="Bookman Old Style" w:cs="Tahoma"/>
          <w:sz w:val="24"/>
          <w:szCs w:val="24"/>
        </w:rPr>
        <w:t>Kapasitas kepala daerah dan pimpinan DPRD yang memadai dalam penyelenggaraan pemerintahan daerah</w:t>
      </w:r>
    </w:p>
    <w:p w:rsidR="009A4A14" w:rsidRPr="00972694" w:rsidRDefault="009A4A14" w:rsidP="006E1E7A">
      <w:pPr>
        <w:pStyle w:val="Default"/>
        <w:tabs>
          <w:tab w:val="left" w:pos="1980"/>
        </w:tabs>
        <w:spacing w:line="288" w:lineRule="auto"/>
        <w:ind w:left="2160" w:hanging="1440"/>
        <w:jc w:val="both"/>
        <w:rPr>
          <w:rFonts w:ascii="Bookman Old Style" w:hAnsi="Bookman Old Style" w:cs="Tahoma"/>
          <w:sz w:val="24"/>
          <w:szCs w:val="24"/>
          <w:lang w:val="id-ID"/>
        </w:rPr>
      </w:pPr>
      <w:r w:rsidRPr="00972694">
        <w:rPr>
          <w:rFonts w:ascii="Bookman Old Style" w:hAnsi="Bookman Old Style" w:cs="Tahoma"/>
          <w:sz w:val="24"/>
          <w:szCs w:val="24"/>
        </w:rPr>
        <w:t>Indikator</w:t>
      </w:r>
      <w:r w:rsidR="006E1E7A" w:rsidRPr="00972694">
        <w:rPr>
          <w:rFonts w:ascii="Bookman Old Style" w:hAnsi="Bookman Old Style" w:cs="Tahoma"/>
          <w:sz w:val="24"/>
          <w:szCs w:val="24"/>
        </w:rPr>
        <w:tab/>
      </w:r>
      <w:r w:rsidRPr="00972694">
        <w:rPr>
          <w:rFonts w:ascii="Bookman Old Style" w:hAnsi="Bookman Old Style" w:cs="Tahoma"/>
          <w:sz w:val="24"/>
          <w:szCs w:val="24"/>
        </w:rPr>
        <w:t>:</w:t>
      </w:r>
      <w:r w:rsidR="006E1E7A" w:rsidRPr="00972694">
        <w:rPr>
          <w:rFonts w:ascii="Bookman Old Style" w:hAnsi="Bookman Old Style" w:cs="Tahoma"/>
          <w:sz w:val="24"/>
          <w:szCs w:val="24"/>
        </w:rPr>
        <w:tab/>
      </w:r>
      <w:r w:rsidRPr="00972694">
        <w:rPr>
          <w:rFonts w:ascii="Bookman Old Style" w:hAnsi="Bookman Old Style" w:cs="Tahoma"/>
          <w:sz w:val="24"/>
          <w:szCs w:val="24"/>
        </w:rPr>
        <w:t xml:space="preserve">Terlaksananya 356 KDH dan Pimpinan DPRD yang mengikuti kegiatan orientasi bagi peningkatan kemampuan dalammenjalankan fungsi-fungsi kepemimpinan daerah, </w:t>
      </w:r>
      <w:r w:rsidRPr="00972694">
        <w:rPr>
          <w:rFonts w:ascii="Bookman Old Style" w:hAnsi="Bookman Old Style" w:cs="Tahoma"/>
          <w:sz w:val="24"/>
          <w:szCs w:val="24"/>
        </w:rPr>
        <w:lastRenderedPageBreak/>
        <w:t>legislasi, penganggaran dan pengawasan serta inovasi pemerintahan</w:t>
      </w:r>
      <w:r w:rsidR="005C6931" w:rsidRPr="00972694">
        <w:rPr>
          <w:rFonts w:ascii="Bookman Old Style" w:hAnsi="Bookman Old Style" w:cs="Tahoma"/>
          <w:sz w:val="24"/>
          <w:szCs w:val="24"/>
          <w:lang w:val="id-ID"/>
        </w:rPr>
        <w:t xml:space="preserve"> </w:t>
      </w:r>
      <w:r w:rsidRPr="00972694">
        <w:rPr>
          <w:rFonts w:ascii="Bookman Old Style" w:hAnsi="Bookman Old Style" w:cs="Tahoma"/>
          <w:sz w:val="24"/>
          <w:szCs w:val="24"/>
        </w:rPr>
        <w:t xml:space="preserve">dan pembangunan </w:t>
      </w:r>
    </w:p>
    <w:p w:rsidR="005C6931" w:rsidRPr="00972694" w:rsidRDefault="005C6931" w:rsidP="000B6131">
      <w:pPr>
        <w:pStyle w:val="Default"/>
        <w:numPr>
          <w:ilvl w:val="0"/>
          <w:numId w:val="33"/>
        </w:numPr>
        <w:spacing w:before="120" w:line="288" w:lineRule="auto"/>
        <w:jc w:val="both"/>
        <w:rPr>
          <w:rFonts w:ascii="Bookman Old Style" w:hAnsi="Bookman Old Style" w:cs="Tahoma"/>
          <w:sz w:val="24"/>
          <w:szCs w:val="24"/>
        </w:rPr>
      </w:pPr>
      <w:r w:rsidRPr="00972694">
        <w:rPr>
          <w:rFonts w:ascii="Bookman Old Style" w:hAnsi="Bookman Old Style" w:cs="Tahoma"/>
          <w:sz w:val="24"/>
          <w:szCs w:val="24"/>
        </w:rPr>
        <w:t>PROGRAM DUKUNGAN MANAJEMEN DAN PELAKSANAAN TUGAS TEKNIS LAINNYA KEMENTERIAN DALAM NEGERI</w:t>
      </w:r>
    </w:p>
    <w:p w:rsidR="005C6931" w:rsidRPr="00972694" w:rsidRDefault="007A1637" w:rsidP="0001775D">
      <w:pPr>
        <w:pStyle w:val="Default"/>
        <w:numPr>
          <w:ilvl w:val="0"/>
          <w:numId w:val="39"/>
        </w:numPr>
        <w:spacing w:before="120" w:line="264"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5C6931" w:rsidRPr="00972694">
        <w:rPr>
          <w:rFonts w:ascii="Bookman Old Style" w:hAnsi="Bookman Old Style" w:cs="Tahoma"/>
          <w:sz w:val="24"/>
          <w:szCs w:val="24"/>
        </w:rPr>
        <w:t>Penataan Kelembagaan, Ketatalaksanaan, Analisis Jabatan, dan Pelaporan Kinerja</w:t>
      </w:r>
    </w:p>
    <w:p w:rsidR="005C6931" w:rsidRPr="00972694" w:rsidRDefault="005C6931" w:rsidP="0001775D">
      <w:pPr>
        <w:pStyle w:val="Default"/>
        <w:tabs>
          <w:tab w:val="left" w:pos="1980"/>
        </w:tabs>
        <w:spacing w:before="60" w:line="264" w:lineRule="auto"/>
        <w:ind w:left="2160" w:hanging="1440"/>
        <w:jc w:val="both"/>
        <w:rPr>
          <w:rFonts w:ascii="Bookman Old Style" w:hAnsi="Bookman Old Style" w:cs="Tahoma"/>
          <w:sz w:val="24"/>
          <w:szCs w:val="24"/>
        </w:rPr>
      </w:pPr>
      <w:r w:rsidRPr="00972694">
        <w:rPr>
          <w:rFonts w:ascii="Bookman Old Style" w:hAnsi="Bookman Old Style" w:cs="Tahoma"/>
          <w:sz w:val="24"/>
          <w:szCs w:val="24"/>
        </w:rPr>
        <w:t>Sasaran</w:t>
      </w:r>
      <w:r w:rsidRPr="00972694">
        <w:rPr>
          <w:rFonts w:ascii="Bookman Old Style" w:hAnsi="Bookman Old Style" w:cs="Tahoma"/>
          <w:sz w:val="24"/>
          <w:szCs w:val="24"/>
        </w:rPr>
        <w:tab/>
        <w:t>:</w:t>
      </w:r>
      <w:r w:rsidRPr="00972694">
        <w:rPr>
          <w:rFonts w:ascii="Bookman Old Style" w:hAnsi="Bookman Old Style" w:cs="Tahoma"/>
          <w:sz w:val="24"/>
          <w:szCs w:val="24"/>
        </w:rPr>
        <w:tab/>
        <w:t xml:space="preserve">Tersusunnya peraturan pemerintah pengganti PP No 41 tahun 2007 dan peraturan-peraturan pelaksanaannya agar organisasi perangkat daerah dapat efektif dan efisien dalam melaksanakan seluruh SPM yang telah ditetapkan serta mengharmoniskan dengan amanat perundang-undangan sektor dalam pembentukan organisasi sektor di daerah </w:t>
      </w:r>
    </w:p>
    <w:p w:rsidR="005C6931" w:rsidRPr="00972694" w:rsidRDefault="005C6931" w:rsidP="0001775D">
      <w:pPr>
        <w:pStyle w:val="Default"/>
        <w:tabs>
          <w:tab w:val="left" w:pos="1980"/>
        </w:tabs>
        <w:spacing w:line="264" w:lineRule="auto"/>
        <w:ind w:left="2160" w:hanging="1440"/>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t>Tersusunnya 1 PP Pengganti PP No. 41 Tahun 2007</w:t>
      </w:r>
    </w:p>
    <w:p w:rsidR="009A4A14" w:rsidRPr="00972694" w:rsidRDefault="009A4A14" w:rsidP="000B6131">
      <w:pPr>
        <w:pStyle w:val="Default"/>
        <w:numPr>
          <w:ilvl w:val="0"/>
          <w:numId w:val="33"/>
        </w:numPr>
        <w:spacing w:before="120" w:line="288" w:lineRule="auto"/>
        <w:jc w:val="both"/>
        <w:rPr>
          <w:rFonts w:ascii="Bookman Old Style" w:hAnsi="Bookman Old Style" w:cs="Tahoma"/>
          <w:sz w:val="24"/>
          <w:szCs w:val="24"/>
        </w:rPr>
      </w:pPr>
      <w:r w:rsidRPr="00972694">
        <w:rPr>
          <w:rFonts w:ascii="Bookman Old Style" w:hAnsi="Bookman Old Style" w:cs="Tahoma"/>
          <w:sz w:val="24"/>
          <w:szCs w:val="24"/>
        </w:rPr>
        <w:t>PROGRAM PENDIDIKAN DAN PELATIHAN APARATUR KEMENTERIAN DALAM NEGERI</w:t>
      </w:r>
    </w:p>
    <w:p w:rsidR="009A4A14" w:rsidRPr="00972694" w:rsidRDefault="007A1637" w:rsidP="0001775D">
      <w:pPr>
        <w:pStyle w:val="Default"/>
        <w:numPr>
          <w:ilvl w:val="0"/>
          <w:numId w:val="40"/>
        </w:numPr>
        <w:spacing w:before="120" w:line="264"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Pembinaan Jabatan Fungsional dan Standardiasai Diklat</w:t>
      </w:r>
    </w:p>
    <w:p w:rsidR="009A4A14" w:rsidRPr="00972694" w:rsidRDefault="009A4A14" w:rsidP="009D5984">
      <w:pPr>
        <w:pStyle w:val="Default"/>
        <w:tabs>
          <w:tab w:val="left" w:pos="1980"/>
        </w:tabs>
        <w:spacing w:before="60" w:line="252" w:lineRule="auto"/>
        <w:ind w:left="2160" w:hanging="1440"/>
        <w:jc w:val="both"/>
        <w:rPr>
          <w:rFonts w:ascii="Bookman Old Style" w:hAnsi="Bookman Old Style" w:cs="Tahoma"/>
          <w:sz w:val="24"/>
          <w:szCs w:val="24"/>
        </w:rPr>
      </w:pPr>
      <w:r w:rsidRPr="00972694">
        <w:rPr>
          <w:rFonts w:ascii="Bookman Old Style" w:hAnsi="Bookman Old Style" w:cs="Tahoma"/>
          <w:sz w:val="24"/>
          <w:szCs w:val="24"/>
        </w:rPr>
        <w:t>Sasaran</w:t>
      </w:r>
      <w:r w:rsidR="006E1E7A" w:rsidRPr="00972694">
        <w:rPr>
          <w:rFonts w:ascii="Bookman Old Style" w:hAnsi="Bookman Old Style" w:cs="Tahoma"/>
          <w:sz w:val="24"/>
          <w:szCs w:val="24"/>
        </w:rPr>
        <w:tab/>
        <w:t>:</w:t>
      </w:r>
      <w:r w:rsidR="006E1E7A" w:rsidRPr="00972694">
        <w:rPr>
          <w:rFonts w:ascii="Bookman Old Style" w:hAnsi="Bookman Old Style" w:cs="Tahoma"/>
          <w:sz w:val="24"/>
          <w:szCs w:val="24"/>
        </w:rPr>
        <w:tab/>
      </w:r>
      <w:r w:rsidRPr="00972694">
        <w:rPr>
          <w:rFonts w:ascii="Bookman Old Style" w:hAnsi="Bookman Old Style" w:cs="Tahoma"/>
          <w:sz w:val="24"/>
          <w:szCs w:val="24"/>
        </w:rPr>
        <w:t xml:space="preserve">Pemantapan pelaksanaan pendidikan dan pelatihan bagi PNS Daerah sesuai dengan Grand Strategy Penyelenggaraan Diklat </w:t>
      </w:r>
    </w:p>
    <w:p w:rsidR="009A4A14" w:rsidRPr="00972694" w:rsidRDefault="009A4A14" w:rsidP="009D5984">
      <w:pPr>
        <w:pStyle w:val="Default"/>
        <w:tabs>
          <w:tab w:val="left" w:pos="1980"/>
        </w:tabs>
        <w:spacing w:line="252" w:lineRule="auto"/>
        <w:ind w:left="2160" w:hanging="1440"/>
        <w:jc w:val="both"/>
        <w:rPr>
          <w:rFonts w:ascii="Bookman Old Style" w:hAnsi="Bookman Old Style" w:cs="Tahoma"/>
          <w:sz w:val="24"/>
          <w:szCs w:val="24"/>
        </w:rPr>
      </w:pPr>
      <w:r w:rsidRPr="00972694">
        <w:rPr>
          <w:rFonts w:ascii="Bookman Old Style" w:hAnsi="Bookman Old Style" w:cs="Tahoma"/>
          <w:sz w:val="24"/>
          <w:szCs w:val="24"/>
        </w:rPr>
        <w:t>Indikator</w:t>
      </w:r>
      <w:r w:rsidR="006E1E7A" w:rsidRPr="00972694">
        <w:rPr>
          <w:rFonts w:ascii="Bookman Old Style" w:hAnsi="Bookman Old Style" w:cs="Tahoma"/>
          <w:sz w:val="24"/>
          <w:szCs w:val="24"/>
        </w:rPr>
        <w:tab/>
      </w:r>
      <w:r w:rsidRPr="00972694">
        <w:rPr>
          <w:rFonts w:ascii="Bookman Old Style" w:hAnsi="Bookman Old Style" w:cs="Tahoma"/>
          <w:sz w:val="24"/>
          <w:szCs w:val="24"/>
        </w:rPr>
        <w:t>:</w:t>
      </w:r>
      <w:r w:rsidR="006E1E7A" w:rsidRPr="00972694">
        <w:rPr>
          <w:rFonts w:ascii="Bookman Old Style" w:hAnsi="Bookman Old Style" w:cs="Tahoma"/>
          <w:sz w:val="24"/>
          <w:szCs w:val="24"/>
        </w:rPr>
        <w:tab/>
      </w:r>
      <w:r w:rsidRPr="00972694">
        <w:rPr>
          <w:rFonts w:ascii="Bookman Old Style" w:hAnsi="Bookman Old Style" w:cs="Tahoma"/>
          <w:sz w:val="24"/>
          <w:szCs w:val="24"/>
        </w:rPr>
        <w:t xml:space="preserve">Tecapainya 33 provinsi penyelenggara GrandStrategy penyelenggaraan diklat dansosialisasi </w:t>
      </w:r>
      <w:r w:rsidRPr="00972694">
        <w:rPr>
          <w:rFonts w:ascii="Bookman Old Style" w:hAnsi="Bookman Old Style" w:cs="Tahoma"/>
          <w:i/>
          <w:iCs/>
          <w:sz w:val="24"/>
          <w:szCs w:val="24"/>
        </w:rPr>
        <w:t>Grand Strategy</w:t>
      </w:r>
      <w:r w:rsidRPr="00972694">
        <w:rPr>
          <w:rFonts w:ascii="Bookman Old Style" w:hAnsi="Bookman Old Style" w:cs="Tahoma"/>
          <w:sz w:val="24"/>
          <w:szCs w:val="24"/>
        </w:rPr>
        <w:t xml:space="preserve"> </w:t>
      </w:r>
    </w:p>
    <w:p w:rsidR="009A4A14" w:rsidRPr="00972694" w:rsidRDefault="007A1637" w:rsidP="000B6131">
      <w:pPr>
        <w:pStyle w:val="Default"/>
        <w:numPr>
          <w:ilvl w:val="0"/>
          <w:numId w:val="40"/>
        </w:numPr>
        <w:spacing w:before="120" w:line="288" w:lineRule="auto"/>
        <w:jc w:val="both"/>
        <w:rPr>
          <w:rFonts w:ascii="Bookman Old Style" w:hAnsi="Bookman Old Style" w:cs="Tahoma"/>
          <w:sz w:val="24"/>
          <w:szCs w:val="24"/>
        </w:rPr>
      </w:pPr>
      <w:r w:rsidRPr="00972694">
        <w:rPr>
          <w:rFonts w:ascii="Bookman Old Style" w:hAnsi="Bookman Old Style"/>
          <w:sz w:val="24"/>
          <w:szCs w:val="24"/>
          <w:lang w:val="id-ID"/>
        </w:rPr>
        <w:t>Kegiatan</w:t>
      </w:r>
      <w:r w:rsidRPr="00972694">
        <w:rPr>
          <w:rFonts w:ascii="Bookman Old Style" w:hAnsi="Bookman Old Style" w:cs="Tahoma"/>
          <w:sz w:val="24"/>
          <w:szCs w:val="24"/>
        </w:rPr>
        <w:t xml:space="preserve"> </w:t>
      </w:r>
      <w:r w:rsidR="009A4A14" w:rsidRPr="00972694">
        <w:rPr>
          <w:rFonts w:ascii="Bookman Old Style" w:hAnsi="Bookman Old Style" w:cs="Tahoma"/>
          <w:sz w:val="24"/>
          <w:szCs w:val="24"/>
        </w:rPr>
        <w:t xml:space="preserve">Pendidikan dan Pelatihan Manajemen dan Kepemimpinan Pemerintah Daerah </w:t>
      </w:r>
    </w:p>
    <w:p w:rsidR="009A4A14" w:rsidRPr="00972694" w:rsidRDefault="009A4A14" w:rsidP="0001775D">
      <w:pPr>
        <w:pStyle w:val="Default"/>
        <w:tabs>
          <w:tab w:val="left" w:pos="1980"/>
        </w:tabs>
        <w:spacing w:before="60" w:line="264" w:lineRule="auto"/>
        <w:ind w:left="2160" w:hanging="1440"/>
        <w:jc w:val="both"/>
        <w:rPr>
          <w:rFonts w:ascii="Bookman Old Style" w:hAnsi="Bookman Old Style" w:cs="Tahoma"/>
          <w:sz w:val="24"/>
          <w:szCs w:val="24"/>
        </w:rPr>
      </w:pPr>
      <w:r w:rsidRPr="00972694">
        <w:rPr>
          <w:rFonts w:ascii="Bookman Old Style" w:hAnsi="Bookman Old Style" w:cs="Tahoma"/>
          <w:sz w:val="24"/>
          <w:szCs w:val="24"/>
        </w:rPr>
        <w:t>Sasaran</w:t>
      </w:r>
      <w:r w:rsidR="006E1E7A" w:rsidRPr="00972694">
        <w:rPr>
          <w:rFonts w:ascii="Bookman Old Style" w:hAnsi="Bookman Old Style" w:cs="Tahoma"/>
          <w:sz w:val="24"/>
          <w:szCs w:val="24"/>
        </w:rPr>
        <w:tab/>
        <w:t>:</w:t>
      </w:r>
      <w:r w:rsidR="006E1E7A" w:rsidRPr="00972694">
        <w:rPr>
          <w:rFonts w:ascii="Bookman Old Style" w:hAnsi="Bookman Old Style" w:cs="Tahoma"/>
          <w:sz w:val="24"/>
          <w:szCs w:val="24"/>
        </w:rPr>
        <w:tab/>
      </w:r>
      <w:r w:rsidRPr="00972694">
        <w:rPr>
          <w:rFonts w:ascii="Bookman Old Style" w:hAnsi="Bookman Old Style" w:cs="Tahoma"/>
          <w:sz w:val="24"/>
          <w:szCs w:val="24"/>
        </w:rPr>
        <w:t xml:space="preserve">Terintegrasinya seluruh diklat bagi PNS Daerah untuk menunjang penyelenggaraan pemerintahan, politik dan penerapan SPM di daerah </w:t>
      </w:r>
    </w:p>
    <w:p w:rsidR="00173C82" w:rsidRPr="00972694" w:rsidRDefault="009A4A14" w:rsidP="0001775D">
      <w:pPr>
        <w:pStyle w:val="Default"/>
        <w:tabs>
          <w:tab w:val="left" w:pos="1980"/>
        </w:tabs>
        <w:spacing w:line="264" w:lineRule="auto"/>
        <w:ind w:left="2160" w:hanging="1440"/>
        <w:jc w:val="both"/>
        <w:rPr>
          <w:rFonts w:ascii="Bookman Old Style" w:hAnsi="Bookman Old Style" w:cs="Tahoma"/>
          <w:sz w:val="24"/>
          <w:szCs w:val="24"/>
        </w:rPr>
      </w:pPr>
      <w:r w:rsidRPr="00972694">
        <w:rPr>
          <w:rFonts w:ascii="Bookman Old Style" w:hAnsi="Bookman Old Style" w:cs="Tahoma"/>
          <w:sz w:val="24"/>
          <w:szCs w:val="24"/>
        </w:rPr>
        <w:t>Indikator</w:t>
      </w:r>
      <w:r w:rsidR="006E1E7A" w:rsidRPr="00972694">
        <w:rPr>
          <w:rFonts w:ascii="Bookman Old Style" w:hAnsi="Bookman Old Style" w:cs="Tahoma"/>
          <w:sz w:val="24"/>
          <w:szCs w:val="24"/>
        </w:rPr>
        <w:tab/>
      </w:r>
      <w:r w:rsidRPr="00972694">
        <w:rPr>
          <w:rFonts w:ascii="Bookman Old Style" w:hAnsi="Bookman Old Style" w:cs="Tahoma"/>
          <w:sz w:val="24"/>
          <w:szCs w:val="24"/>
        </w:rPr>
        <w:t>:</w:t>
      </w:r>
      <w:r w:rsidR="006E1E7A" w:rsidRPr="00972694">
        <w:rPr>
          <w:rFonts w:ascii="Bookman Old Style" w:hAnsi="Bookman Old Style" w:cs="Tahoma"/>
          <w:sz w:val="24"/>
          <w:szCs w:val="24"/>
        </w:rPr>
        <w:tab/>
      </w:r>
      <w:r w:rsidR="00512745" w:rsidRPr="00972694">
        <w:rPr>
          <w:rFonts w:ascii="Bookman Old Style" w:hAnsi="Bookman Old Style" w:cs="Tahoma"/>
          <w:sz w:val="24"/>
          <w:szCs w:val="24"/>
        </w:rPr>
        <w:t>(a) Tercapainya 1</w:t>
      </w:r>
      <w:r w:rsidR="00512745" w:rsidRPr="00972694">
        <w:rPr>
          <w:rFonts w:ascii="Bookman Old Style" w:hAnsi="Bookman Old Style" w:cs="Tahoma"/>
          <w:sz w:val="24"/>
          <w:szCs w:val="24"/>
          <w:lang w:val="id-ID"/>
        </w:rPr>
        <w:t>4</w:t>
      </w:r>
      <w:r w:rsidR="00512745" w:rsidRPr="00972694">
        <w:rPr>
          <w:rFonts w:ascii="Bookman Old Style" w:hAnsi="Bookman Old Style" w:cs="Tahoma"/>
          <w:sz w:val="24"/>
          <w:szCs w:val="24"/>
        </w:rPr>
        <w:t xml:space="preserve"> angkatan Diklat Camat; (b) Tercapainya 5</w:t>
      </w:r>
      <w:r w:rsidR="00512745" w:rsidRPr="00972694">
        <w:rPr>
          <w:rFonts w:ascii="Bookman Old Style" w:hAnsi="Bookman Old Style" w:cs="Tahoma"/>
          <w:sz w:val="24"/>
          <w:szCs w:val="24"/>
          <w:lang w:val="id-ID"/>
        </w:rPr>
        <w:t>7</w:t>
      </w:r>
      <w:r w:rsidR="00512745" w:rsidRPr="00972694">
        <w:rPr>
          <w:rFonts w:ascii="Bookman Old Style" w:hAnsi="Bookman Old Style" w:cs="Tahoma"/>
          <w:sz w:val="24"/>
          <w:szCs w:val="24"/>
        </w:rPr>
        <w:t xml:space="preserve"> angkatan diklat penguatan pemerintahan dan politik bagi anggota DPRD, pejabat pemerintahan Provinsi dan Kabupaten dan Kota, Kecamatan, Kelurahan dan Desa untuk mendukung penyelenggaraan pemerintahan, politik dan SPM; (c) Tercapainya 6 angkatan Orientasi Kepemimpinan dan Penyelenggaraan Pemerintah Daerah bagi Bupati/Wakil Bupati dan Walikota/Wakil Walikota; (d) Tercapainya 2 angkatan diklat calon camat</w:t>
      </w:r>
    </w:p>
    <w:p w:rsidR="005B5E28" w:rsidRPr="00972694" w:rsidRDefault="005B5E28" w:rsidP="002B1A3A">
      <w:pPr>
        <w:pStyle w:val="ListParagraph"/>
        <w:numPr>
          <w:ilvl w:val="0"/>
          <w:numId w:val="54"/>
        </w:numPr>
        <w:spacing w:before="240" w:after="120"/>
        <w:ind w:left="426" w:hanging="426"/>
        <w:rPr>
          <w:rFonts w:ascii="Bookman Old Style" w:hAnsi="Bookman Old Style" w:cs="Arial"/>
          <w:bCs/>
          <w:sz w:val="24"/>
          <w:szCs w:val="24"/>
        </w:rPr>
      </w:pPr>
      <w:r w:rsidRPr="00972694">
        <w:rPr>
          <w:rFonts w:ascii="Bookman Old Style" w:hAnsi="Bookman Old Style" w:cs="Arial"/>
          <w:bCs/>
          <w:sz w:val="24"/>
          <w:szCs w:val="24"/>
        </w:rPr>
        <w:t>PRIORITAS KEMENTERIAN DALAM NEGERI</w:t>
      </w:r>
    </w:p>
    <w:p w:rsidR="005B5E28" w:rsidRPr="00972694" w:rsidRDefault="005B5E28" w:rsidP="000B6131">
      <w:pPr>
        <w:tabs>
          <w:tab w:val="left" w:pos="567"/>
        </w:tabs>
        <w:spacing w:before="120" w:line="288" w:lineRule="auto"/>
        <w:ind w:firstLine="426"/>
        <w:jc w:val="both"/>
        <w:rPr>
          <w:rFonts w:ascii="Bookman Old Style" w:hAnsi="Bookman Old Style" w:cs="Arial"/>
          <w:bCs/>
          <w:lang w:val="id-ID"/>
        </w:rPr>
      </w:pPr>
      <w:r w:rsidRPr="00972694">
        <w:rPr>
          <w:rFonts w:ascii="Bookman Old Style" w:hAnsi="Bookman Old Style" w:cs="Arial"/>
          <w:bCs/>
        </w:rPr>
        <w:t xml:space="preserve">Selain uraian indikator Prioritas Nasional dan indikator Prioritas Bidang yang diuraikan </w:t>
      </w:r>
      <w:r w:rsidRPr="00972694">
        <w:rPr>
          <w:rFonts w:ascii="Bookman Old Style" w:hAnsi="Bookman Old Style" w:cs="Arial"/>
          <w:bCs/>
          <w:lang w:val="id-ID"/>
        </w:rPr>
        <w:t>diatas</w:t>
      </w:r>
      <w:r w:rsidRPr="00972694">
        <w:rPr>
          <w:rFonts w:ascii="Bookman Old Style" w:hAnsi="Bookman Old Style" w:cs="Arial"/>
          <w:bCs/>
        </w:rPr>
        <w:t>,</w:t>
      </w:r>
      <w:r w:rsidRPr="00972694">
        <w:rPr>
          <w:rFonts w:ascii="Bookman Old Style" w:hAnsi="Bookman Old Style" w:cs="Arial"/>
          <w:bCs/>
          <w:lang w:val="id-ID"/>
        </w:rPr>
        <w:t xml:space="preserve"> terdapat</w:t>
      </w:r>
      <w:r w:rsidRPr="00972694">
        <w:rPr>
          <w:rFonts w:ascii="Bookman Old Style" w:hAnsi="Bookman Old Style" w:cs="Arial"/>
          <w:bCs/>
        </w:rPr>
        <w:t xml:space="preserve"> target capaian pada Tahun 201</w:t>
      </w:r>
      <w:r w:rsidRPr="00972694">
        <w:rPr>
          <w:rFonts w:ascii="Bookman Old Style" w:hAnsi="Bookman Old Style" w:cs="Arial"/>
          <w:bCs/>
          <w:lang w:val="id-ID"/>
        </w:rPr>
        <w:t>3</w:t>
      </w:r>
      <w:r w:rsidRPr="00972694">
        <w:rPr>
          <w:rFonts w:ascii="Bookman Old Style" w:hAnsi="Bookman Old Style" w:cs="Arial"/>
          <w:bCs/>
        </w:rPr>
        <w:t xml:space="preserve"> yang merupakan Prioritas Kementerian Dalam Negeri dan dilaksanakan dalam rangka mendukung tugas pokok dan fungsinya. Beberapa Prioritas Kementerian Dalam Negeri Tahun 201</w:t>
      </w:r>
      <w:r w:rsidRPr="00972694">
        <w:rPr>
          <w:rFonts w:ascii="Bookman Old Style" w:hAnsi="Bookman Old Style" w:cs="Arial"/>
          <w:bCs/>
          <w:lang w:val="id-ID"/>
        </w:rPr>
        <w:t xml:space="preserve">3 </w:t>
      </w:r>
      <w:r w:rsidRPr="00972694">
        <w:rPr>
          <w:rFonts w:ascii="Bookman Old Style" w:hAnsi="Bookman Old Style" w:cs="Arial"/>
          <w:bCs/>
        </w:rPr>
        <w:t>antara lain:</w:t>
      </w:r>
    </w:p>
    <w:p w:rsidR="000D6AFF" w:rsidRPr="00972694" w:rsidRDefault="000D6AFF" w:rsidP="000B6131">
      <w:pPr>
        <w:pStyle w:val="Default"/>
        <w:numPr>
          <w:ilvl w:val="0"/>
          <w:numId w:val="41"/>
        </w:numPr>
        <w:spacing w:before="120" w:line="288" w:lineRule="auto"/>
        <w:jc w:val="both"/>
        <w:rPr>
          <w:rFonts w:ascii="Bookman Old Style" w:hAnsi="Bookman Old Style"/>
          <w:sz w:val="24"/>
          <w:szCs w:val="24"/>
        </w:rPr>
      </w:pPr>
      <w:r w:rsidRPr="00972694">
        <w:rPr>
          <w:rFonts w:ascii="Bookman Old Style" w:hAnsi="Bookman Old Style"/>
          <w:sz w:val="24"/>
          <w:szCs w:val="24"/>
        </w:rPr>
        <w:t>PROGRAM DUKUNGAN MANAJEMEN DAN PELAKSANAAN TUGAS TEKNIS LAINNYA KEMENTERIAN DALAM NEGERI.</w:t>
      </w:r>
    </w:p>
    <w:p w:rsidR="000D6AFF" w:rsidRPr="00972694" w:rsidRDefault="000D6AFF" w:rsidP="000B6131">
      <w:pPr>
        <w:pStyle w:val="Default"/>
        <w:numPr>
          <w:ilvl w:val="0"/>
          <w:numId w:val="42"/>
        </w:numPr>
        <w:spacing w:before="120" w:line="288" w:lineRule="auto"/>
        <w:jc w:val="both"/>
        <w:rPr>
          <w:rFonts w:ascii="Bookman Old Style" w:hAnsi="Bookman Old Style"/>
          <w:sz w:val="24"/>
          <w:szCs w:val="24"/>
        </w:rPr>
      </w:pPr>
      <w:r w:rsidRPr="00972694">
        <w:rPr>
          <w:rFonts w:ascii="Bookman Old Style" w:hAnsi="Bookman Old Style"/>
          <w:sz w:val="24"/>
          <w:szCs w:val="24"/>
        </w:rPr>
        <w:t xml:space="preserve">Kegiatan </w:t>
      </w:r>
      <w:r w:rsidRPr="00972694">
        <w:rPr>
          <w:rFonts w:ascii="Bookman Old Style" w:hAnsi="Bookman Old Style" w:cs="Tahoma"/>
          <w:bCs/>
          <w:noProof/>
          <w:kern w:val="16"/>
          <w:sz w:val="24"/>
          <w:szCs w:val="24"/>
        </w:rPr>
        <w:t>Produk Hukum dan Pelayanan Bantuan Hukum</w:t>
      </w:r>
    </w:p>
    <w:p w:rsidR="001D7921" w:rsidRPr="00972694" w:rsidRDefault="001D7921" w:rsidP="001D7921">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cs="Tahoma"/>
          <w:sz w:val="24"/>
          <w:szCs w:val="24"/>
        </w:rPr>
        <w:t>Sasaran</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cs="Tahoma"/>
          <w:bCs/>
          <w:kern w:val="16"/>
          <w:sz w:val="24"/>
          <w:szCs w:val="24"/>
        </w:rPr>
        <w:t xml:space="preserve">Terlaksananya harmonisasi </w:t>
      </w:r>
      <w:r w:rsidRPr="00972694">
        <w:rPr>
          <w:rFonts w:ascii="Bookman Old Style" w:hAnsi="Bookman Old Style" w:cs="Tahoma"/>
          <w:bCs/>
          <w:kern w:val="16"/>
          <w:sz w:val="24"/>
          <w:szCs w:val="24"/>
          <w:lang w:val="id-ID"/>
        </w:rPr>
        <w:t xml:space="preserve">peraturan perundang-undangan, kajian hukum dan kebijakan hukum daerah, serta penyiapan produk hukum, penyelesaian sengketa hukum dan bantuan </w:t>
      </w:r>
      <w:r w:rsidRPr="00972694">
        <w:rPr>
          <w:rFonts w:ascii="Bookman Old Style" w:hAnsi="Bookman Old Style" w:cs="Tahoma"/>
          <w:bCs/>
          <w:kern w:val="16"/>
          <w:sz w:val="24"/>
          <w:szCs w:val="24"/>
          <w:lang w:val="id-ID"/>
        </w:rPr>
        <w:lastRenderedPageBreak/>
        <w:t>hukum, serta dokumentasi hukum lingkup Kementerian Dalam Negeri.</w:t>
      </w:r>
    </w:p>
    <w:p w:rsidR="001D7921" w:rsidRPr="00972694" w:rsidRDefault="001D7921" w:rsidP="001D7921">
      <w:pPr>
        <w:pStyle w:val="Default"/>
        <w:tabs>
          <w:tab w:val="left" w:pos="1980"/>
        </w:tabs>
        <w:spacing w:line="288" w:lineRule="auto"/>
        <w:ind w:left="2160" w:hanging="1440"/>
        <w:jc w:val="both"/>
        <w:rPr>
          <w:rFonts w:ascii="Bookman Old Style" w:hAnsi="Bookman Old Style"/>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cs="Tahoma"/>
          <w:sz w:val="24"/>
          <w:szCs w:val="24"/>
          <w:lang w:val="id-ID"/>
        </w:rPr>
        <w:t>T</w:t>
      </w:r>
      <w:r w:rsidRPr="00972694">
        <w:rPr>
          <w:rFonts w:ascii="Bookman Old Style" w:hAnsi="Bookman Old Style" w:cs="Tahoma"/>
          <w:sz w:val="24"/>
          <w:szCs w:val="24"/>
        </w:rPr>
        <w:t>erselesaikanya</w:t>
      </w:r>
      <w:r w:rsidRPr="00972694">
        <w:rPr>
          <w:rFonts w:ascii="Bookman Old Style" w:hAnsi="Bookman Old Style" w:cs="Tahoma"/>
          <w:sz w:val="24"/>
          <w:szCs w:val="24"/>
          <w:lang w:val="id-ID"/>
        </w:rPr>
        <w:t xml:space="preserve"> </w:t>
      </w:r>
      <w:r w:rsidRPr="00972694">
        <w:rPr>
          <w:rFonts w:ascii="Bookman Old Style" w:hAnsi="Bookman Old Style" w:cs="Tahoma"/>
          <w:sz w:val="24"/>
          <w:szCs w:val="24"/>
        </w:rPr>
        <w:t>60 Rancangan Perundang-undangan Kemendagri yang masuk Prolegdagri</w:t>
      </w:r>
      <w:r w:rsidRPr="00972694">
        <w:rPr>
          <w:rFonts w:ascii="Bookman Old Style" w:hAnsi="Bookman Old Style" w:cs="Tahoma"/>
          <w:sz w:val="24"/>
          <w:szCs w:val="24"/>
          <w:lang w:val="id-ID"/>
        </w:rPr>
        <w:t>; (3) terlaksananya evaluasi 200 rancangan peraturan daerah bidang pajak dan retribusi dan perda lainnya.</w:t>
      </w:r>
    </w:p>
    <w:p w:rsidR="000D6AFF" w:rsidRPr="00972694" w:rsidRDefault="000D6AFF" w:rsidP="000B6131">
      <w:pPr>
        <w:pStyle w:val="Default"/>
        <w:numPr>
          <w:ilvl w:val="0"/>
          <w:numId w:val="42"/>
        </w:numPr>
        <w:spacing w:before="120" w:line="288" w:lineRule="auto"/>
        <w:jc w:val="both"/>
        <w:rPr>
          <w:rFonts w:ascii="Bookman Old Style" w:hAnsi="Bookman Old Style"/>
          <w:sz w:val="24"/>
          <w:szCs w:val="24"/>
        </w:rPr>
      </w:pPr>
      <w:r w:rsidRPr="00972694">
        <w:rPr>
          <w:rFonts w:ascii="Bookman Old Style" w:hAnsi="Bookman Old Style"/>
          <w:sz w:val="24"/>
          <w:szCs w:val="24"/>
        </w:rPr>
        <w:t xml:space="preserve">Kegiatan </w:t>
      </w:r>
      <w:r w:rsidRPr="00972694">
        <w:rPr>
          <w:rFonts w:ascii="Bookman Old Style" w:hAnsi="Bookman Old Style" w:cs="Tahoma"/>
          <w:bCs/>
          <w:noProof/>
          <w:kern w:val="16"/>
          <w:sz w:val="24"/>
          <w:szCs w:val="24"/>
        </w:rPr>
        <w:t>Pembinaan dan Pengelolaan Administrasi Kepegawaian</w:t>
      </w:r>
    </w:p>
    <w:p w:rsidR="001D7921" w:rsidRPr="00972694" w:rsidRDefault="001D7921" w:rsidP="001D7921">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cs="Tahoma"/>
          <w:sz w:val="24"/>
          <w:szCs w:val="24"/>
        </w:rPr>
        <w:t>Sasaran</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t>Tersedianya kebutuhan pengadaan pegawai sesuai dengan perencanaan kebutuhan organisasi, data base PNSP, pengembangan karir, kebutuhan diklat pegawai, dan pelayanan mutasi, serta disiplin dan kesra pegawai lingkup Kementerian Dalam Negeri.</w:t>
      </w:r>
    </w:p>
    <w:p w:rsidR="001D7921" w:rsidRPr="00972694" w:rsidRDefault="001D7921" w:rsidP="001D7921">
      <w:pPr>
        <w:pStyle w:val="Default"/>
        <w:tabs>
          <w:tab w:val="left" w:pos="1980"/>
        </w:tabs>
        <w:spacing w:line="288" w:lineRule="auto"/>
        <w:ind w:left="2160" w:hanging="1440"/>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cs="Tahoma"/>
          <w:sz w:val="24"/>
          <w:szCs w:val="24"/>
        </w:rPr>
        <w:t xml:space="preserve">(1) </w:t>
      </w:r>
      <w:r w:rsidRPr="00972694">
        <w:rPr>
          <w:rFonts w:ascii="Bookman Old Style" w:hAnsi="Bookman Old Style" w:cs="Tahoma"/>
          <w:bCs/>
          <w:sz w:val="24"/>
          <w:szCs w:val="24"/>
        </w:rPr>
        <w:t>tercapainya 70%</w:t>
      </w:r>
      <w:r w:rsidRPr="00972694">
        <w:rPr>
          <w:rFonts w:ascii="Bookman Old Style" w:hAnsi="Bookman Old Style" w:cs="Tahoma"/>
          <w:bCs/>
          <w:noProof/>
          <w:kern w:val="16"/>
          <w:sz w:val="24"/>
          <w:szCs w:val="24"/>
        </w:rPr>
        <w:t xml:space="preserve"> </w:t>
      </w:r>
      <w:r w:rsidRPr="00972694">
        <w:rPr>
          <w:rFonts w:ascii="Bookman Old Style" w:hAnsi="Bookman Old Style" w:cs="Tahoma"/>
          <w:bCs/>
          <w:noProof/>
          <w:kern w:val="16"/>
          <w:sz w:val="24"/>
          <w:szCs w:val="24"/>
          <w:lang w:val="id-ID"/>
        </w:rPr>
        <w:t xml:space="preserve">Perencanaan Formasi </w:t>
      </w:r>
      <w:r w:rsidRPr="00972694">
        <w:rPr>
          <w:rFonts w:ascii="Bookman Old Style" w:hAnsi="Bookman Old Style" w:cs="Tahoma"/>
          <w:bCs/>
          <w:noProof/>
          <w:kern w:val="16"/>
          <w:sz w:val="24"/>
          <w:szCs w:val="24"/>
        </w:rPr>
        <w:t xml:space="preserve">PNSP </w:t>
      </w:r>
      <w:r w:rsidRPr="00972694">
        <w:rPr>
          <w:rFonts w:ascii="Bookman Old Style" w:hAnsi="Bookman Old Style" w:cs="Tahoma"/>
          <w:sz w:val="24"/>
          <w:szCs w:val="24"/>
        </w:rPr>
        <w:t>Kemendagri</w:t>
      </w:r>
      <w:r w:rsidRPr="00972694">
        <w:rPr>
          <w:rFonts w:ascii="Bookman Old Style" w:hAnsi="Bookman Old Style" w:cs="Tahoma"/>
          <w:bCs/>
          <w:noProof/>
          <w:kern w:val="16"/>
          <w:sz w:val="24"/>
          <w:szCs w:val="24"/>
        </w:rPr>
        <w:t xml:space="preserve"> yang sesuai dengan rencana kebutuhan organisasi</w:t>
      </w:r>
      <w:r w:rsidRPr="00972694">
        <w:rPr>
          <w:rFonts w:ascii="Bookman Old Style" w:hAnsi="Bookman Old Style" w:cs="Tahoma"/>
          <w:bCs/>
          <w:noProof/>
          <w:kern w:val="16"/>
          <w:sz w:val="24"/>
          <w:szCs w:val="24"/>
          <w:lang w:val="id-ID"/>
        </w:rPr>
        <w:t>;</w:t>
      </w:r>
      <w:r w:rsidRPr="00972694">
        <w:rPr>
          <w:rFonts w:ascii="Bookman Old Style" w:hAnsi="Bookman Old Style" w:cs="Tahoma"/>
          <w:sz w:val="24"/>
          <w:szCs w:val="24"/>
        </w:rPr>
        <w:t xml:space="preserve"> (2) terpenuhinya 100% pengisian jabatan struktural dan </w:t>
      </w:r>
      <w:r w:rsidRPr="00972694">
        <w:rPr>
          <w:rFonts w:ascii="Bookman Old Style" w:hAnsi="Bookman Old Style" w:cs="Tahoma"/>
          <w:sz w:val="24"/>
          <w:szCs w:val="24"/>
          <w:lang w:val="sv-SE"/>
        </w:rPr>
        <w:t>Fungsional</w:t>
      </w:r>
      <w:r w:rsidRPr="00972694">
        <w:rPr>
          <w:rFonts w:ascii="Bookman Old Style" w:hAnsi="Bookman Old Style" w:cs="Tahoma"/>
          <w:sz w:val="24"/>
          <w:szCs w:val="24"/>
        </w:rPr>
        <w:t xml:space="preserve"> bagi PNSP di lingkungan Kemendagri;</w:t>
      </w:r>
      <w:r w:rsidRPr="00972694">
        <w:rPr>
          <w:rFonts w:ascii="Bookman Old Style" w:hAnsi="Bookman Old Style" w:cs="Tahoma"/>
          <w:sz w:val="24"/>
          <w:szCs w:val="24"/>
          <w:lang w:val="id-ID"/>
        </w:rPr>
        <w:t xml:space="preserve"> (3) terpenuhinya 100% pelayanan penyelesaian administrasi Kepegawaian PNSP Kemendagri dan Praja IPDN secara tepat waktu.</w:t>
      </w:r>
    </w:p>
    <w:p w:rsidR="000D6AFF" w:rsidRPr="00972694" w:rsidRDefault="000D6AFF" w:rsidP="000B6131">
      <w:pPr>
        <w:pStyle w:val="Default"/>
        <w:numPr>
          <w:ilvl w:val="0"/>
          <w:numId w:val="42"/>
        </w:numPr>
        <w:spacing w:before="120" w:line="288" w:lineRule="auto"/>
        <w:jc w:val="both"/>
        <w:rPr>
          <w:rFonts w:ascii="Bookman Old Style" w:hAnsi="Bookman Old Style"/>
          <w:sz w:val="24"/>
          <w:szCs w:val="24"/>
        </w:rPr>
      </w:pPr>
      <w:r w:rsidRPr="00972694">
        <w:rPr>
          <w:rFonts w:ascii="Bookman Old Style" w:hAnsi="Bookman Old Style"/>
          <w:sz w:val="24"/>
          <w:szCs w:val="24"/>
        </w:rPr>
        <w:t xml:space="preserve">Kegiatan </w:t>
      </w:r>
      <w:r w:rsidRPr="00972694">
        <w:rPr>
          <w:rFonts w:ascii="Bookman Old Style" w:hAnsi="Bookman Old Style" w:cs="Tahoma"/>
          <w:bCs/>
          <w:noProof/>
          <w:kern w:val="16"/>
          <w:sz w:val="24"/>
          <w:szCs w:val="24"/>
        </w:rPr>
        <w:t>Penataan Kelembagaan, Ketatalaksanaan, Analisis Jabatan dan Pelaporan Kinerja</w:t>
      </w:r>
    </w:p>
    <w:p w:rsidR="001D7921" w:rsidRPr="00972694" w:rsidRDefault="001D7921" w:rsidP="001D7921">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cs="Tahoma"/>
          <w:sz w:val="24"/>
          <w:szCs w:val="24"/>
        </w:rPr>
        <w:t>Sasaran</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t>Terlaksananya penataan organisasi kelembagaan, ketatalaksanaan, analisa jabatan, dan pelaporan kinerja Kementerian Dalam Negeri dan Pemerintah Daerah, serta harmonisasi perundang-undangan sektor dalam pembentukan organisasi sektor di daerah.</w:t>
      </w:r>
    </w:p>
    <w:p w:rsidR="001D7921" w:rsidRPr="00972694" w:rsidRDefault="001D7921" w:rsidP="001D7921">
      <w:pPr>
        <w:pStyle w:val="Default"/>
        <w:tabs>
          <w:tab w:val="left" w:pos="1980"/>
        </w:tabs>
        <w:spacing w:line="288" w:lineRule="auto"/>
        <w:ind w:left="2160" w:hanging="1440"/>
        <w:jc w:val="both"/>
        <w:rPr>
          <w:rFonts w:ascii="Bookman Old Style" w:hAnsi="Bookman Old Style" w:cs="Tahoma"/>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cs="Tahoma"/>
          <w:sz w:val="24"/>
          <w:szCs w:val="24"/>
          <w:lang w:val="id-ID"/>
        </w:rPr>
        <w:tab/>
        <w:t xml:space="preserve">(1) </w:t>
      </w:r>
      <w:r w:rsidRPr="00972694">
        <w:rPr>
          <w:rFonts w:ascii="Bookman Old Style" w:hAnsi="Bookman Old Style" w:cs="Tahoma"/>
          <w:sz w:val="24"/>
          <w:szCs w:val="24"/>
        </w:rPr>
        <w:t>tersusunnya 1 Pedoman</w:t>
      </w:r>
      <w:r w:rsidRPr="00972694">
        <w:rPr>
          <w:rFonts w:ascii="Bookman Old Style" w:hAnsi="Bookman Old Style" w:cs="Tahoma"/>
          <w:bCs/>
          <w:noProof/>
          <w:kern w:val="16"/>
          <w:sz w:val="24"/>
          <w:szCs w:val="24"/>
        </w:rPr>
        <w:t xml:space="preserve"> </w:t>
      </w:r>
      <w:r w:rsidRPr="00972694">
        <w:rPr>
          <w:rFonts w:ascii="Bookman Old Style" w:hAnsi="Bookman Old Style" w:cs="Tahoma"/>
          <w:sz w:val="24"/>
          <w:szCs w:val="24"/>
        </w:rPr>
        <w:t>Penataan Kelembagaan Kemendagri dalam rangka penerapan Reformasi Birokrasi</w:t>
      </w:r>
      <w:r w:rsidRPr="00972694">
        <w:rPr>
          <w:rFonts w:ascii="Bookman Old Style" w:hAnsi="Bookman Old Style" w:cs="Tahoma"/>
          <w:sz w:val="24"/>
          <w:szCs w:val="24"/>
          <w:lang w:val="id-ID"/>
        </w:rPr>
        <w:t>; (2) tercapainya 100% Komponen di lingkup Kementerian Dalam Negeri dan 95% Provinsi dan Kabupaten/Kota yang melaksanakan Analisa Jabatan, Analisa Beban Kerja, Evaluasi Jabatan, dan Standar Kompetensi Jabatan; (3) tercapainya 100% Komponen di lingkup Kementerian Dalam Negeri dan 75% Provinsi dalam menerapkan akuntabilitas kinerja yang efektif dalam mendorong tercapainya kinerja yang terukur.</w:t>
      </w:r>
    </w:p>
    <w:p w:rsidR="000D6AFF" w:rsidRPr="00972694" w:rsidRDefault="000D6AFF" w:rsidP="000B6131">
      <w:pPr>
        <w:pStyle w:val="Default"/>
        <w:numPr>
          <w:ilvl w:val="0"/>
          <w:numId w:val="42"/>
        </w:numPr>
        <w:spacing w:before="120" w:line="288" w:lineRule="auto"/>
        <w:jc w:val="both"/>
        <w:rPr>
          <w:rFonts w:ascii="Bookman Old Style" w:hAnsi="Bookman Old Style"/>
          <w:sz w:val="24"/>
          <w:szCs w:val="24"/>
        </w:rPr>
      </w:pPr>
      <w:r w:rsidRPr="00972694">
        <w:rPr>
          <w:rFonts w:ascii="Bookman Old Style" w:hAnsi="Bookman Old Style"/>
          <w:sz w:val="24"/>
          <w:szCs w:val="24"/>
        </w:rPr>
        <w:t>Kegiatan</w:t>
      </w:r>
      <w:r w:rsidRPr="00972694">
        <w:rPr>
          <w:rFonts w:ascii="Bookman Old Style" w:hAnsi="Bookman Old Style" w:cs="Tahoma"/>
          <w:bCs/>
          <w:noProof/>
          <w:kern w:val="16"/>
          <w:sz w:val="24"/>
          <w:szCs w:val="24"/>
        </w:rPr>
        <w:t xml:space="preserve"> Perencanaan Program dan Anggaran</w:t>
      </w:r>
    </w:p>
    <w:p w:rsidR="00F21197" w:rsidRPr="00972694" w:rsidRDefault="00F21197" w:rsidP="00F21197">
      <w:pPr>
        <w:pStyle w:val="Default"/>
        <w:tabs>
          <w:tab w:val="left" w:pos="1980"/>
        </w:tabs>
        <w:spacing w:before="60" w:line="288" w:lineRule="auto"/>
        <w:ind w:left="2160" w:hanging="1440"/>
        <w:jc w:val="both"/>
        <w:rPr>
          <w:rFonts w:ascii="Bookman Old Style" w:hAnsi="Bookman Old Style" w:cs="Tahoma"/>
          <w:bCs/>
          <w:kern w:val="16"/>
          <w:sz w:val="24"/>
          <w:szCs w:val="24"/>
          <w:lang w:val="id-ID"/>
        </w:rPr>
      </w:pPr>
      <w:r w:rsidRPr="00972694">
        <w:rPr>
          <w:rFonts w:ascii="Bookman Old Style" w:hAnsi="Bookman Old Style" w:cs="Tahoma"/>
          <w:sz w:val="24"/>
          <w:szCs w:val="24"/>
        </w:rPr>
        <w:t>Sasaran</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cs="Tahoma"/>
          <w:bCs/>
          <w:kern w:val="16"/>
          <w:sz w:val="24"/>
          <w:szCs w:val="24"/>
        </w:rPr>
        <w:t>Tersedianya dokumen perencanaan tahunan dan jangka menengah, serta monitoring dan evaluasi pelaksanaan agenda strategis Kemendagri</w:t>
      </w:r>
      <w:r w:rsidRPr="00972694">
        <w:rPr>
          <w:rFonts w:ascii="Bookman Old Style" w:hAnsi="Bookman Old Style" w:cs="Tahoma"/>
          <w:bCs/>
          <w:kern w:val="16"/>
          <w:sz w:val="24"/>
          <w:szCs w:val="24"/>
          <w:lang w:val="id-ID"/>
        </w:rPr>
        <w:t>.</w:t>
      </w:r>
    </w:p>
    <w:p w:rsidR="00F21197" w:rsidRPr="00972694" w:rsidRDefault="00F21197" w:rsidP="00F21197">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cs="Tahoma"/>
          <w:sz w:val="24"/>
          <w:szCs w:val="24"/>
        </w:rPr>
        <w:t xml:space="preserve">(1) </w:t>
      </w:r>
      <w:r w:rsidRPr="00972694">
        <w:rPr>
          <w:rFonts w:ascii="Bookman Old Style" w:hAnsi="Bookman Old Style" w:cs="Tahoma"/>
          <w:bCs/>
          <w:noProof/>
          <w:kern w:val="16"/>
          <w:sz w:val="24"/>
          <w:szCs w:val="24"/>
        </w:rPr>
        <w:t xml:space="preserve">tersusunnya dokumen perencanaan dan anggaran berupa </w:t>
      </w:r>
      <w:r w:rsidRPr="00972694">
        <w:rPr>
          <w:rFonts w:ascii="Bookman Old Style" w:hAnsi="Bookman Old Style" w:cs="Tahoma"/>
          <w:sz w:val="24"/>
          <w:szCs w:val="24"/>
          <w:lang w:val="id-ID"/>
        </w:rPr>
        <w:t xml:space="preserve">3 dokumen regulasi (1 Permendagri Rencana Kerja, </w:t>
      </w:r>
      <w:r w:rsidRPr="00972694">
        <w:rPr>
          <w:rFonts w:ascii="Bookman Old Style" w:hAnsi="Bookman Old Style" w:cs="Tahoma"/>
          <w:sz w:val="24"/>
          <w:szCs w:val="24"/>
        </w:rPr>
        <w:t xml:space="preserve">1 Permendagri Pelimpahan Urusan Pemerintahan, </w:t>
      </w:r>
      <w:r w:rsidRPr="00972694">
        <w:rPr>
          <w:rFonts w:ascii="Bookman Old Style" w:hAnsi="Bookman Old Style" w:cs="Tahoma"/>
          <w:sz w:val="24"/>
          <w:szCs w:val="24"/>
          <w:lang w:val="id-ID"/>
        </w:rPr>
        <w:t xml:space="preserve">dan </w:t>
      </w:r>
      <w:r w:rsidRPr="00972694">
        <w:rPr>
          <w:rFonts w:ascii="Bookman Old Style" w:hAnsi="Bookman Old Style" w:cs="Tahoma"/>
          <w:sz w:val="24"/>
          <w:szCs w:val="24"/>
        </w:rPr>
        <w:t>1 Permendagri DAK lingkup Kemendagri</w:t>
      </w:r>
      <w:r w:rsidRPr="00972694">
        <w:rPr>
          <w:rFonts w:ascii="Bookman Old Style" w:hAnsi="Bookman Old Style" w:cs="Tahoma"/>
          <w:sz w:val="24"/>
          <w:szCs w:val="24"/>
          <w:lang w:val="id-ID"/>
        </w:rPr>
        <w:t xml:space="preserve">) dan </w:t>
      </w:r>
      <w:r w:rsidRPr="00972694">
        <w:rPr>
          <w:rFonts w:ascii="Bookman Old Style" w:hAnsi="Bookman Old Style" w:cs="Tahoma"/>
          <w:sz w:val="24"/>
          <w:szCs w:val="24"/>
        </w:rPr>
        <w:t>2 dokumen anggaran (RKA</w:t>
      </w:r>
      <w:r w:rsidRPr="00972694">
        <w:rPr>
          <w:rFonts w:ascii="Bookman Old Style" w:hAnsi="Bookman Old Style" w:cs="Tahoma"/>
          <w:sz w:val="24"/>
          <w:szCs w:val="24"/>
          <w:lang w:val="id-ID"/>
        </w:rPr>
        <w:t>-</w:t>
      </w:r>
      <w:r w:rsidRPr="00972694">
        <w:rPr>
          <w:rFonts w:ascii="Bookman Old Style" w:hAnsi="Bookman Old Style" w:cs="Tahoma"/>
          <w:sz w:val="24"/>
          <w:szCs w:val="24"/>
        </w:rPr>
        <w:t>K</w:t>
      </w:r>
      <w:r w:rsidRPr="00972694">
        <w:rPr>
          <w:rFonts w:ascii="Bookman Old Style" w:hAnsi="Bookman Old Style" w:cs="Tahoma"/>
          <w:sz w:val="24"/>
          <w:szCs w:val="24"/>
          <w:lang w:val="id-ID"/>
        </w:rPr>
        <w:t>/</w:t>
      </w:r>
      <w:r w:rsidRPr="00972694">
        <w:rPr>
          <w:rFonts w:ascii="Bookman Old Style" w:hAnsi="Bookman Old Style" w:cs="Tahoma"/>
          <w:sz w:val="24"/>
          <w:szCs w:val="24"/>
        </w:rPr>
        <w:t xml:space="preserve">L &amp; DIPA); </w:t>
      </w:r>
      <w:r w:rsidRPr="00972694">
        <w:rPr>
          <w:rFonts w:ascii="Bookman Old Style" w:hAnsi="Bookman Old Style"/>
          <w:sz w:val="24"/>
          <w:szCs w:val="24"/>
        </w:rPr>
        <w:t xml:space="preserve">(2) </w:t>
      </w:r>
      <w:r w:rsidRPr="00972694">
        <w:rPr>
          <w:rFonts w:ascii="Bookman Old Style" w:hAnsi="Bookman Old Style"/>
          <w:sz w:val="24"/>
          <w:szCs w:val="24"/>
          <w:lang w:val="id-ID"/>
        </w:rPr>
        <w:t xml:space="preserve">tersusunnya </w:t>
      </w:r>
      <w:r w:rsidRPr="00972694">
        <w:rPr>
          <w:rFonts w:ascii="Bookman Old Style" w:hAnsi="Bookman Old Style"/>
          <w:sz w:val="24"/>
          <w:szCs w:val="24"/>
        </w:rPr>
        <w:t>100%</w:t>
      </w:r>
      <w:r w:rsidRPr="00972694">
        <w:rPr>
          <w:rFonts w:ascii="Bookman Old Style" w:hAnsi="Bookman Old Style"/>
          <w:sz w:val="24"/>
          <w:szCs w:val="24"/>
          <w:lang w:val="id-ID"/>
        </w:rPr>
        <w:t xml:space="preserve"> Target dan Kebijakan</w:t>
      </w:r>
      <w:r w:rsidRPr="00972694">
        <w:rPr>
          <w:rFonts w:ascii="Bookman Old Style" w:hAnsi="Bookman Old Style"/>
          <w:sz w:val="24"/>
          <w:szCs w:val="24"/>
        </w:rPr>
        <w:t xml:space="preserve"> Hibah dan PNBP melalui mekanisme APBN; </w:t>
      </w:r>
      <w:r w:rsidRPr="00972694">
        <w:rPr>
          <w:rFonts w:ascii="Bookman Old Style" w:hAnsi="Bookman Old Style" w:cs="Tahoma"/>
          <w:bCs/>
          <w:noProof/>
          <w:kern w:val="16"/>
          <w:sz w:val="24"/>
          <w:szCs w:val="24"/>
        </w:rPr>
        <w:t xml:space="preserve">(3) </w:t>
      </w:r>
      <w:r w:rsidRPr="00972694">
        <w:rPr>
          <w:rFonts w:ascii="Bookman Old Style" w:hAnsi="Bookman Old Style" w:cs="Tahoma"/>
          <w:bCs/>
          <w:sz w:val="24"/>
          <w:szCs w:val="24"/>
        </w:rPr>
        <w:t xml:space="preserve">tersusunnya 6 dokumen </w:t>
      </w:r>
      <w:r w:rsidRPr="00972694">
        <w:rPr>
          <w:rFonts w:ascii="Bookman Old Style" w:hAnsi="Bookman Old Style" w:cs="Tahoma"/>
          <w:bCs/>
          <w:noProof/>
          <w:kern w:val="16"/>
          <w:sz w:val="24"/>
          <w:szCs w:val="24"/>
        </w:rPr>
        <w:t xml:space="preserve">hasil monitoring dan evaluasi; (4) </w:t>
      </w:r>
      <w:r w:rsidRPr="00972694">
        <w:rPr>
          <w:rFonts w:ascii="Bookman Old Style" w:hAnsi="Bookman Old Style" w:cs="Tahoma"/>
          <w:bCs/>
          <w:sz w:val="24"/>
          <w:szCs w:val="24"/>
        </w:rPr>
        <w:t xml:space="preserve">tersusunnya Laporan </w:t>
      </w:r>
      <w:r w:rsidRPr="00972694">
        <w:rPr>
          <w:rFonts w:ascii="Bookman Old Style" w:hAnsi="Bookman Old Style" w:cs="Tahoma"/>
          <w:bCs/>
          <w:noProof/>
          <w:kern w:val="16"/>
          <w:sz w:val="24"/>
          <w:szCs w:val="24"/>
        </w:rPr>
        <w:t xml:space="preserve">pengendalian penerapan tahunan </w:t>
      </w:r>
      <w:r w:rsidRPr="00972694">
        <w:rPr>
          <w:rFonts w:ascii="Bookman Old Style" w:hAnsi="Bookman Old Style" w:cs="Tahoma"/>
          <w:bCs/>
          <w:noProof/>
          <w:kern w:val="16"/>
          <w:sz w:val="24"/>
          <w:szCs w:val="24"/>
        </w:rPr>
        <w:lastRenderedPageBreak/>
        <w:t xml:space="preserve">rencana jangka menengah Kemendagri sesuai kaidah-kaidah pelaksanaannya; (5) </w:t>
      </w:r>
      <w:r w:rsidRPr="00972694">
        <w:rPr>
          <w:rFonts w:ascii="Bookman Old Style" w:hAnsi="Bookman Old Style" w:cs="Tahoma"/>
          <w:bCs/>
          <w:sz w:val="24"/>
          <w:szCs w:val="24"/>
        </w:rPr>
        <w:t>ter</w:t>
      </w:r>
      <w:r w:rsidRPr="00972694">
        <w:rPr>
          <w:rFonts w:ascii="Bookman Old Style" w:hAnsi="Bookman Old Style" w:cs="Tahoma"/>
          <w:bCs/>
          <w:sz w:val="24"/>
          <w:szCs w:val="24"/>
          <w:lang w:val="id-ID"/>
        </w:rPr>
        <w:t>capai</w:t>
      </w:r>
      <w:r w:rsidRPr="00972694">
        <w:rPr>
          <w:rFonts w:ascii="Bookman Old Style" w:hAnsi="Bookman Old Style" w:cs="Tahoma"/>
          <w:bCs/>
          <w:sz w:val="24"/>
          <w:szCs w:val="24"/>
        </w:rPr>
        <w:t>nya 85%</w:t>
      </w:r>
      <w:r w:rsidRPr="00972694">
        <w:rPr>
          <w:rFonts w:ascii="Bookman Old Style" w:hAnsi="Bookman Old Style" w:cs="Tahoma"/>
          <w:bCs/>
          <w:sz w:val="24"/>
          <w:szCs w:val="24"/>
          <w:lang w:val="id-ID"/>
        </w:rPr>
        <w:t xml:space="preserve"> </w:t>
      </w:r>
      <w:r w:rsidRPr="00972694">
        <w:rPr>
          <w:rFonts w:ascii="Bookman Old Style" w:hAnsi="Bookman Old Style" w:cs="Tahoma"/>
          <w:bCs/>
          <w:noProof/>
          <w:kern w:val="16"/>
          <w:sz w:val="24"/>
          <w:szCs w:val="24"/>
        </w:rPr>
        <w:t>konsistensi capaian kinerja jangka menengah Kemendagri dengan penugasan RPJMN 2010-2014</w:t>
      </w:r>
      <w:r w:rsidRPr="00972694">
        <w:rPr>
          <w:rFonts w:ascii="Bookman Old Style" w:hAnsi="Bookman Old Style" w:cs="Tahoma"/>
          <w:bCs/>
          <w:noProof/>
          <w:kern w:val="16"/>
          <w:sz w:val="24"/>
          <w:szCs w:val="24"/>
          <w:lang w:val="id-ID"/>
        </w:rPr>
        <w:t>.</w:t>
      </w:r>
    </w:p>
    <w:p w:rsidR="000D6AFF" w:rsidRPr="00972694" w:rsidRDefault="000D6AFF" w:rsidP="000B6131">
      <w:pPr>
        <w:pStyle w:val="Default"/>
        <w:numPr>
          <w:ilvl w:val="0"/>
          <w:numId w:val="42"/>
        </w:numPr>
        <w:spacing w:before="120" w:line="288" w:lineRule="auto"/>
        <w:jc w:val="both"/>
        <w:rPr>
          <w:rFonts w:ascii="Bookman Old Style" w:hAnsi="Bookman Old Style"/>
          <w:sz w:val="24"/>
          <w:szCs w:val="24"/>
        </w:rPr>
      </w:pPr>
      <w:r w:rsidRPr="00972694">
        <w:rPr>
          <w:rFonts w:ascii="Bookman Old Style" w:hAnsi="Bookman Old Style"/>
          <w:sz w:val="24"/>
          <w:szCs w:val="24"/>
        </w:rPr>
        <w:t>Kegiatan</w:t>
      </w:r>
      <w:r w:rsidRPr="00972694">
        <w:rPr>
          <w:rFonts w:ascii="Bookman Old Style" w:hAnsi="Bookman Old Style" w:cs="Tahoma"/>
          <w:bCs/>
          <w:noProof/>
          <w:kern w:val="16"/>
          <w:sz w:val="24"/>
          <w:szCs w:val="24"/>
        </w:rPr>
        <w:t xml:space="preserve"> </w:t>
      </w:r>
      <w:r w:rsidRPr="00972694">
        <w:rPr>
          <w:rFonts w:ascii="Bookman Old Style" w:hAnsi="Bookman Old Style" w:cs="Tahoma"/>
          <w:bCs/>
          <w:noProof/>
          <w:kern w:val="16"/>
          <w:sz w:val="24"/>
          <w:szCs w:val="24"/>
          <w:lang w:val="id-ID"/>
        </w:rPr>
        <w:t>Pengelolaan Ketatausahaan, Rumah Tangga, dan Keprotokolan</w:t>
      </w:r>
    </w:p>
    <w:p w:rsidR="00F21197" w:rsidRPr="00972694" w:rsidRDefault="00F21197" w:rsidP="00F21197">
      <w:pPr>
        <w:pStyle w:val="Default"/>
        <w:tabs>
          <w:tab w:val="left" w:pos="1980"/>
        </w:tabs>
        <w:spacing w:before="60" w:line="288" w:lineRule="auto"/>
        <w:ind w:left="2160" w:hanging="1440"/>
        <w:jc w:val="both"/>
        <w:rPr>
          <w:rFonts w:ascii="Bookman Old Style" w:hAnsi="Bookman Old Style" w:cs="Tahoma"/>
          <w:bCs/>
          <w:kern w:val="16"/>
          <w:sz w:val="24"/>
          <w:szCs w:val="24"/>
          <w:lang w:val="id-ID"/>
        </w:rPr>
      </w:pPr>
      <w:r w:rsidRPr="00972694">
        <w:rPr>
          <w:rFonts w:ascii="Bookman Old Style" w:hAnsi="Bookman Old Style" w:cs="Tahoma"/>
          <w:sz w:val="24"/>
          <w:szCs w:val="24"/>
        </w:rPr>
        <w:t>Sasaran</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cs="Tahoma"/>
          <w:bCs/>
          <w:kern w:val="16"/>
          <w:sz w:val="24"/>
          <w:szCs w:val="24"/>
          <w:lang w:val="id-ID"/>
        </w:rPr>
        <w:t>Terpenuhinya pengelolaan ketatausahaan, rumah tangga, dan urusan keprotokolan, serta sarana dan prasarana penunjang perkantoran sesuai kebutuhan.</w:t>
      </w:r>
    </w:p>
    <w:p w:rsidR="00F21197" w:rsidRPr="00972694" w:rsidRDefault="00F21197" w:rsidP="00F21197">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cs="Tahoma"/>
          <w:sz w:val="24"/>
          <w:szCs w:val="24"/>
          <w:lang w:val="id-ID"/>
        </w:rPr>
        <w:t>tercapainya 95% penyelesaian pelayanan dukungan operasional kerja dan pemeliharaan perkantoran serta langganan daya dan jasa yang tepat waktu.</w:t>
      </w:r>
    </w:p>
    <w:p w:rsidR="000D6AFF" w:rsidRPr="00972694" w:rsidRDefault="000D6AFF" w:rsidP="000B6131">
      <w:pPr>
        <w:pStyle w:val="Default"/>
        <w:numPr>
          <w:ilvl w:val="0"/>
          <w:numId w:val="42"/>
        </w:numPr>
        <w:spacing w:line="288" w:lineRule="auto"/>
        <w:jc w:val="both"/>
        <w:rPr>
          <w:rFonts w:ascii="Bookman Old Style" w:hAnsi="Bookman Old Style"/>
          <w:sz w:val="24"/>
          <w:szCs w:val="24"/>
        </w:rPr>
      </w:pPr>
      <w:r w:rsidRPr="00972694">
        <w:rPr>
          <w:rFonts w:ascii="Bookman Old Style" w:hAnsi="Bookman Old Style"/>
          <w:sz w:val="24"/>
          <w:szCs w:val="24"/>
        </w:rPr>
        <w:t>Kegiatan</w:t>
      </w:r>
      <w:r w:rsidRPr="00972694">
        <w:rPr>
          <w:rFonts w:ascii="Bookman Old Style" w:hAnsi="Bookman Old Style" w:cs="Tahoma"/>
          <w:bCs/>
          <w:noProof/>
          <w:kern w:val="16"/>
          <w:sz w:val="24"/>
          <w:szCs w:val="24"/>
        </w:rPr>
        <w:t xml:space="preserve"> </w:t>
      </w:r>
      <w:r w:rsidRPr="00972694">
        <w:rPr>
          <w:rFonts w:ascii="Bookman Old Style" w:hAnsi="Bookman Old Style" w:cs="Tahoma"/>
          <w:bCs/>
          <w:noProof/>
          <w:kern w:val="16"/>
          <w:sz w:val="24"/>
          <w:szCs w:val="24"/>
          <w:lang w:val="id-ID"/>
        </w:rPr>
        <w:t>Penataan Administrasi Kerjasama Luar Negeri</w:t>
      </w:r>
    </w:p>
    <w:p w:rsidR="00F21197" w:rsidRPr="00972694" w:rsidRDefault="00F21197" w:rsidP="00F21197">
      <w:pPr>
        <w:pStyle w:val="Default"/>
        <w:tabs>
          <w:tab w:val="left" w:pos="1980"/>
        </w:tabs>
        <w:spacing w:before="60" w:line="288" w:lineRule="auto"/>
        <w:ind w:left="2160" w:hanging="1440"/>
        <w:jc w:val="both"/>
        <w:rPr>
          <w:rFonts w:ascii="Bookman Old Style" w:hAnsi="Bookman Old Style" w:cs="Tahoma"/>
          <w:bCs/>
          <w:kern w:val="16"/>
          <w:sz w:val="24"/>
          <w:szCs w:val="24"/>
          <w:lang w:val="id-ID"/>
        </w:rPr>
      </w:pPr>
      <w:r w:rsidRPr="00972694">
        <w:rPr>
          <w:rFonts w:ascii="Bookman Old Style" w:hAnsi="Bookman Old Style" w:cs="Tahoma"/>
          <w:sz w:val="24"/>
          <w:szCs w:val="24"/>
        </w:rPr>
        <w:t>Sasaran</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cs="Tahoma"/>
          <w:bCs/>
          <w:kern w:val="16"/>
          <w:sz w:val="24"/>
          <w:szCs w:val="24"/>
          <w:lang w:val="id-ID"/>
        </w:rPr>
        <w:t>Tertatanya pengelolaan administrasi kerjasama Kementerian Dalam Negeri dan Pemerintah Daerah dengan luar negeri.</w:t>
      </w:r>
    </w:p>
    <w:p w:rsidR="00F21197" w:rsidRPr="00972694" w:rsidRDefault="00F21197" w:rsidP="00F21197">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cs="Tahoma"/>
          <w:sz w:val="24"/>
          <w:szCs w:val="24"/>
          <w:lang w:val="id-ID"/>
        </w:rPr>
        <w:t>(1) tercapainya 100% rekomendasi perjalanan dinas luar negeri, rekomendasi expert, dan pengajuan calon penerima beasiswa/training ke luar negeri sesuai dengan SOP yang terselesaikan tepat waktu; (2) tersedianya 70 dokumen kerjasama luar negeri yang diproses dan dihasilkan.</w:t>
      </w:r>
    </w:p>
    <w:p w:rsidR="000D6AFF" w:rsidRPr="00972694" w:rsidRDefault="000D6AFF" w:rsidP="000B6131">
      <w:pPr>
        <w:pStyle w:val="Default"/>
        <w:numPr>
          <w:ilvl w:val="0"/>
          <w:numId w:val="42"/>
        </w:numPr>
        <w:spacing w:before="120" w:line="288" w:lineRule="auto"/>
        <w:jc w:val="both"/>
        <w:rPr>
          <w:rFonts w:ascii="Bookman Old Style" w:hAnsi="Bookman Old Style"/>
          <w:sz w:val="24"/>
          <w:szCs w:val="24"/>
        </w:rPr>
      </w:pPr>
      <w:r w:rsidRPr="00972694">
        <w:rPr>
          <w:rFonts w:ascii="Bookman Old Style" w:hAnsi="Bookman Old Style" w:cs="Tahoma"/>
          <w:bCs/>
          <w:noProof/>
          <w:kern w:val="16"/>
          <w:sz w:val="24"/>
          <w:szCs w:val="24"/>
        </w:rPr>
        <w:t>Kegiatan Pengelolaan Administrasi Keuangan dan Aset</w:t>
      </w:r>
    </w:p>
    <w:p w:rsidR="00F21197" w:rsidRPr="00972694" w:rsidRDefault="00F21197" w:rsidP="00F21197">
      <w:pPr>
        <w:pStyle w:val="Default"/>
        <w:tabs>
          <w:tab w:val="left" w:pos="1980"/>
        </w:tabs>
        <w:spacing w:before="60" w:line="288" w:lineRule="auto"/>
        <w:ind w:left="2160" w:hanging="1440"/>
        <w:jc w:val="both"/>
        <w:rPr>
          <w:rFonts w:ascii="Bookman Old Style" w:hAnsi="Bookman Old Style" w:cs="Tahoma"/>
          <w:bCs/>
          <w:kern w:val="16"/>
          <w:sz w:val="24"/>
          <w:szCs w:val="24"/>
          <w:lang w:val="id-ID"/>
        </w:rPr>
      </w:pPr>
      <w:r w:rsidRPr="00972694">
        <w:rPr>
          <w:rFonts w:ascii="Bookman Old Style" w:hAnsi="Bookman Old Style" w:cs="Tahoma"/>
          <w:sz w:val="24"/>
          <w:szCs w:val="24"/>
        </w:rPr>
        <w:t>Sasaran</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cs="Tahoma"/>
          <w:bCs/>
          <w:kern w:val="16"/>
          <w:sz w:val="24"/>
          <w:szCs w:val="24"/>
          <w:lang w:val="id-ID"/>
        </w:rPr>
        <w:t>Terlaksananya transparansi dan akuntabilitas pengelolaan keuangan dan barang milik negara lingkup Kementerian Dalam Negeri.</w:t>
      </w:r>
    </w:p>
    <w:p w:rsidR="00F21197" w:rsidRPr="00972694" w:rsidRDefault="00F21197" w:rsidP="00F21197">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cs="Tahoma"/>
          <w:sz w:val="24"/>
          <w:szCs w:val="24"/>
          <w:lang w:val="id-ID"/>
        </w:rPr>
        <w:t xml:space="preserve">(1) </w:t>
      </w:r>
      <w:r w:rsidRPr="00972694">
        <w:rPr>
          <w:rFonts w:ascii="Bookman Old Style" w:hAnsi="Bookman Old Style" w:cs="Tahoma"/>
          <w:sz w:val="24"/>
          <w:szCs w:val="24"/>
        </w:rPr>
        <w:t>tercapainya Laporan Keuangan Kementerian Dalam Negeri memperoleh opini Wajar Tanpa Pengecualian (WTP)</w:t>
      </w:r>
      <w:r w:rsidRPr="00972694">
        <w:rPr>
          <w:rFonts w:ascii="Bookman Old Style" w:hAnsi="Bookman Old Style" w:cs="Tahoma"/>
          <w:sz w:val="24"/>
          <w:szCs w:val="24"/>
          <w:lang w:val="id-ID"/>
        </w:rPr>
        <w:t>; (2) tercapainya 100% hasil LHP lingkup Sekretariat Jenderal dan Kementerian Dalam Negeri yang ditindaklanjuti; (3) tercapainya 100% Satker di lingkup Kementerian Dalam Negeri yang melaksanakan SIMAK BMN dan SAI sesuai ketentuan.</w:t>
      </w:r>
    </w:p>
    <w:p w:rsidR="000D6AFF" w:rsidRPr="00972694" w:rsidRDefault="000D6AFF" w:rsidP="000B6131">
      <w:pPr>
        <w:pStyle w:val="Default"/>
        <w:numPr>
          <w:ilvl w:val="0"/>
          <w:numId w:val="42"/>
        </w:numPr>
        <w:spacing w:line="288" w:lineRule="auto"/>
        <w:jc w:val="both"/>
        <w:rPr>
          <w:rFonts w:ascii="Bookman Old Style" w:hAnsi="Bookman Old Style"/>
          <w:sz w:val="24"/>
          <w:szCs w:val="24"/>
        </w:rPr>
      </w:pPr>
      <w:r w:rsidRPr="00972694">
        <w:rPr>
          <w:rFonts w:ascii="Bookman Old Style" w:hAnsi="Bookman Old Style" w:cs="Tahoma"/>
          <w:bCs/>
          <w:noProof/>
          <w:kern w:val="16"/>
          <w:sz w:val="24"/>
          <w:szCs w:val="24"/>
        </w:rPr>
        <w:t xml:space="preserve">Kegiatan </w:t>
      </w:r>
      <w:r w:rsidRPr="00972694">
        <w:rPr>
          <w:rFonts w:ascii="Bookman Old Style" w:hAnsi="Bookman Old Style" w:cs="Tahoma"/>
          <w:bCs/>
          <w:noProof/>
          <w:kern w:val="16"/>
          <w:sz w:val="24"/>
          <w:szCs w:val="24"/>
          <w:lang w:val="id-ID"/>
        </w:rPr>
        <w:t>Pengelolaan Data, Informasi, Komunikasi, dan Telekomunikasi</w:t>
      </w:r>
    </w:p>
    <w:p w:rsidR="00F21197" w:rsidRPr="00972694" w:rsidRDefault="00F21197" w:rsidP="00F21197">
      <w:pPr>
        <w:pStyle w:val="Default"/>
        <w:tabs>
          <w:tab w:val="left" w:pos="1980"/>
        </w:tabs>
        <w:spacing w:before="60" w:line="288" w:lineRule="auto"/>
        <w:ind w:left="2160" w:hanging="1440"/>
        <w:jc w:val="both"/>
        <w:rPr>
          <w:rFonts w:ascii="Bookman Old Style" w:hAnsi="Bookman Old Style" w:cs="Tahoma"/>
          <w:bCs/>
          <w:kern w:val="16"/>
          <w:sz w:val="24"/>
          <w:szCs w:val="24"/>
          <w:lang w:val="id-ID"/>
        </w:rPr>
      </w:pPr>
      <w:r w:rsidRPr="00972694">
        <w:rPr>
          <w:rFonts w:ascii="Bookman Old Style" w:hAnsi="Bookman Old Style" w:cs="Tahoma"/>
          <w:sz w:val="24"/>
          <w:szCs w:val="24"/>
        </w:rPr>
        <w:t>Sasaran</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cs="Tahoma"/>
          <w:bCs/>
          <w:kern w:val="16"/>
          <w:sz w:val="24"/>
          <w:szCs w:val="24"/>
          <w:lang w:val="id-ID"/>
        </w:rPr>
        <w:t>Terlaksananya pengelolaan dan pelayanan data, informasi, komunikasi, dan telekomunikasi lingkup Kementerian Dalam Negeri.</w:t>
      </w:r>
    </w:p>
    <w:p w:rsidR="00F21197" w:rsidRPr="00972694" w:rsidRDefault="00F21197" w:rsidP="00F21197">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lang w:val="id-ID"/>
        </w:rPr>
        <w:tab/>
      </w:r>
      <w:r w:rsidRPr="00972694">
        <w:rPr>
          <w:rFonts w:ascii="Bookman Old Style" w:hAnsi="Bookman Old Style" w:cs="Tahoma"/>
          <w:sz w:val="24"/>
          <w:szCs w:val="24"/>
        </w:rPr>
        <w:t>:</w:t>
      </w:r>
      <w:r w:rsidRPr="00972694">
        <w:rPr>
          <w:rFonts w:ascii="Bookman Old Style" w:hAnsi="Bookman Old Style" w:cs="Tahoma"/>
          <w:sz w:val="24"/>
          <w:szCs w:val="24"/>
          <w:lang w:val="id-ID"/>
        </w:rPr>
        <w:tab/>
      </w:r>
      <w:r w:rsidRPr="00972694">
        <w:rPr>
          <w:rFonts w:ascii="Bookman Old Style" w:hAnsi="Bookman Old Style" w:cs="Tahoma"/>
          <w:sz w:val="24"/>
          <w:szCs w:val="24"/>
        </w:rPr>
        <w:t>(1) tersedianya 70% data dan informasi eksekutif yang</w:t>
      </w:r>
      <w:r w:rsidRPr="00972694">
        <w:rPr>
          <w:rFonts w:ascii="Bookman Old Style" w:hAnsi="Bookman Old Style" w:cs="Tahoma"/>
          <w:sz w:val="24"/>
          <w:szCs w:val="24"/>
          <w:lang w:val="id-ID"/>
        </w:rPr>
        <w:t xml:space="preserve"> digunakan komponen/unit kerja di lingkungan Kementerian Dalam Negeri; (2) tersedianya 85% media informasi secara elektronik; (3) tersedianya 75% jaringan komunikasi Kementerian Dalam Negeri dan pemerintah daerah.</w:t>
      </w:r>
    </w:p>
    <w:p w:rsidR="000D6AFF" w:rsidRPr="00972694" w:rsidRDefault="000D6AFF" w:rsidP="000B6131">
      <w:pPr>
        <w:pStyle w:val="Default"/>
        <w:numPr>
          <w:ilvl w:val="0"/>
          <w:numId w:val="42"/>
        </w:numPr>
        <w:spacing w:before="120" w:line="288" w:lineRule="auto"/>
        <w:jc w:val="both"/>
        <w:rPr>
          <w:rFonts w:ascii="Bookman Old Style" w:hAnsi="Bookman Old Style"/>
          <w:sz w:val="24"/>
          <w:szCs w:val="24"/>
        </w:rPr>
      </w:pPr>
      <w:r w:rsidRPr="00972694">
        <w:rPr>
          <w:rFonts w:ascii="Bookman Old Style" w:hAnsi="Bookman Old Style"/>
          <w:sz w:val="24"/>
          <w:szCs w:val="24"/>
        </w:rPr>
        <w:t>Kegiatan</w:t>
      </w:r>
      <w:r w:rsidRPr="00972694">
        <w:rPr>
          <w:rFonts w:ascii="Bookman Old Style" w:hAnsi="Bookman Old Style" w:cs="Tahoma"/>
          <w:bCs/>
          <w:noProof/>
          <w:kern w:val="16"/>
          <w:sz w:val="24"/>
          <w:szCs w:val="24"/>
        </w:rPr>
        <w:t xml:space="preserve"> Pengkajian Kebijakan Strategik</w:t>
      </w:r>
    </w:p>
    <w:p w:rsidR="00F21197" w:rsidRPr="00972694" w:rsidRDefault="00F21197" w:rsidP="00F21197">
      <w:pPr>
        <w:pStyle w:val="Default"/>
        <w:tabs>
          <w:tab w:val="left" w:pos="1980"/>
        </w:tabs>
        <w:spacing w:before="60" w:line="288" w:lineRule="auto"/>
        <w:ind w:left="2160" w:hanging="1440"/>
        <w:jc w:val="both"/>
        <w:rPr>
          <w:rFonts w:ascii="Bookman Old Style" w:hAnsi="Bookman Old Style" w:cs="Tahoma"/>
          <w:bCs/>
          <w:kern w:val="16"/>
          <w:sz w:val="24"/>
          <w:szCs w:val="24"/>
          <w:lang w:val="id-ID"/>
        </w:rPr>
      </w:pPr>
      <w:r w:rsidRPr="00972694">
        <w:rPr>
          <w:rFonts w:ascii="Bookman Old Style" w:hAnsi="Bookman Old Style" w:cs="Tahoma"/>
          <w:sz w:val="24"/>
          <w:szCs w:val="24"/>
        </w:rPr>
        <w:t>Sasaran</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cs="Tahoma"/>
          <w:bCs/>
          <w:kern w:val="16"/>
          <w:sz w:val="24"/>
          <w:szCs w:val="24"/>
          <w:lang w:val="id-ID"/>
        </w:rPr>
        <w:t>Terpenuhinya kebutuhan rumusan kebijakan dan program strategik Kementerian Dalam Negeri secara terintegrasi.</w:t>
      </w:r>
    </w:p>
    <w:p w:rsidR="00F21197" w:rsidRPr="00972694" w:rsidRDefault="00F21197" w:rsidP="00F21197">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cs="Tahoma"/>
          <w:bCs/>
          <w:kern w:val="16"/>
          <w:sz w:val="24"/>
          <w:szCs w:val="24"/>
          <w:lang w:val="id-ID"/>
        </w:rPr>
        <w:t xml:space="preserve">(1) tersusunnya 100% hasil analisis kebijakan dan program strategik yang dapat dimanfaatkan sebagai rumusan kebijakan pimpinan Kementerian Dalam Negeri (2) tersusunnya 100% dokumen kebijakan reformasi birokrasi lingkup Kementerian Dalam Negeri; (3) tersusunnya 30% instrumen penilaian </w:t>
      </w:r>
      <w:r w:rsidRPr="00972694">
        <w:rPr>
          <w:rFonts w:ascii="Bookman Old Style" w:hAnsi="Bookman Old Style" w:cs="Tahoma"/>
          <w:bCs/>
          <w:kern w:val="16"/>
          <w:sz w:val="24"/>
          <w:szCs w:val="24"/>
          <w:lang w:val="id-ID"/>
        </w:rPr>
        <w:lastRenderedPageBreak/>
        <w:t>perubahan pola pikir dan budaya kerja aparatur Kementerian Dalam Negeri dalam melaksanakan tugas dan fungsinya yang berorientasi pada peningkatan pelayanan kepada masyarakay dan pemerintah daerah.</w:t>
      </w:r>
    </w:p>
    <w:p w:rsidR="000D6AFF" w:rsidRPr="00972694" w:rsidRDefault="000D6AFF" w:rsidP="000B6131">
      <w:pPr>
        <w:pStyle w:val="Default"/>
        <w:numPr>
          <w:ilvl w:val="0"/>
          <w:numId w:val="42"/>
        </w:numPr>
        <w:spacing w:before="120" w:line="288" w:lineRule="auto"/>
        <w:jc w:val="both"/>
        <w:rPr>
          <w:rFonts w:ascii="Bookman Old Style" w:hAnsi="Bookman Old Style"/>
          <w:sz w:val="24"/>
          <w:szCs w:val="24"/>
        </w:rPr>
      </w:pPr>
      <w:r w:rsidRPr="00972694">
        <w:rPr>
          <w:rFonts w:ascii="Bookman Old Style" w:hAnsi="Bookman Old Style"/>
          <w:sz w:val="24"/>
          <w:szCs w:val="24"/>
        </w:rPr>
        <w:t>Kegiatan</w:t>
      </w:r>
      <w:r w:rsidRPr="00972694">
        <w:rPr>
          <w:rFonts w:ascii="Bookman Old Style" w:hAnsi="Bookman Old Style" w:cs="Tahoma"/>
          <w:bCs/>
          <w:noProof/>
          <w:kern w:val="16"/>
          <w:sz w:val="24"/>
          <w:szCs w:val="24"/>
        </w:rPr>
        <w:t xml:space="preserve"> </w:t>
      </w:r>
      <w:r w:rsidRPr="00972694">
        <w:rPr>
          <w:rFonts w:ascii="Bookman Old Style" w:hAnsi="Bookman Old Style" w:cs="Tahoma"/>
          <w:bCs/>
          <w:noProof/>
          <w:kern w:val="16"/>
          <w:sz w:val="24"/>
          <w:szCs w:val="24"/>
          <w:lang w:val="id-ID"/>
        </w:rPr>
        <w:t>Pengelolaan Penerangan</w:t>
      </w:r>
    </w:p>
    <w:p w:rsidR="00F21197" w:rsidRPr="00972694" w:rsidRDefault="00F21197" w:rsidP="00F21197">
      <w:pPr>
        <w:pStyle w:val="Default"/>
        <w:tabs>
          <w:tab w:val="left" w:pos="1980"/>
        </w:tabs>
        <w:spacing w:before="60" w:line="288" w:lineRule="auto"/>
        <w:ind w:left="2160" w:hanging="1440"/>
        <w:jc w:val="both"/>
        <w:rPr>
          <w:rFonts w:ascii="Bookman Old Style" w:hAnsi="Bookman Old Style" w:cs="Tahoma"/>
          <w:bCs/>
          <w:kern w:val="16"/>
          <w:sz w:val="24"/>
          <w:szCs w:val="24"/>
          <w:lang w:val="id-ID"/>
        </w:rPr>
      </w:pPr>
      <w:r w:rsidRPr="00972694">
        <w:rPr>
          <w:rFonts w:ascii="Bookman Old Style" w:hAnsi="Bookman Old Style" w:cs="Tahoma"/>
          <w:sz w:val="24"/>
          <w:szCs w:val="24"/>
        </w:rPr>
        <w:t>Sasaran</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cs="Tahoma"/>
          <w:bCs/>
          <w:kern w:val="16"/>
          <w:sz w:val="24"/>
          <w:szCs w:val="24"/>
          <w:lang w:val="id-ID"/>
        </w:rPr>
        <w:t>Terselenggaranya komunikasi publik dan penyebarluasan informasi kepada masyarakat dan lembaga pemerintah serta fasilitasi penanganan pengaduan masyarakat dan pengelolaan perpustakaan</w:t>
      </w:r>
    </w:p>
    <w:p w:rsidR="00F21197" w:rsidRPr="00972694" w:rsidRDefault="00F21197" w:rsidP="00F21197">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cs="Tahoma"/>
          <w:bCs/>
          <w:kern w:val="16"/>
          <w:sz w:val="24"/>
          <w:szCs w:val="24"/>
          <w:lang w:val="id-ID"/>
        </w:rPr>
        <w:tab/>
        <w:t xml:space="preserve">(1) Terlaksananya 85% fasilitasi pengelolaan dan pelayanan informasi dan dokumentasi; (2) terlaksananya 85% fasilitasi hubungan antar lembaga dan pers; (3) terlaksananya 100% pengelolaan fasilitasi penanganan pengaduan; (4) terlaksananya 100% pengelolaan perpustakaan dan pengembangan </w:t>
      </w:r>
      <w:r w:rsidRPr="00972694">
        <w:rPr>
          <w:rFonts w:ascii="Bookman Old Style" w:hAnsi="Bookman Old Style" w:cs="Tahoma"/>
          <w:bCs/>
          <w:i/>
          <w:kern w:val="16"/>
          <w:sz w:val="24"/>
          <w:szCs w:val="24"/>
          <w:lang w:val="id-ID"/>
        </w:rPr>
        <w:t>e-library</w:t>
      </w:r>
      <w:r w:rsidRPr="00972694">
        <w:rPr>
          <w:rFonts w:ascii="Bookman Old Style" w:hAnsi="Bookman Old Style" w:cs="Tahoma"/>
          <w:bCs/>
          <w:kern w:val="16"/>
          <w:sz w:val="24"/>
          <w:szCs w:val="24"/>
          <w:lang w:val="id-ID"/>
        </w:rPr>
        <w:t xml:space="preserve"> lingkup Kementerian Dalam Negeri.</w:t>
      </w:r>
    </w:p>
    <w:p w:rsidR="000D6AFF" w:rsidRPr="00972694" w:rsidRDefault="000D6AFF" w:rsidP="000B6131">
      <w:pPr>
        <w:pStyle w:val="Default"/>
        <w:numPr>
          <w:ilvl w:val="0"/>
          <w:numId w:val="41"/>
        </w:numPr>
        <w:spacing w:before="120" w:line="288" w:lineRule="auto"/>
        <w:jc w:val="both"/>
        <w:rPr>
          <w:rFonts w:ascii="Bookman Old Style" w:hAnsi="Bookman Old Style"/>
          <w:sz w:val="24"/>
          <w:szCs w:val="24"/>
        </w:rPr>
      </w:pPr>
      <w:r w:rsidRPr="00972694">
        <w:rPr>
          <w:rFonts w:ascii="Bookman Old Style" w:hAnsi="Bookman Old Style"/>
          <w:sz w:val="24"/>
          <w:szCs w:val="24"/>
        </w:rPr>
        <w:t>PROGRAM PENINGKATAN SARANA DAN PRASARANA APARATUR KEMENTERIAN DALAM NEGERI</w:t>
      </w:r>
    </w:p>
    <w:p w:rsidR="000D6AFF" w:rsidRPr="00972694" w:rsidRDefault="000D6AFF" w:rsidP="000B6131">
      <w:pPr>
        <w:pStyle w:val="Default"/>
        <w:numPr>
          <w:ilvl w:val="0"/>
          <w:numId w:val="43"/>
        </w:numPr>
        <w:spacing w:before="120" w:line="288" w:lineRule="auto"/>
        <w:jc w:val="both"/>
        <w:rPr>
          <w:rFonts w:ascii="Bookman Old Style" w:hAnsi="Bookman Old Style"/>
          <w:sz w:val="24"/>
          <w:szCs w:val="24"/>
        </w:rPr>
      </w:pPr>
      <w:r w:rsidRPr="00972694">
        <w:rPr>
          <w:rFonts w:ascii="Bookman Old Style" w:hAnsi="Bookman Old Style" w:cs="Tahoma"/>
          <w:bCs/>
          <w:noProof/>
          <w:kern w:val="16"/>
          <w:sz w:val="24"/>
          <w:szCs w:val="24"/>
        </w:rPr>
        <w:t>Kegiatan Peningkatan dan Pengelolaan Sarana dan Prasarana Aparatur</w:t>
      </w:r>
    </w:p>
    <w:p w:rsidR="00350427" w:rsidRPr="00972694" w:rsidRDefault="00350427" w:rsidP="00350427">
      <w:pPr>
        <w:pStyle w:val="Default"/>
        <w:tabs>
          <w:tab w:val="left" w:pos="1980"/>
        </w:tabs>
        <w:spacing w:before="60" w:line="288" w:lineRule="auto"/>
        <w:ind w:left="2160" w:hanging="1440"/>
        <w:jc w:val="both"/>
        <w:rPr>
          <w:rFonts w:ascii="Bookman Old Style" w:hAnsi="Bookman Old Style" w:cs="Tahoma"/>
          <w:bCs/>
          <w:kern w:val="16"/>
          <w:sz w:val="24"/>
          <w:szCs w:val="24"/>
          <w:lang w:val="id-ID"/>
        </w:rPr>
      </w:pPr>
      <w:r w:rsidRPr="00972694">
        <w:rPr>
          <w:rFonts w:ascii="Bookman Old Style" w:hAnsi="Bookman Old Style" w:cs="Tahoma"/>
          <w:sz w:val="24"/>
          <w:szCs w:val="24"/>
        </w:rPr>
        <w:t>Sasaran</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cs="Tahoma"/>
          <w:noProof/>
          <w:sz w:val="24"/>
          <w:szCs w:val="24"/>
        </w:rPr>
        <w:t>Ter</w:t>
      </w:r>
      <w:r w:rsidRPr="00972694">
        <w:rPr>
          <w:rFonts w:ascii="Bookman Old Style" w:hAnsi="Bookman Old Style" w:cs="Tahoma"/>
          <w:noProof/>
          <w:sz w:val="24"/>
          <w:szCs w:val="24"/>
          <w:lang w:val="id-ID"/>
        </w:rPr>
        <w:t>penuhi</w:t>
      </w:r>
      <w:r w:rsidRPr="00972694">
        <w:rPr>
          <w:rFonts w:ascii="Bookman Old Style" w:hAnsi="Bookman Old Style" w:cs="Tahoma"/>
          <w:noProof/>
          <w:sz w:val="24"/>
          <w:szCs w:val="24"/>
        </w:rPr>
        <w:t>nya sarana dan prasarana kerja Kemendagri secara berkualitas dan sesuai kebutuhan</w:t>
      </w:r>
      <w:r w:rsidRPr="00972694">
        <w:rPr>
          <w:rFonts w:ascii="Bookman Old Style" w:hAnsi="Bookman Old Style" w:cs="Tahoma"/>
          <w:noProof/>
          <w:sz w:val="24"/>
          <w:szCs w:val="24"/>
          <w:lang w:val="id-ID"/>
        </w:rPr>
        <w:t>.</w:t>
      </w:r>
    </w:p>
    <w:p w:rsidR="00350427" w:rsidRPr="00972694" w:rsidRDefault="00350427" w:rsidP="00350427">
      <w:pPr>
        <w:pStyle w:val="Default"/>
        <w:tabs>
          <w:tab w:val="left" w:pos="1980"/>
        </w:tabs>
        <w:spacing w:line="288" w:lineRule="auto"/>
        <w:ind w:left="2160" w:hanging="1440"/>
        <w:jc w:val="both"/>
        <w:rPr>
          <w:rFonts w:ascii="Bookman Old Style" w:hAnsi="Bookman Old Style"/>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lang w:val="id-ID"/>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cs="Tahoma"/>
          <w:bCs/>
          <w:kern w:val="16"/>
          <w:sz w:val="24"/>
          <w:szCs w:val="24"/>
          <w:lang w:val="id-ID"/>
        </w:rPr>
        <w:t xml:space="preserve">(1) terselesaikannya 100% pembangunan Kampus IPDN di 3 (tiga) daerah yaitu: Provinsi Sumatera Barat, Provinsi Sulawesi Selatan, dan Provinsi Sulawesi Utara; (2) tercapainya 100% pembangunan Kampus IPDN di 3 (tiga) daerah yaitu: Provinsi Kalimantan Barat, Provinsi Nusa Tenggara Barat, dan Provinsi Papua; (3) </w:t>
      </w:r>
      <w:r w:rsidRPr="00972694">
        <w:rPr>
          <w:rFonts w:ascii="Bookman Old Style" w:hAnsi="Bookman Old Style" w:cs="Tahoma"/>
          <w:sz w:val="24"/>
          <w:szCs w:val="24"/>
        </w:rPr>
        <w:t>tersedianya 100% sarana dan prasarana yang mendukung pelaksanaan Tupoksi Sekretariat Jenderal dan Kemendagri untuk kategori fasilitas tertentu sesuai kebutuhan</w:t>
      </w:r>
      <w:r w:rsidRPr="00972694">
        <w:rPr>
          <w:rFonts w:ascii="Bookman Old Style" w:hAnsi="Bookman Old Style" w:cs="Tahoma"/>
          <w:bCs/>
          <w:kern w:val="16"/>
          <w:sz w:val="24"/>
          <w:szCs w:val="24"/>
          <w:lang w:val="id-ID"/>
        </w:rPr>
        <w:t>.</w:t>
      </w:r>
    </w:p>
    <w:p w:rsidR="00BB1C6A" w:rsidRPr="00972694" w:rsidRDefault="00E563A4" w:rsidP="000B6131">
      <w:pPr>
        <w:pStyle w:val="Default"/>
        <w:numPr>
          <w:ilvl w:val="0"/>
          <w:numId w:val="41"/>
        </w:numPr>
        <w:spacing w:before="120" w:line="288" w:lineRule="auto"/>
        <w:jc w:val="both"/>
        <w:rPr>
          <w:rFonts w:ascii="Bookman Old Style" w:hAnsi="Bookman Old Style"/>
          <w:sz w:val="24"/>
          <w:szCs w:val="24"/>
        </w:rPr>
      </w:pPr>
      <w:r w:rsidRPr="00972694">
        <w:rPr>
          <w:rFonts w:ascii="Bookman Old Style" w:hAnsi="Bookman Old Style"/>
          <w:sz w:val="24"/>
          <w:szCs w:val="24"/>
        </w:rPr>
        <w:t>PROGRAM PENDIDIKAN KEPAMONGPRAJAAN.</w:t>
      </w:r>
    </w:p>
    <w:p w:rsidR="004E2DB5" w:rsidRPr="00972694" w:rsidRDefault="002B1A3A" w:rsidP="004E2DB5">
      <w:pPr>
        <w:pStyle w:val="Default"/>
        <w:numPr>
          <w:ilvl w:val="0"/>
          <w:numId w:val="44"/>
        </w:numPr>
        <w:spacing w:before="120" w:line="288" w:lineRule="auto"/>
        <w:jc w:val="both"/>
        <w:rPr>
          <w:rFonts w:ascii="Bookman Old Style" w:hAnsi="Bookman Old Style"/>
          <w:sz w:val="24"/>
          <w:szCs w:val="24"/>
        </w:rPr>
      </w:pPr>
      <w:r w:rsidRPr="00972694">
        <w:rPr>
          <w:rFonts w:ascii="Bookman Old Style" w:hAnsi="Bookman Old Style"/>
          <w:sz w:val="24"/>
          <w:szCs w:val="24"/>
        </w:rPr>
        <w:t xml:space="preserve">Kegiatan </w:t>
      </w:r>
      <w:r w:rsidR="004E2DB5" w:rsidRPr="00972694">
        <w:rPr>
          <w:rFonts w:ascii="Bookman Old Style" w:hAnsi="Bookman Old Style"/>
          <w:sz w:val="24"/>
          <w:szCs w:val="24"/>
        </w:rPr>
        <w:t>Penyelenggaraan   Administrasi, Akademik, Perencanaan dan Kerjasama Pendidikan Kepamongprajaan</w:t>
      </w:r>
    </w:p>
    <w:p w:rsidR="00BB1C6A" w:rsidRPr="00972694" w:rsidRDefault="00BB1C6A" w:rsidP="00E563A4">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lang w:val="id-ID"/>
        </w:rPr>
        <w:t>Sasaran</w:t>
      </w:r>
      <w:r w:rsidRPr="00972694">
        <w:rPr>
          <w:rFonts w:ascii="Bookman Old Style" w:hAnsi="Bookman Old Style"/>
          <w:sz w:val="24"/>
          <w:szCs w:val="24"/>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sz w:val="24"/>
          <w:szCs w:val="24"/>
        </w:rPr>
        <w:t>Tersedianya kader  aparatur Pemerintahan Dalam Negeri yang profesional dan berkualitas.</w:t>
      </w:r>
    </w:p>
    <w:p w:rsidR="002B1A3A" w:rsidRPr="00972694" w:rsidRDefault="00BB1C6A" w:rsidP="00E563A4">
      <w:pPr>
        <w:pStyle w:val="Default"/>
        <w:tabs>
          <w:tab w:val="left" w:pos="1980"/>
        </w:tabs>
        <w:spacing w:line="288" w:lineRule="auto"/>
        <w:ind w:left="2160" w:hanging="1440"/>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r>
      <w:r w:rsidR="002B1A3A" w:rsidRPr="00972694">
        <w:rPr>
          <w:rFonts w:ascii="Bookman Old Style" w:hAnsi="Bookman Old Style"/>
          <w:sz w:val="24"/>
          <w:szCs w:val="24"/>
        </w:rPr>
        <w:t xml:space="preserve">(1) tercapainya 100% Penggunaan Hasil Kajian dan Penelitian untuk Pengembangan Akademik; (2) Tercapainya 19 Kerjasama dengan Lembaga Pendidikan dan Pemerintah Daerah </w:t>
      </w:r>
    </w:p>
    <w:p w:rsidR="002B1A3A" w:rsidRPr="00972694" w:rsidRDefault="002B1A3A" w:rsidP="002B1A3A">
      <w:pPr>
        <w:pStyle w:val="Default"/>
        <w:numPr>
          <w:ilvl w:val="0"/>
          <w:numId w:val="44"/>
        </w:numPr>
        <w:spacing w:before="120" w:line="288" w:lineRule="auto"/>
        <w:jc w:val="both"/>
        <w:rPr>
          <w:rFonts w:ascii="Bookman Old Style" w:hAnsi="Bookman Old Style"/>
          <w:sz w:val="24"/>
          <w:szCs w:val="24"/>
        </w:rPr>
      </w:pPr>
      <w:r w:rsidRPr="00972694">
        <w:rPr>
          <w:rFonts w:ascii="Bookman Old Style" w:hAnsi="Bookman Old Style"/>
          <w:sz w:val="24"/>
          <w:szCs w:val="24"/>
        </w:rPr>
        <w:t xml:space="preserve">Kegiatan Pengelolaan Administrasi Umum dan Keuangan Pendidikan Kepamongprajaan  </w:t>
      </w:r>
    </w:p>
    <w:p w:rsidR="002B1A3A" w:rsidRPr="00972694" w:rsidRDefault="002B1A3A" w:rsidP="002B1A3A">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lang w:val="id-ID"/>
        </w:rPr>
        <w:t>Sasaran</w:t>
      </w:r>
      <w:r w:rsidRPr="00972694">
        <w:rPr>
          <w:rFonts w:ascii="Bookman Old Style" w:hAnsi="Bookman Old Style"/>
          <w:sz w:val="24"/>
          <w:szCs w:val="24"/>
          <w:lang w:val="id-ID"/>
        </w:rPr>
        <w:tab/>
        <w:t>:</w:t>
      </w:r>
      <w:r w:rsidRPr="00972694">
        <w:rPr>
          <w:rFonts w:ascii="Bookman Old Style" w:hAnsi="Bookman Old Style"/>
          <w:sz w:val="24"/>
          <w:szCs w:val="24"/>
          <w:lang w:val="id-ID"/>
        </w:rPr>
        <w:tab/>
        <w:t>Tersedianya kader  aparatur Pemerintahan Dalam Negeri</w:t>
      </w:r>
      <w:r w:rsidRPr="00972694">
        <w:rPr>
          <w:rFonts w:ascii="Bookman Old Style" w:hAnsi="Bookman Old Style"/>
          <w:sz w:val="24"/>
          <w:szCs w:val="24"/>
        </w:rPr>
        <w:t xml:space="preserve"> yang profesional dan berkualitas.</w:t>
      </w:r>
    </w:p>
    <w:p w:rsidR="002B1A3A" w:rsidRDefault="002B1A3A" w:rsidP="002B1A3A">
      <w:pPr>
        <w:pStyle w:val="Default"/>
        <w:tabs>
          <w:tab w:val="left" w:pos="1980"/>
        </w:tabs>
        <w:spacing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Tercapainya 100% Kesesuaian Perencanaan Diklat dengan Kebutuhan Tenaga Kependidikan</w:t>
      </w:r>
    </w:p>
    <w:p w:rsidR="00972694" w:rsidRDefault="00972694" w:rsidP="002B1A3A">
      <w:pPr>
        <w:pStyle w:val="Default"/>
        <w:tabs>
          <w:tab w:val="left" w:pos="1980"/>
        </w:tabs>
        <w:spacing w:line="288" w:lineRule="auto"/>
        <w:ind w:left="2160" w:hanging="1440"/>
        <w:jc w:val="both"/>
        <w:rPr>
          <w:rFonts w:ascii="Bookman Old Style" w:hAnsi="Bookman Old Style"/>
          <w:sz w:val="24"/>
          <w:szCs w:val="24"/>
          <w:lang w:val="id-ID"/>
        </w:rPr>
      </w:pPr>
    </w:p>
    <w:p w:rsidR="00972694" w:rsidRPr="00972694" w:rsidRDefault="00972694" w:rsidP="002B1A3A">
      <w:pPr>
        <w:pStyle w:val="Default"/>
        <w:tabs>
          <w:tab w:val="left" w:pos="1980"/>
        </w:tabs>
        <w:spacing w:line="288" w:lineRule="auto"/>
        <w:ind w:left="2160" w:hanging="1440"/>
        <w:jc w:val="both"/>
        <w:rPr>
          <w:rFonts w:ascii="Bookman Old Style" w:hAnsi="Bookman Old Style"/>
          <w:sz w:val="24"/>
          <w:szCs w:val="24"/>
          <w:lang w:val="id-ID"/>
        </w:rPr>
      </w:pPr>
    </w:p>
    <w:p w:rsidR="002B1A3A" w:rsidRPr="00972694" w:rsidRDefault="002B1A3A" w:rsidP="002B1A3A">
      <w:pPr>
        <w:pStyle w:val="Default"/>
        <w:numPr>
          <w:ilvl w:val="0"/>
          <w:numId w:val="44"/>
        </w:numPr>
        <w:spacing w:before="120" w:line="288" w:lineRule="auto"/>
        <w:jc w:val="both"/>
        <w:rPr>
          <w:rFonts w:ascii="Bookman Old Style" w:hAnsi="Bookman Old Style"/>
          <w:sz w:val="24"/>
          <w:szCs w:val="24"/>
        </w:rPr>
      </w:pPr>
      <w:r w:rsidRPr="00972694">
        <w:rPr>
          <w:rFonts w:ascii="Bookman Old Style" w:hAnsi="Bookman Old Style"/>
          <w:sz w:val="24"/>
          <w:szCs w:val="24"/>
        </w:rPr>
        <w:lastRenderedPageBreak/>
        <w:t>Kegiatan Pelaksanaan Pendidikan Kepamongprajaan dan Administrasi IPDN Kampus di Daerah</w:t>
      </w:r>
    </w:p>
    <w:p w:rsidR="002B1A3A" w:rsidRPr="00972694" w:rsidRDefault="002B1A3A" w:rsidP="002B1A3A">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lang w:val="id-ID"/>
        </w:rPr>
        <w:t>Sasaran</w:t>
      </w:r>
      <w:r w:rsidRPr="00972694">
        <w:rPr>
          <w:rFonts w:ascii="Bookman Old Style" w:hAnsi="Bookman Old Style"/>
          <w:sz w:val="24"/>
          <w:szCs w:val="24"/>
          <w:lang w:val="id-ID"/>
        </w:rPr>
        <w:tab/>
        <w:t>:</w:t>
      </w:r>
      <w:r w:rsidRPr="00972694">
        <w:rPr>
          <w:rFonts w:ascii="Bookman Old Style" w:hAnsi="Bookman Old Style"/>
          <w:sz w:val="24"/>
          <w:szCs w:val="24"/>
          <w:lang w:val="id-ID"/>
        </w:rPr>
        <w:tab/>
        <w:t>Tersedianya kader  aparatur Pemerintahan Dalam Negeri</w:t>
      </w:r>
      <w:r w:rsidRPr="00972694">
        <w:rPr>
          <w:rFonts w:ascii="Bookman Old Style" w:hAnsi="Bookman Old Style"/>
          <w:sz w:val="24"/>
          <w:szCs w:val="24"/>
        </w:rPr>
        <w:t xml:space="preserve"> yang profesional dan berkualitas.</w:t>
      </w:r>
    </w:p>
    <w:p w:rsidR="002B1A3A" w:rsidRPr="00972694" w:rsidRDefault="002B1A3A" w:rsidP="002B1A3A">
      <w:pPr>
        <w:pStyle w:val="Default"/>
        <w:tabs>
          <w:tab w:val="left" w:pos="1980"/>
        </w:tabs>
        <w:spacing w:line="288" w:lineRule="auto"/>
        <w:ind w:left="2160" w:hanging="1440"/>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(1) Tercapainya 100% Penyelesaian Verifikasi Pertanggung Jawaban Keuangan dan Tindaklanjut LHP tepat waktu; (2) Tercapainya 100% Penggunaan Hasil Penelitian untuk Pengembangan Akademik</w:t>
      </w:r>
    </w:p>
    <w:p w:rsidR="005B5E28" w:rsidRPr="00972694" w:rsidRDefault="00E563A4" w:rsidP="000B6131">
      <w:pPr>
        <w:pStyle w:val="Default"/>
        <w:numPr>
          <w:ilvl w:val="0"/>
          <w:numId w:val="41"/>
        </w:numPr>
        <w:spacing w:before="120" w:line="288" w:lineRule="auto"/>
        <w:jc w:val="both"/>
        <w:rPr>
          <w:rFonts w:ascii="Bookman Old Style" w:hAnsi="Bookman Old Style"/>
          <w:bCs/>
          <w:sz w:val="24"/>
          <w:szCs w:val="24"/>
        </w:rPr>
      </w:pPr>
      <w:r w:rsidRPr="00972694">
        <w:rPr>
          <w:rFonts w:ascii="Bookman Old Style" w:hAnsi="Bookman Old Style"/>
          <w:bCs/>
          <w:sz w:val="24"/>
          <w:szCs w:val="24"/>
        </w:rPr>
        <w:t>PROGRAM PENGAWASAN DAN PENINGKATAN AKUNTABILITAS APARATUR KEMENTERIAN DALAM NEGERI</w:t>
      </w:r>
    </w:p>
    <w:p w:rsidR="009F3AE1" w:rsidRPr="00972694" w:rsidRDefault="004515A9" w:rsidP="002B1A3A">
      <w:pPr>
        <w:pStyle w:val="Default"/>
        <w:numPr>
          <w:ilvl w:val="0"/>
          <w:numId w:val="68"/>
        </w:numPr>
        <w:spacing w:before="120" w:line="288" w:lineRule="auto"/>
        <w:jc w:val="both"/>
        <w:rPr>
          <w:rFonts w:ascii="Bookman Old Style" w:hAnsi="Bookman Old Style"/>
          <w:bCs/>
          <w:sz w:val="24"/>
          <w:szCs w:val="24"/>
        </w:rPr>
      </w:pPr>
      <w:r w:rsidRPr="00972694">
        <w:rPr>
          <w:rFonts w:ascii="Bookman Old Style" w:hAnsi="Bookman Old Style" w:cs="Tahoma"/>
          <w:bCs/>
          <w:noProof/>
          <w:kern w:val="16"/>
          <w:sz w:val="24"/>
          <w:szCs w:val="24"/>
        </w:rPr>
        <w:t>Kegiatan Penyelenggaraan Pemeriksaan Akuntabilitas dan Pengawasan Fungsional Wilayah I</w:t>
      </w:r>
    </w:p>
    <w:p w:rsidR="004515A9" w:rsidRPr="00972694" w:rsidRDefault="004515A9" w:rsidP="00E563A4">
      <w:pPr>
        <w:pStyle w:val="Default"/>
        <w:tabs>
          <w:tab w:val="left" w:pos="1980"/>
        </w:tabs>
        <w:spacing w:before="60" w:line="288" w:lineRule="auto"/>
        <w:ind w:left="2160" w:hanging="1440"/>
        <w:jc w:val="both"/>
        <w:rPr>
          <w:rFonts w:ascii="Bookman Old Style" w:hAnsi="Bookman Old Style" w:cs="Tahoma"/>
          <w:bCs/>
          <w:noProof/>
          <w:kern w:val="16"/>
          <w:sz w:val="24"/>
          <w:szCs w:val="24"/>
        </w:rPr>
      </w:pPr>
      <w:r w:rsidRPr="00972694">
        <w:rPr>
          <w:rFonts w:ascii="Bookman Old Style" w:hAnsi="Bookman Old Style" w:cs="Tahoma"/>
          <w:sz w:val="24"/>
          <w:szCs w:val="24"/>
        </w:rPr>
        <w:t>Sasaran</w:t>
      </w:r>
      <w:r w:rsidRPr="00972694">
        <w:rPr>
          <w:rFonts w:ascii="Bookman Old Style" w:hAnsi="Bookman Old Style" w:cs="Tahoma"/>
          <w:sz w:val="24"/>
          <w:szCs w:val="24"/>
        </w:rPr>
        <w:tab/>
        <w:t>:</w:t>
      </w:r>
      <w:r w:rsidRPr="00972694">
        <w:rPr>
          <w:rFonts w:ascii="Bookman Old Style" w:hAnsi="Bookman Old Style" w:cs="Tahoma"/>
          <w:sz w:val="24"/>
          <w:szCs w:val="24"/>
        </w:rPr>
        <w:tab/>
      </w:r>
      <w:r w:rsidRPr="00972694">
        <w:rPr>
          <w:rFonts w:ascii="Bookman Old Style" w:hAnsi="Bookman Old Style" w:cs="Tahoma"/>
          <w:bCs/>
          <w:noProof/>
          <w:kern w:val="16"/>
          <w:sz w:val="24"/>
          <w:szCs w:val="24"/>
        </w:rPr>
        <w:t>Meningkatnya kinerja pelaksanaan tugas dan fungsi aparatur, transparansi dan akuntabilitas keuangan di dilingkungan Kementerian Dalam Negeri serta kinerja pelaksanaan penyelenggaraan pemerintahan daerah</w:t>
      </w:r>
    </w:p>
    <w:p w:rsidR="004515A9" w:rsidRPr="00972694" w:rsidRDefault="004515A9" w:rsidP="00E563A4">
      <w:pPr>
        <w:pStyle w:val="Default"/>
        <w:tabs>
          <w:tab w:val="left" w:pos="1980"/>
        </w:tabs>
        <w:spacing w:line="288" w:lineRule="auto"/>
        <w:ind w:left="2160" w:hanging="1440"/>
        <w:jc w:val="both"/>
        <w:rPr>
          <w:rFonts w:ascii="Bookman Old Style" w:hAnsi="Bookman Old Style" w:cs="Tahoma"/>
          <w:bCs/>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2555AC" w:rsidRPr="00972694">
        <w:rPr>
          <w:rFonts w:ascii="Bookman Old Style" w:hAnsi="Bookman Old Style" w:cs="Tahoma"/>
          <w:bCs/>
          <w:sz w:val="24"/>
          <w:szCs w:val="24"/>
        </w:rPr>
        <w:t>Tersusunnya hasil evaluasi LAKIP di unit kerja Ditjen Otda, Badan Diklat dan IPDN</w:t>
      </w:r>
    </w:p>
    <w:p w:rsidR="00E563A4" w:rsidRPr="00972694" w:rsidRDefault="00E563A4" w:rsidP="002B1A3A">
      <w:pPr>
        <w:pStyle w:val="Default"/>
        <w:numPr>
          <w:ilvl w:val="0"/>
          <w:numId w:val="68"/>
        </w:numPr>
        <w:spacing w:before="120" w:line="288" w:lineRule="auto"/>
        <w:jc w:val="both"/>
        <w:rPr>
          <w:rFonts w:ascii="Bookman Old Style" w:hAnsi="Bookman Old Style"/>
          <w:bCs/>
          <w:sz w:val="24"/>
          <w:szCs w:val="24"/>
        </w:rPr>
      </w:pPr>
      <w:r w:rsidRPr="00972694">
        <w:rPr>
          <w:rFonts w:ascii="Bookman Old Style" w:hAnsi="Bookman Old Style" w:cs="Tahoma"/>
          <w:bCs/>
          <w:noProof/>
          <w:kern w:val="16"/>
          <w:sz w:val="24"/>
          <w:szCs w:val="24"/>
        </w:rPr>
        <w:t>Kegiatan Penyelenggaraan Pemeriksaan Akuntabilitas dan Pengawasan Fungsional Wilayah II</w:t>
      </w:r>
    </w:p>
    <w:p w:rsidR="00E563A4" w:rsidRPr="00972694" w:rsidRDefault="00E563A4" w:rsidP="00E563A4">
      <w:pPr>
        <w:pStyle w:val="Default"/>
        <w:tabs>
          <w:tab w:val="left" w:pos="1980"/>
        </w:tabs>
        <w:spacing w:before="60" w:line="288" w:lineRule="auto"/>
        <w:ind w:left="2160" w:hanging="1440"/>
        <w:jc w:val="both"/>
        <w:rPr>
          <w:rFonts w:ascii="Bookman Old Style" w:hAnsi="Bookman Old Style" w:cs="Tahoma"/>
          <w:bCs/>
          <w:noProof/>
          <w:kern w:val="16"/>
          <w:sz w:val="24"/>
          <w:szCs w:val="24"/>
        </w:rPr>
      </w:pPr>
      <w:r w:rsidRPr="00972694">
        <w:rPr>
          <w:rFonts w:ascii="Bookman Old Style" w:hAnsi="Bookman Old Style" w:cs="Tahoma"/>
          <w:sz w:val="24"/>
          <w:szCs w:val="24"/>
        </w:rPr>
        <w:t>Sasaran</w:t>
      </w:r>
      <w:r w:rsidRPr="00972694">
        <w:rPr>
          <w:rFonts w:ascii="Bookman Old Style" w:hAnsi="Bookman Old Style" w:cs="Tahoma"/>
          <w:sz w:val="24"/>
          <w:szCs w:val="24"/>
        </w:rPr>
        <w:tab/>
        <w:t>:</w:t>
      </w:r>
      <w:r w:rsidRPr="00972694">
        <w:rPr>
          <w:rFonts w:ascii="Bookman Old Style" w:hAnsi="Bookman Old Style" w:cs="Tahoma"/>
          <w:sz w:val="24"/>
          <w:szCs w:val="24"/>
        </w:rPr>
        <w:tab/>
      </w:r>
      <w:r w:rsidRPr="00972694">
        <w:rPr>
          <w:rFonts w:ascii="Bookman Old Style" w:hAnsi="Bookman Old Style" w:cs="Tahoma"/>
          <w:bCs/>
          <w:noProof/>
          <w:kern w:val="16"/>
          <w:sz w:val="24"/>
          <w:szCs w:val="24"/>
        </w:rPr>
        <w:t>Meningkatnya kinerja pelaksanaan tugas dan fungsi aparatur, transparansi dan akuntabilitas keuangan di dilingkungan Kementerian Dalam Negeri serta kinerja pelaksanaan penyelenggaraan pemerintahan daerah</w:t>
      </w:r>
    </w:p>
    <w:p w:rsidR="00E563A4" w:rsidRPr="00972694" w:rsidRDefault="00E563A4" w:rsidP="00E563A4">
      <w:pPr>
        <w:pStyle w:val="Default"/>
        <w:tabs>
          <w:tab w:val="left" w:pos="1980"/>
        </w:tabs>
        <w:spacing w:line="288" w:lineRule="auto"/>
        <w:ind w:left="2160" w:hanging="1440"/>
        <w:jc w:val="both"/>
        <w:rPr>
          <w:rFonts w:ascii="Bookman Old Style" w:hAnsi="Bookman Old Style"/>
          <w:bCs/>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002555AC" w:rsidRPr="00972694">
        <w:rPr>
          <w:rFonts w:ascii="Bookman Old Style" w:hAnsi="Bookman Old Style" w:cs="Tahoma"/>
          <w:sz w:val="24"/>
          <w:szCs w:val="24"/>
        </w:rPr>
        <w:t xml:space="preserve">(1) Tersusunnya hasil evaluasi LAKIP di unit kerja Setjen, Ditjen PMD, Itjen; (2) </w:t>
      </w:r>
      <w:r w:rsidRPr="00972694">
        <w:rPr>
          <w:rFonts w:ascii="Bookman Old Style" w:hAnsi="Bookman Old Style" w:cs="Tahoma"/>
          <w:bCs/>
          <w:kern w:val="16"/>
          <w:sz w:val="24"/>
          <w:szCs w:val="24"/>
        </w:rPr>
        <w:t>Tersusunnya 1 Laporan review Laporan Keuangan komponen Kementerian Dalam Negeri yang sesuai dengan SAP</w:t>
      </w:r>
    </w:p>
    <w:p w:rsidR="002555AC" w:rsidRPr="00972694" w:rsidRDefault="002555AC" w:rsidP="002B1A3A">
      <w:pPr>
        <w:pStyle w:val="Default"/>
        <w:numPr>
          <w:ilvl w:val="0"/>
          <w:numId w:val="68"/>
        </w:numPr>
        <w:spacing w:before="120" w:line="288" w:lineRule="auto"/>
        <w:jc w:val="both"/>
        <w:rPr>
          <w:rFonts w:ascii="Bookman Old Style" w:hAnsi="Bookman Old Style"/>
          <w:bCs/>
          <w:sz w:val="24"/>
          <w:szCs w:val="24"/>
        </w:rPr>
      </w:pPr>
      <w:r w:rsidRPr="00972694">
        <w:rPr>
          <w:rFonts w:ascii="Bookman Old Style" w:hAnsi="Bookman Old Style" w:cs="Tahoma"/>
          <w:bCs/>
          <w:noProof/>
          <w:kern w:val="16"/>
          <w:sz w:val="24"/>
          <w:szCs w:val="24"/>
        </w:rPr>
        <w:t>Kegiatan Penyelenggaraan Pemeriksaan Akuntabilitas dan Pengawasan Fungsional Wilayah III</w:t>
      </w:r>
    </w:p>
    <w:p w:rsidR="002555AC" w:rsidRPr="00972694" w:rsidRDefault="002555AC" w:rsidP="002555AC">
      <w:pPr>
        <w:pStyle w:val="Default"/>
        <w:tabs>
          <w:tab w:val="left" w:pos="1980"/>
        </w:tabs>
        <w:spacing w:before="60" w:line="288" w:lineRule="auto"/>
        <w:ind w:left="2160" w:hanging="1440"/>
        <w:jc w:val="both"/>
        <w:rPr>
          <w:rFonts w:ascii="Bookman Old Style" w:hAnsi="Bookman Old Style" w:cs="Tahoma"/>
          <w:bCs/>
          <w:noProof/>
          <w:kern w:val="16"/>
          <w:sz w:val="24"/>
          <w:szCs w:val="24"/>
        </w:rPr>
      </w:pPr>
      <w:r w:rsidRPr="00972694">
        <w:rPr>
          <w:rFonts w:ascii="Bookman Old Style" w:hAnsi="Bookman Old Style" w:cs="Tahoma"/>
          <w:sz w:val="24"/>
          <w:szCs w:val="24"/>
        </w:rPr>
        <w:t>Sasaran</w:t>
      </w:r>
      <w:r w:rsidRPr="00972694">
        <w:rPr>
          <w:rFonts w:ascii="Bookman Old Style" w:hAnsi="Bookman Old Style" w:cs="Tahoma"/>
          <w:sz w:val="24"/>
          <w:szCs w:val="24"/>
        </w:rPr>
        <w:tab/>
        <w:t>:</w:t>
      </w:r>
      <w:r w:rsidRPr="00972694">
        <w:rPr>
          <w:rFonts w:ascii="Bookman Old Style" w:hAnsi="Bookman Old Style" w:cs="Tahoma"/>
          <w:sz w:val="24"/>
          <w:szCs w:val="24"/>
        </w:rPr>
        <w:tab/>
      </w:r>
      <w:r w:rsidRPr="00972694">
        <w:rPr>
          <w:rFonts w:ascii="Bookman Old Style" w:hAnsi="Bookman Old Style" w:cs="Tahoma"/>
          <w:bCs/>
          <w:noProof/>
          <w:kern w:val="16"/>
          <w:sz w:val="24"/>
          <w:szCs w:val="24"/>
        </w:rPr>
        <w:t>Meningkatnya kinerja pelaksanaan tugas dan fungsi aparatur, transparansi dan akuntabilitas keuangan di dilingkungan Kementerian Dalam Negeri serta kinerja pelaksanaan penyelenggaraan pemerintahan daerah</w:t>
      </w:r>
    </w:p>
    <w:p w:rsidR="002555AC" w:rsidRPr="00972694" w:rsidRDefault="002555AC" w:rsidP="002555AC">
      <w:pPr>
        <w:pStyle w:val="Default"/>
        <w:tabs>
          <w:tab w:val="left" w:pos="1980"/>
        </w:tabs>
        <w:spacing w:line="288" w:lineRule="auto"/>
        <w:ind w:left="2160" w:hanging="1440"/>
        <w:jc w:val="both"/>
        <w:rPr>
          <w:rFonts w:ascii="Bookman Old Style" w:hAnsi="Bookman Old Style" w:cs="Tahoma"/>
          <w:bCs/>
          <w:kern w:val="16"/>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r>
      <w:r w:rsidRPr="00972694">
        <w:rPr>
          <w:rFonts w:ascii="Bookman Old Style" w:hAnsi="Bookman Old Style" w:cs="Tahoma"/>
          <w:bCs/>
          <w:kern w:val="16"/>
          <w:sz w:val="24"/>
          <w:szCs w:val="24"/>
        </w:rPr>
        <w:t>Tersusunnya hasil evaluasi LAKIP di unit kerja Ditjen Dukcapil, Ditjen Kesbangpol, dan Ditjen Keuda.</w:t>
      </w:r>
    </w:p>
    <w:p w:rsidR="002555AC" w:rsidRPr="00972694" w:rsidRDefault="002555AC" w:rsidP="002B1A3A">
      <w:pPr>
        <w:pStyle w:val="Default"/>
        <w:numPr>
          <w:ilvl w:val="0"/>
          <w:numId w:val="68"/>
        </w:numPr>
        <w:spacing w:before="120" w:line="288" w:lineRule="auto"/>
        <w:jc w:val="both"/>
        <w:rPr>
          <w:rFonts w:ascii="Bookman Old Style" w:hAnsi="Bookman Old Style"/>
          <w:bCs/>
          <w:sz w:val="24"/>
          <w:szCs w:val="24"/>
        </w:rPr>
      </w:pPr>
      <w:r w:rsidRPr="00972694">
        <w:rPr>
          <w:rFonts w:ascii="Bookman Old Style" w:hAnsi="Bookman Old Style" w:cs="Tahoma"/>
          <w:bCs/>
          <w:noProof/>
          <w:kern w:val="16"/>
          <w:sz w:val="24"/>
          <w:szCs w:val="24"/>
        </w:rPr>
        <w:t>Kegiatan Penyelenggaraan Pemeriksaan Akuntabilitas dan Pengawasan Fungsional Wilayah IV</w:t>
      </w:r>
    </w:p>
    <w:p w:rsidR="002555AC" w:rsidRPr="00972694" w:rsidRDefault="002555AC" w:rsidP="002555AC">
      <w:pPr>
        <w:pStyle w:val="Default"/>
        <w:tabs>
          <w:tab w:val="left" w:pos="1980"/>
        </w:tabs>
        <w:spacing w:before="60" w:line="288" w:lineRule="auto"/>
        <w:ind w:left="2160" w:hanging="1440"/>
        <w:jc w:val="both"/>
        <w:rPr>
          <w:rFonts w:ascii="Bookman Old Style" w:hAnsi="Bookman Old Style" w:cs="Tahoma"/>
          <w:bCs/>
          <w:noProof/>
          <w:kern w:val="16"/>
          <w:sz w:val="24"/>
          <w:szCs w:val="24"/>
        </w:rPr>
      </w:pPr>
      <w:r w:rsidRPr="00972694">
        <w:rPr>
          <w:rFonts w:ascii="Bookman Old Style" w:hAnsi="Bookman Old Style" w:cs="Tahoma"/>
          <w:sz w:val="24"/>
          <w:szCs w:val="24"/>
        </w:rPr>
        <w:t>Sasaran</w:t>
      </w:r>
      <w:r w:rsidRPr="00972694">
        <w:rPr>
          <w:rFonts w:ascii="Bookman Old Style" w:hAnsi="Bookman Old Style" w:cs="Tahoma"/>
          <w:sz w:val="24"/>
          <w:szCs w:val="24"/>
        </w:rPr>
        <w:tab/>
        <w:t>:</w:t>
      </w:r>
      <w:r w:rsidRPr="00972694">
        <w:rPr>
          <w:rFonts w:ascii="Bookman Old Style" w:hAnsi="Bookman Old Style" w:cs="Tahoma"/>
          <w:sz w:val="24"/>
          <w:szCs w:val="24"/>
        </w:rPr>
        <w:tab/>
      </w:r>
      <w:r w:rsidRPr="00972694">
        <w:rPr>
          <w:rFonts w:ascii="Bookman Old Style" w:hAnsi="Bookman Old Style" w:cs="Tahoma"/>
          <w:bCs/>
          <w:noProof/>
          <w:kern w:val="16"/>
          <w:sz w:val="24"/>
          <w:szCs w:val="24"/>
        </w:rPr>
        <w:t>Meningkatnya kinerja pelaksanaan tugas dan fungsi aparatur, transparansi dan akuntabilitas keuangan di dilingkungan Kementerian Dalam Negeri serta kinerja pelaksanaan penyelenggaraan pemerintahan daerah</w:t>
      </w:r>
    </w:p>
    <w:p w:rsidR="002555AC" w:rsidRDefault="002555AC" w:rsidP="002555AC">
      <w:pPr>
        <w:pStyle w:val="Default"/>
        <w:tabs>
          <w:tab w:val="left" w:pos="1980"/>
        </w:tabs>
        <w:spacing w:line="288" w:lineRule="auto"/>
        <w:ind w:left="2160" w:hanging="1440"/>
        <w:jc w:val="both"/>
        <w:rPr>
          <w:rFonts w:ascii="Bookman Old Style" w:hAnsi="Bookman Old Style" w:cs="Tahoma"/>
          <w:sz w:val="24"/>
          <w:szCs w:val="24"/>
          <w:lang w:val="id-ID"/>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t>Tersusunnya hasil evaluasi LAKIP di unit kerja Ditjen Bina Bangda, Ditjen PUM, dan Badan Litbang.</w:t>
      </w:r>
    </w:p>
    <w:p w:rsidR="00972694" w:rsidRPr="00972694" w:rsidRDefault="00972694" w:rsidP="002555AC">
      <w:pPr>
        <w:pStyle w:val="Default"/>
        <w:tabs>
          <w:tab w:val="left" w:pos="1980"/>
        </w:tabs>
        <w:spacing w:line="288" w:lineRule="auto"/>
        <w:ind w:left="2160" w:hanging="1440"/>
        <w:jc w:val="both"/>
        <w:rPr>
          <w:rFonts w:ascii="Bookman Old Style" w:hAnsi="Bookman Old Style"/>
          <w:bCs/>
          <w:sz w:val="24"/>
          <w:szCs w:val="24"/>
          <w:lang w:val="id-ID"/>
        </w:rPr>
      </w:pPr>
    </w:p>
    <w:p w:rsidR="002555AC" w:rsidRPr="00972694" w:rsidRDefault="007A1637" w:rsidP="002B1A3A">
      <w:pPr>
        <w:pStyle w:val="Default"/>
        <w:numPr>
          <w:ilvl w:val="0"/>
          <w:numId w:val="68"/>
        </w:numPr>
        <w:spacing w:before="120" w:line="288" w:lineRule="auto"/>
        <w:jc w:val="both"/>
        <w:rPr>
          <w:rFonts w:ascii="Bookman Old Style" w:hAnsi="Bookman Old Style"/>
          <w:bCs/>
          <w:sz w:val="24"/>
          <w:szCs w:val="24"/>
        </w:rPr>
      </w:pPr>
      <w:r w:rsidRPr="00972694">
        <w:rPr>
          <w:rFonts w:ascii="Bookman Old Style" w:hAnsi="Bookman Old Style"/>
          <w:sz w:val="24"/>
          <w:szCs w:val="24"/>
          <w:lang w:val="id-ID"/>
        </w:rPr>
        <w:lastRenderedPageBreak/>
        <w:t>Kegiatan</w:t>
      </w:r>
      <w:r w:rsidRPr="00972694">
        <w:rPr>
          <w:rFonts w:ascii="Bookman Old Style" w:hAnsi="Bookman Old Style"/>
          <w:bCs/>
          <w:sz w:val="24"/>
          <w:szCs w:val="24"/>
        </w:rPr>
        <w:t xml:space="preserve"> </w:t>
      </w:r>
      <w:r w:rsidR="002555AC" w:rsidRPr="00972694">
        <w:rPr>
          <w:rFonts w:ascii="Bookman Old Style" w:hAnsi="Bookman Old Style"/>
          <w:bCs/>
          <w:sz w:val="24"/>
          <w:szCs w:val="24"/>
        </w:rPr>
        <w:t>Dukungan Manajemen dan Dukungan Teknis Lainnya Inspektorat Jenderal</w:t>
      </w:r>
    </w:p>
    <w:p w:rsidR="002555AC" w:rsidRPr="00972694" w:rsidRDefault="002555AC" w:rsidP="002555AC">
      <w:pPr>
        <w:pStyle w:val="Default"/>
        <w:tabs>
          <w:tab w:val="left" w:pos="1980"/>
        </w:tabs>
        <w:spacing w:before="60" w:line="288" w:lineRule="auto"/>
        <w:ind w:left="2160" w:hanging="1440"/>
        <w:jc w:val="both"/>
        <w:rPr>
          <w:rFonts w:ascii="Bookman Old Style" w:hAnsi="Bookman Old Style"/>
          <w:bCs/>
          <w:sz w:val="24"/>
          <w:szCs w:val="24"/>
        </w:rPr>
      </w:pPr>
      <w:r w:rsidRPr="00972694">
        <w:rPr>
          <w:rFonts w:ascii="Bookman Old Style" w:hAnsi="Bookman Old Style" w:cs="Tahoma"/>
          <w:sz w:val="24"/>
          <w:szCs w:val="24"/>
        </w:rPr>
        <w:t>Sasaran</w:t>
      </w:r>
      <w:r w:rsidRPr="00972694">
        <w:rPr>
          <w:rFonts w:ascii="Bookman Old Style" w:hAnsi="Bookman Old Style" w:cs="Tahoma"/>
          <w:sz w:val="24"/>
          <w:szCs w:val="24"/>
        </w:rPr>
        <w:tab/>
        <w:t>:</w:t>
      </w:r>
      <w:r w:rsidRPr="00972694">
        <w:rPr>
          <w:rFonts w:ascii="Bookman Old Style" w:hAnsi="Bookman Old Style" w:cs="Tahoma"/>
          <w:sz w:val="24"/>
          <w:szCs w:val="24"/>
        </w:rPr>
        <w:tab/>
      </w:r>
      <w:r w:rsidRPr="00972694">
        <w:rPr>
          <w:rFonts w:ascii="Bookman Old Style" w:hAnsi="Bookman Old Style" w:cs="Tahoma"/>
          <w:bCs/>
          <w:noProof/>
          <w:kern w:val="16"/>
          <w:sz w:val="24"/>
          <w:szCs w:val="24"/>
        </w:rPr>
        <w:t>Meningkatnya kinerja pelaksanaan tugas dan fungsi aparatur, transparansi dan akuntabilitas keuangan di dilingkungan Kementerian Dalam Negeri serta kinerja pelaksanaan penyelenggaraan pemerintahan daerah</w:t>
      </w:r>
    </w:p>
    <w:p w:rsidR="002555AC" w:rsidRPr="00972694" w:rsidRDefault="002555AC" w:rsidP="002555AC">
      <w:pPr>
        <w:pStyle w:val="Default"/>
        <w:tabs>
          <w:tab w:val="left" w:pos="1980"/>
        </w:tabs>
        <w:spacing w:line="288" w:lineRule="auto"/>
        <w:ind w:left="2160" w:hanging="1440"/>
        <w:jc w:val="both"/>
        <w:rPr>
          <w:rFonts w:ascii="Bookman Old Style" w:hAnsi="Bookman Old Style"/>
          <w:bCs/>
          <w:sz w:val="24"/>
          <w:szCs w:val="24"/>
        </w:rPr>
      </w:pPr>
      <w:r w:rsidRPr="00972694">
        <w:rPr>
          <w:rFonts w:ascii="Bookman Old Style" w:hAnsi="Bookman Old Style"/>
          <w:bCs/>
          <w:sz w:val="24"/>
          <w:szCs w:val="24"/>
        </w:rPr>
        <w:t>Indikator</w:t>
      </w:r>
      <w:r w:rsidRPr="00972694">
        <w:rPr>
          <w:rFonts w:ascii="Bookman Old Style" w:hAnsi="Bookman Old Style"/>
          <w:bCs/>
          <w:sz w:val="24"/>
          <w:szCs w:val="24"/>
        </w:rPr>
        <w:tab/>
        <w:t>:</w:t>
      </w:r>
      <w:r w:rsidRPr="00972694">
        <w:rPr>
          <w:rFonts w:ascii="Bookman Old Style" w:hAnsi="Bookman Old Style"/>
          <w:bCs/>
          <w:sz w:val="24"/>
          <w:szCs w:val="24"/>
        </w:rPr>
        <w:tab/>
        <w:t>Tersusunnya 4 Peraturan perundang-undangan bidang pengawasan; (2) Terlaksananya koordinasi pembinaan dan pengawasan serta tertanganinya kasus dan pengaduan masyarakat yang dilimpahkan pada 26 Provinsi</w:t>
      </w:r>
    </w:p>
    <w:p w:rsidR="004515A9" w:rsidRPr="00972694" w:rsidRDefault="004515A9" w:rsidP="002B1A3A">
      <w:pPr>
        <w:pStyle w:val="Default"/>
        <w:numPr>
          <w:ilvl w:val="0"/>
          <w:numId w:val="68"/>
        </w:numPr>
        <w:spacing w:before="120" w:line="288" w:lineRule="auto"/>
        <w:jc w:val="both"/>
        <w:rPr>
          <w:rFonts w:ascii="Bookman Old Style" w:hAnsi="Bookman Old Style"/>
          <w:bCs/>
          <w:sz w:val="24"/>
          <w:szCs w:val="24"/>
        </w:rPr>
      </w:pPr>
      <w:r w:rsidRPr="00972694">
        <w:rPr>
          <w:rFonts w:ascii="Bookman Old Style" w:hAnsi="Bookman Old Style" w:cs="Tahoma"/>
          <w:bCs/>
          <w:noProof/>
          <w:kern w:val="16"/>
          <w:sz w:val="24"/>
          <w:szCs w:val="24"/>
        </w:rPr>
        <w:t>Kegiatan Penyelenggaraan Pemeriksaan, Pengusutan, Pengujian Kasus dan Pengaduan Khusus</w:t>
      </w:r>
    </w:p>
    <w:p w:rsidR="004515A9" w:rsidRPr="00972694" w:rsidRDefault="004515A9" w:rsidP="00E563A4">
      <w:pPr>
        <w:pStyle w:val="Default"/>
        <w:tabs>
          <w:tab w:val="left" w:pos="1980"/>
        </w:tabs>
        <w:spacing w:before="60" w:line="288" w:lineRule="auto"/>
        <w:ind w:left="2160" w:hanging="1440"/>
        <w:jc w:val="both"/>
        <w:rPr>
          <w:rFonts w:ascii="Bookman Old Style" w:hAnsi="Bookman Old Style" w:cs="Tahoma"/>
          <w:sz w:val="24"/>
          <w:szCs w:val="24"/>
        </w:rPr>
      </w:pPr>
      <w:r w:rsidRPr="00972694">
        <w:rPr>
          <w:rFonts w:ascii="Bookman Old Style" w:hAnsi="Bookman Old Style" w:cs="Tahoma"/>
          <w:sz w:val="24"/>
          <w:szCs w:val="24"/>
        </w:rPr>
        <w:t>Sasaran</w:t>
      </w:r>
      <w:r w:rsidRPr="00972694">
        <w:rPr>
          <w:rFonts w:ascii="Bookman Old Style" w:hAnsi="Bookman Old Style" w:cs="Tahoma"/>
          <w:sz w:val="24"/>
          <w:szCs w:val="24"/>
        </w:rPr>
        <w:tab/>
        <w:t>:</w:t>
      </w:r>
      <w:r w:rsidRPr="00972694">
        <w:rPr>
          <w:rFonts w:ascii="Bookman Old Style" w:hAnsi="Bookman Old Style" w:cs="Tahoma"/>
          <w:sz w:val="24"/>
          <w:szCs w:val="24"/>
        </w:rPr>
        <w:tab/>
      </w:r>
      <w:r w:rsidRPr="00972694">
        <w:rPr>
          <w:rFonts w:ascii="Bookman Old Style" w:hAnsi="Bookman Old Style" w:cs="Tahoma"/>
          <w:bCs/>
          <w:noProof/>
          <w:kern w:val="16"/>
          <w:sz w:val="24"/>
          <w:szCs w:val="24"/>
        </w:rPr>
        <w:t xml:space="preserve">Meningkatnya kinerja pelaksanaan tugas dan fungsi aparatur, transparansi dan akuntabilitas keuangan di dilingkungan Kementerian Dalam Negeri serta kinerja pelaksanaan </w:t>
      </w:r>
      <w:r w:rsidRPr="00972694">
        <w:rPr>
          <w:rFonts w:ascii="Bookman Old Style" w:hAnsi="Bookman Old Style" w:cs="Tahoma"/>
          <w:sz w:val="24"/>
          <w:szCs w:val="24"/>
        </w:rPr>
        <w:t>penyelenggaraan pemerintahan daerah</w:t>
      </w:r>
    </w:p>
    <w:p w:rsidR="004515A9" w:rsidRPr="00972694" w:rsidRDefault="004515A9" w:rsidP="00E563A4">
      <w:pPr>
        <w:pStyle w:val="Default"/>
        <w:tabs>
          <w:tab w:val="left" w:pos="1980"/>
        </w:tabs>
        <w:spacing w:line="288" w:lineRule="auto"/>
        <w:ind w:left="2160" w:hanging="1440"/>
        <w:jc w:val="both"/>
        <w:rPr>
          <w:rFonts w:ascii="Bookman Old Style" w:hAnsi="Bookman Old Style" w:cs="Tahoma"/>
          <w:bCs/>
          <w:sz w:val="24"/>
          <w:szCs w:val="24"/>
        </w:rPr>
      </w:pPr>
      <w:r w:rsidRPr="00972694">
        <w:rPr>
          <w:rFonts w:ascii="Bookman Old Style" w:hAnsi="Bookman Old Style" w:cs="Tahoma"/>
          <w:sz w:val="24"/>
          <w:szCs w:val="24"/>
        </w:rPr>
        <w:t>Indikator</w:t>
      </w:r>
      <w:r w:rsidRPr="00972694">
        <w:rPr>
          <w:rFonts w:ascii="Bookman Old Style" w:hAnsi="Bookman Old Style" w:cs="Tahoma"/>
          <w:sz w:val="24"/>
          <w:szCs w:val="24"/>
        </w:rPr>
        <w:tab/>
        <w:t>:</w:t>
      </w:r>
      <w:r w:rsidRPr="00972694">
        <w:rPr>
          <w:rFonts w:ascii="Bookman Old Style" w:hAnsi="Bookman Old Style" w:cs="Tahoma"/>
          <w:sz w:val="24"/>
          <w:szCs w:val="24"/>
        </w:rPr>
        <w:tab/>
        <w:t>Tercapainya 80% tingkat penyelesaian kasus-kasus dan pengaduan</w:t>
      </w:r>
      <w:r w:rsidRPr="00972694">
        <w:rPr>
          <w:rFonts w:ascii="Bookman Old Style" w:hAnsi="Bookman Old Style" w:cs="Tahoma"/>
          <w:bCs/>
          <w:sz w:val="24"/>
          <w:szCs w:val="24"/>
        </w:rPr>
        <w:t xml:space="preserve"> khusus atas Petunjuk Menteri di unit kerja lingkup Kemendagri dan Provinsi serta Kabupaten/Kota tertentu</w:t>
      </w:r>
    </w:p>
    <w:p w:rsidR="005B5E28" w:rsidRPr="00972694" w:rsidRDefault="00E563A4" w:rsidP="000B6131">
      <w:pPr>
        <w:pStyle w:val="Default"/>
        <w:numPr>
          <w:ilvl w:val="0"/>
          <w:numId w:val="41"/>
        </w:numPr>
        <w:spacing w:before="120" w:line="288" w:lineRule="auto"/>
        <w:jc w:val="both"/>
        <w:rPr>
          <w:rFonts w:ascii="Bookman Old Style" w:hAnsi="Bookman Old Style"/>
          <w:sz w:val="24"/>
          <w:szCs w:val="24"/>
        </w:rPr>
      </w:pPr>
      <w:r w:rsidRPr="00972694">
        <w:rPr>
          <w:rFonts w:ascii="Bookman Old Style" w:hAnsi="Bookman Old Style"/>
          <w:sz w:val="24"/>
          <w:szCs w:val="24"/>
        </w:rPr>
        <w:t>PROGRAM PEMBINAAN KESATUAN BANGSA DAN POLITIK</w:t>
      </w:r>
      <w:r w:rsidR="005B5E28" w:rsidRPr="00972694">
        <w:rPr>
          <w:rFonts w:ascii="Bookman Old Style" w:hAnsi="Bookman Old Style"/>
          <w:sz w:val="24"/>
          <w:szCs w:val="24"/>
        </w:rPr>
        <w:t xml:space="preserve"> </w:t>
      </w:r>
    </w:p>
    <w:p w:rsidR="002B7828" w:rsidRPr="00972694" w:rsidRDefault="002B7828" w:rsidP="002B1A3A">
      <w:pPr>
        <w:pStyle w:val="Default"/>
        <w:numPr>
          <w:ilvl w:val="0"/>
          <w:numId w:val="67"/>
        </w:numPr>
        <w:spacing w:before="120" w:line="288" w:lineRule="auto"/>
        <w:jc w:val="both"/>
        <w:rPr>
          <w:rFonts w:ascii="Bookman Old Style" w:hAnsi="Bookman Old Style" w:cs="Tahoma"/>
          <w:bCs/>
          <w:noProof/>
          <w:kern w:val="16"/>
          <w:sz w:val="24"/>
          <w:szCs w:val="24"/>
        </w:rPr>
      </w:pPr>
      <w:r w:rsidRPr="00972694">
        <w:rPr>
          <w:rFonts w:ascii="Bookman Old Style" w:hAnsi="Bookman Old Style" w:cs="Calibri"/>
          <w:bCs/>
          <w:sz w:val="24"/>
          <w:szCs w:val="24"/>
        </w:rPr>
        <w:t>Kegiatan</w:t>
      </w:r>
      <w:r w:rsidR="004E2DB5" w:rsidRPr="00972694">
        <w:rPr>
          <w:rFonts w:ascii="Bookman Old Style" w:hAnsi="Bookman Old Style" w:cs="Calibri"/>
          <w:bCs/>
          <w:sz w:val="24"/>
          <w:szCs w:val="24"/>
        </w:rPr>
        <w:t xml:space="preserve"> </w:t>
      </w:r>
      <w:r w:rsidR="004E2DB5" w:rsidRPr="00972694">
        <w:rPr>
          <w:rFonts w:ascii="Bookman Old Style" w:hAnsi="Bookman Old Style" w:cs="Tahoma"/>
          <w:bCs/>
          <w:noProof/>
          <w:kern w:val="16"/>
          <w:sz w:val="24"/>
          <w:szCs w:val="24"/>
        </w:rPr>
        <w:t>Dukungan Manajemen dan Dukungan Teknis Lainnya Ditjen Kesbangpol</w:t>
      </w:r>
    </w:p>
    <w:p w:rsidR="002B7828" w:rsidRPr="00972694" w:rsidRDefault="002B7828" w:rsidP="004E2DB5">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lang w:val="id-ID"/>
        </w:rPr>
        <w:t>Sasaran</w:t>
      </w:r>
      <w:r w:rsidRPr="00972694">
        <w:rPr>
          <w:rFonts w:ascii="Bookman Old Style" w:hAnsi="Bookman Old Style"/>
          <w:sz w:val="24"/>
          <w:szCs w:val="24"/>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004E2DB5" w:rsidRPr="00972694">
        <w:rPr>
          <w:rFonts w:ascii="Bookman Old Style" w:hAnsi="Bookman Old Style"/>
          <w:sz w:val="24"/>
          <w:szCs w:val="24"/>
          <w:lang w:val="id-ID"/>
        </w:rPr>
        <w:t>Dukungan pelayanan teknis dan administratif yang berkualitas di lingkungan Ditjen Kesbangpol</w:t>
      </w:r>
      <w:r w:rsidRPr="00972694">
        <w:rPr>
          <w:rFonts w:ascii="Bookman Old Style" w:hAnsi="Bookman Old Style"/>
          <w:sz w:val="24"/>
          <w:szCs w:val="24"/>
        </w:rPr>
        <w:t>.</w:t>
      </w:r>
    </w:p>
    <w:p w:rsidR="004E2DB5" w:rsidRPr="00972694" w:rsidRDefault="002B7828" w:rsidP="004E2DB5">
      <w:pPr>
        <w:pStyle w:val="Default"/>
        <w:tabs>
          <w:tab w:val="left" w:pos="1980"/>
        </w:tabs>
        <w:spacing w:line="288" w:lineRule="auto"/>
        <w:ind w:left="2160" w:hanging="1440"/>
        <w:jc w:val="both"/>
        <w:rPr>
          <w:rFonts w:ascii="Bookman Old Style" w:hAnsi="Bookman Old Style" w:cs="Calibri"/>
          <w:bCs/>
          <w:color w:val="000000"/>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004E2DB5" w:rsidRPr="00972694">
        <w:rPr>
          <w:rFonts w:ascii="Bookman Old Style" w:hAnsi="Bookman Old Style"/>
          <w:sz w:val="24"/>
          <w:szCs w:val="24"/>
        </w:rPr>
        <w:tab/>
        <w:t xml:space="preserve">(1) </w:t>
      </w:r>
      <w:r w:rsidR="004E2DB5" w:rsidRPr="00972694">
        <w:rPr>
          <w:rFonts w:ascii="Bookman Old Style" w:hAnsi="Bookman Old Style" w:cs="Calibri"/>
          <w:bCs/>
          <w:color w:val="000000"/>
          <w:sz w:val="24"/>
          <w:szCs w:val="24"/>
        </w:rPr>
        <w:t>Tercapainya 83% Penyelesaian Dokumen Perencanaan Program dan Anggaran (Renstra,</w:t>
      </w:r>
      <w:r w:rsidR="002B1A3A" w:rsidRPr="00972694">
        <w:rPr>
          <w:rFonts w:ascii="Bookman Old Style" w:hAnsi="Bookman Old Style" w:cs="Calibri"/>
          <w:bCs/>
          <w:color w:val="000000"/>
          <w:sz w:val="24"/>
          <w:szCs w:val="24"/>
        </w:rPr>
        <w:t xml:space="preserve"> </w:t>
      </w:r>
      <w:r w:rsidR="004E2DB5" w:rsidRPr="00972694">
        <w:rPr>
          <w:rFonts w:ascii="Bookman Old Style" w:hAnsi="Bookman Old Style" w:cs="Calibri"/>
          <w:bCs/>
          <w:color w:val="000000"/>
          <w:sz w:val="24"/>
          <w:szCs w:val="24"/>
        </w:rPr>
        <w:t>RKP,</w:t>
      </w:r>
      <w:r w:rsidR="002B1A3A" w:rsidRPr="00972694">
        <w:rPr>
          <w:rFonts w:ascii="Bookman Old Style" w:hAnsi="Bookman Old Style" w:cs="Calibri"/>
          <w:bCs/>
          <w:color w:val="000000"/>
          <w:sz w:val="24"/>
          <w:szCs w:val="24"/>
        </w:rPr>
        <w:t xml:space="preserve"> </w:t>
      </w:r>
      <w:r w:rsidR="004E2DB5" w:rsidRPr="00972694">
        <w:rPr>
          <w:rFonts w:ascii="Bookman Old Style" w:hAnsi="Bookman Old Style" w:cs="Calibri"/>
          <w:bCs/>
          <w:color w:val="000000"/>
          <w:sz w:val="24"/>
          <w:szCs w:val="24"/>
        </w:rPr>
        <w:t>RENJA, RKA-KL dan Juklak-Juknis); (2) Tercapainya 83% pengukuran kesesuaian Capaian Kinerja; (3) Terkoordinasi aparat Kesbangpol pada 531 Provinsi/Kabupaten/Kota; (4) Terselesaikannya 90% pedoman/juknis dan fasilitasi rancangan peraturan perundang-undangan lingkup Kemendagri dan Pemda; (5) Terselesaikannya 90% dokumen  hasil monitoring dan evaluasi, laporan keuangan -aset serta hasil-hasil pemeriksaan dan tindak lanjut LHP; (6) Tercapainya 100% dokumen keuangan tahunan, dan laporan pengelolaan keuangan/kinerja keuangan sesuai Sistem Akuntasi Instansi (SAI) lingkup Ditjen Kesbangpol</w:t>
      </w:r>
    </w:p>
    <w:p w:rsidR="005B5E28" w:rsidRPr="00972694" w:rsidRDefault="00E563A4" w:rsidP="000B6131">
      <w:pPr>
        <w:pStyle w:val="Default"/>
        <w:numPr>
          <w:ilvl w:val="0"/>
          <w:numId w:val="41"/>
        </w:numPr>
        <w:spacing w:before="120" w:line="288" w:lineRule="auto"/>
        <w:jc w:val="both"/>
        <w:rPr>
          <w:rFonts w:ascii="Bookman Old Style" w:hAnsi="Bookman Old Style"/>
          <w:sz w:val="24"/>
          <w:szCs w:val="24"/>
          <w:lang w:val="id-ID"/>
        </w:rPr>
      </w:pPr>
      <w:r w:rsidRPr="00972694">
        <w:rPr>
          <w:rFonts w:ascii="Bookman Old Style" w:hAnsi="Bookman Old Style"/>
          <w:sz w:val="24"/>
          <w:szCs w:val="24"/>
        </w:rPr>
        <w:t>PROGRAM PENGUATAN PENYELENGGARAAN PEMERINTAHAN UMUM</w:t>
      </w:r>
    </w:p>
    <w:p w:rsidR="00BB2773" w:rsidRPr="00972694" w:rsidRDefault="00BB2773" w:rsidP="000B6131">
      <w:pPr>
        <w:pStyle w:val="Default"/>
        <w:numPr>
          <w:ilvl w:val="0"/>
          <w:numId w:val="45"/>
        </w:numPr>
        <w:tabs>
          <w:tab w:val="left" w:pos="709"/>
          <w:tab w:val="left" w:pos="1985"/>
          <w:tab w:val="left" w:pos="2127"/>
        </w:tabs>
        <w:spacing w:before="120" w:line="288" w:lineRule="auto"/>
        <w:ind w:left="2127" w:hanging="1767"/>
        <w:jc w:val="both"/>
        <w:rPr>
          <w:rFonts w:ascii="Bookman Old Style" w:hAnsi="Bookman Old Style"/>
          <w:sz w:val="24"/>
          <w:szCs w:val="24"/>
          <w:lang w:val="id-ID"/>
        </w:rPr>
      </w:pPr>
      <w:r w:rsidRPr="00972694">
        <w:rPr>
          <w:rFonts w:ascii="Bookman Old Style" w:hAnsi="Bookman Old Style"/>
          <w:sz w:val="24"/>
          <w:szCs w:val="24"/>
          <w:lang w:val="id-ID"/>
        </w:rPr>
        <w:t>Kegiatan</w:t>
      </w:r>
      <w:r w:rsidR="002B1A3A" w:rsidRPr="00972694">
        <w:rPr>
          <w:rFonts w:ascii="Bookman Old Style" w:hAnsi="Bookman Old Style"/>
          <w:sz w:val="24"/>
          <w:szCs w:val="24"/>
        </w:rPr>
        <w:t xml:space="preserve"> </w:t>
      </w:r>
      <w:r w:rsidRPr="00972694">
        <w:rPr>
          <w:rFonts w:ascii="Bookman Old Style" w:hAnsi="Bookman Old Style"/>
          <w:sz w:val="24"/>
          <w:szCs w:val="24"/>
        </w:rPr>
        <w:t>Pengembangan dan Penataan Wilayah Administrasi dan Perbatasan</w:t>
      </w:r>
    </w:p>
    <w:p w:rsidR="00BB2773" w:rsidRPr="00972694" w:rsidRDefault="00BB2773" w:rsidP="00692D80">
      <w:pPr>
        <w:pStyle w:val="Default"/>
        <w:tabs>
          <w:tab w:val="left" w:pos="1980"/>
        </w:tabs>
        <w:spacing w:line="288" w:lineRule="auto"/>
        <w:ind w:left="2160" w:hanging="1440"/>
        <w:jc w:val="both"/>
        <w:rPr>
          <w:rFonts w:ascii="Bookman Old Style" w:hAnsi="Bookman Old Style"/>
          <w:sz w:val="24"/>
          <w:szCs w:val="24"/>
        </w:rPr>
      </w:pPr>
      <w:r w:rsidRPr="00972694">
        <w:rPr>
          <w:rFonts w:ascii="Bookman Old Style" w:hAnsi="Bookman Old Style"/>
          <w:sz w:val="24"/>
          <w:szCs w:val="24"/>
          <w:lang w:val="id-ID"/>
        </w:rPr>
        <w:t>Sasaran</w:t>
      </w:r>
      <w:r w:rsidRPr="00972694">
        <w:rPr>
          <w:rFonts w:ascii="Bookman Old Style" w:hAnsi="Bookman Old Style"/>
          <w:sz w:val="24"/>
          <w:szCs w:val="24"/>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sz w:val="24"/>
          <w:szCs w:val="24"/>
        </w:rPr>
        <w:t>Meningkatnya penataan wilayah administrasi, penegasan batas antar daerah, dan toponimi.</w:t>
      </w:r>
    </w:p>
    <w:p w:rsidR="00BB2773" w:rsidRDefault="00BB2773" w:rsidP="00692D80">
      <w:pPr>
        <w:pStyle w:val="Default"/>
        <w:tabs>
          <w:tab w:val="left" w:pos="1980"/>
        </w:tabs>
        <w:spacing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Terfasilitasinya 5 daerah dalam penyelesaian sengketa batas daerah antar provinsi, Kab/Kota.</w:t>
      </w:r>
    </w:p>
    <w:p w:rsidR="007A1637" w:rsidRPr="007A1637" w:rsidRDefault="007A1637" w:rsidP="00692D80">
      <w:pPr>
        <w:pStyle w:val="Default"/>
        <w:tabs>
          <w:tab w:val="left" w:pos="1980"/>
        </w:tabs>
        <w:spacing w:line="288" w:lineRule="auto"/>
        <w:ind w:left="2160" w:hanging="1440"/>
        <w:jc w:val="both"/>
        <w:rPr>
          <w:rFonts w:ascii="Bookman Old Style" w:hAnsi="Bookman Old Style"/>
          <w:sz w:val="24"/>
          <w:szCs w:val="24"/>
          <w:lang w:val="id-ID"/>
        </w:rPr>
      </w:pPr>
    </w:p>
    <w:p w:rsidR="00BB2773" w:rsidRPr="00972694" w:rsidRDefault="002B1A3A" w:rsidP="000B6131">
      <w:pPr>
        <w:pStyle w:val="Default"/>
        <w:numPr>
          <w:ilvl w:val="0"/>
          <w:numId w:val="45"/>
        </w:numPr>
        <w:tabs>
          <w:tab w:val="left" w:pos="709"/>
          <w:tab w:val="left" w:pos="1985"/>
          <w:tab w:val="left" w:pos="2127"/>
        </w:tabs>
        <w:spacing w:before="120" w:line="288" w:lineRule="auto"/>
        <w:ind w:left="2127" w:hanging="1767"/>
        <w:jc w:val="both"/>
        <w:rPr>
          <w:rFonts w:ascii="Bookman Old Style" w:hAnsi="Bookman Old Style"/>
          <w:sz w:val="24"/>
          <w:szCs w:val="24"/>
        </w:rPr>
      </w:pPr>
      <w:r w:rsidRPr="00972694">
        <w:rPr>
          <w:rFonts w:ascii="Bookman Old Style" w:hAnsi="Bookman Old Style"/>
          <w:sz w:val="24"/>
          <w:szCs w:val="24"/>
          <w:lang w:val="id-ID"/>
        </w:rPr>
        <w:lastRenderedPageBreak/>
        <w:t>Kegiatan</w:t>
      </w:r>
      <w:r w:rsidRPr="00972694">
        <w:rPr>
          <w:rFonts w:ascii="Bookman Old Style" w:hAnsi="Bookman Old Style"/>
          <w:sz w:val="24"/>
          <w:szCs w:val="24"/>
        </w:rPr>
        <w:t xml:space="preserve"> </w:t>
      </w:r>
      <w:r w:rsidR="00BB2773" w:rsidRPr="00972694">
        <w:rPr>
          <w:rFonts w:ascii="Bookman Old Style" w:hAnsi="Bookman Old Style"/>
          <w:sz w:val="24"/>
          <w:szCs w:val="24"/>
        </w:rPr>
        <w:t>Pembinaan Ketentramanan, Ketertiban dan Perlindungan Masyarakat</w:t>
      </w:r>
    </w:p>
    <w:p w:rsidR="00BB2773" w:rsidRPr="00972694" w:rsidRDefault="00BB2773" w:rsidP="00E563A4">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lang w:val="id-ID"/>
        </w:rPr>
        <w:t>Sasaran</w:t>
      </w:r>
      <w:r w:rsidRPr="00972694">
        <w:rPr>
          <w:rFonts w:ascii="Bookman Old Style" w:hAnsi="Bookman Old Style"/>
          <w:sz w:val="24"/>
          <w:szCs w:val="24"/>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sz w:val="24"/>
          <w:szCs w:val="24"/>
        </w:rPr>
        <w:t>Meningkatnya  kualitas kelembagaan dan aparat Satpol PP dan Satlinmas.</w:t>
      </w:r>
    </w:p>
    <w:p w:rsidR="00BB2773" w:rsidRPr="00972694" w:rsidRDefault="00BB2773" w:rsidP="00E563A4">
      <w:pPr>
        <w:pStyle w:val="Default"/>
        <w:tabs>
          <w:tab w:val="left" w:pos="1980"/>
        </w:tabs>
        <w:spacing w:line="288" w:lineRule="auto"/>
        <w:ind w:left="2160" w:hanging="1440"/>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(1) Sebanyak 10 Provinsi yang ditingkatkan kapasitas kelembagaan Sat Pol PP sesuai peraturan perundangan; dan (2) Tercapainya 80% daerah yang mempunyai aparatur Satpol PP dan Satlinmas yang memenuhi standar.</w:t>
      </w:r>
    </w:p>
    <w:p w:rsidR="00BB2773" w:rsidRPr="00972694" w:rsidRDefault="00BB2773" w:rsidP="000B6131">
      <w:pPr>
        <w:pStyle w:val="Default"/>
        <w:numPr>
          <w:ilvl w:val="0"/>
          <w:numId w:val="45"/>
        </w:numPr>
        <w:tabs>
          <w:tab w:val="left" w:pos="709"/>
          <w:tab w:val="left" w:pos="1985"/>
        </w:tabs>
        <w:spacing w:before="120" w:line="288" w:lineRule="auto"/>
        <w:jc w:val="both"/>
        <w:rPr>
          <w:rFonts w:ascii="Bookman Old Style" w:hAnsi="Bookman Old Style"/>
          <w:sz w:val="24"/>
          <w:szCs w:val="24"/>
          <w:lang w:val="id-ID"/>
        </w:rPr>
      </w:pPr>
      <w:r w:rsidRPr="00972694">
        <w:rPr>
          <w:rFonts w:ascii="Bookman Old Style" w:hAnsi="Bookman Old Style"/>
          <w:sz w:val="24"/>
          <w:szCs w:val="24"/>
        </w:rPr>
        <w:t>Kegiatan</w:t>
      </w:r>
      <w:r w:rsidR="002B1A3A" w:rsidRPr="00972694">
        <w:rPr>
          <w:rFonts w:ascii="Bookman Old Style" w:hAnsi="Bookman Old Style"/>
          <w:sz w:val="24"/>
          <w:szCs w:val="24"/>
        </w:rPr>
        <w:t xml:space="preserve"> </w:t>
      </w:r>
      <w:r w:rsidRPr="00972694">
        <w:rPr>
          <w:rFonts w:ascii="Bookman Old Style" w:hAnsi="Bookman Old Style"/>
          <w:sz w:val="24"/>
          <w:szCs w:val="24"/>
        </w:rPr>
        <w:t>Pembinaan dan Pengembangan Kawasan dan Pertanahan</w:t>
      </w:r>
    </w:p>
    <w:p w:rsidR="00BB2773" w:rsidRPr="00972694" w:rsidRDefault="00BB2773" w:rsidP="00E563A4">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lang w:val="id-ID"/>
        </w:rPr>
        <w:t>Sasaran</w:t>
      </w:r>
      <w:r w:rsidRPr="00972694">
        <w:rPr>
          <w:rFonts w:ascii="Bookman Old Style" w:hAnsi="Bookman Old Style"/>
          <w:sz w:val="24"/>
          <w:szCs w:val="24"/>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sz w:val="24"/>
          <w:szCs w:val="24"/>
        </w:rPr>
        <w:t>Meningkatnya pengembangan kawasan khusus di daerah.</w:t>
      </w:r>
    </w:p>
    <w:p w:rsidR="00BB2773" w:rsidRPr="00972694" w:rsidRDefault="00BB2773" w:rsidP="00692D80">
      <w:pPr>
        <w:pStyle w:val="Default"/>
        <w:tabs>
          <w:tab w:val="left" w:pos="1980"/>
        </w:tabs>
        <w:spacing w:line="288" w:lineRule="auto"/>
        <w:ind w:left="2160" w:hanging="1440"/>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Terfasilitasinya 8 Daerah dalam peningkatan kapasitas dan kapabilitas</w:t>
      </w:r>
      <w:r w:rsidRPr="00972694">
        <w:rPr>
          <w:rFonts w:ascii="Bookman Old Style" w:hAnsi="Bookman Old Style"/>
          <w:sz w:val="24"/>
          <w:szCs w:val="24"/>
          <w:lang w:val="id-ID"/>
        </w:rPr>
        <w:t xml:space="preserve"> terkait dengan pengembangan kawasan khusus</w:t>
      </w:r>
      <w:r w:rsidRPr="00972694">
        <w:rPr>
          <w:rFonts w:ascii="Bookman Old Style" w:hAnsi="Bookman Old Style"/>
          <w:sz w:val="24"/>
          <w:szCs w:val="24"/>
        </w:rPr>
        <w:t>.</w:t>
      </w:r>
    </w:p>
    <w:p w:rsidR="00BB2773" w:rsidRPr="00972694" w:rsidRDefault="00BB2773" w:rsidP="000B6131">
      <w:pPr>
        <w:pStyle w:val="Default"/>
        <w:numPr>
          <w:ilvl w:val="0"/>
          <w:numId w:val="45"/>
        </w:numPr>
        <w:tabs>
          <w:tab w:val="left" w:pos="709"/>
          <w:tab w:val="left" w:pos="1985"/>
        </w:tabs>
        <w:spacing w:line="288" w:lineRule="auto"/>
        <w:jc w:val="both"/>
        <w:rPr>
          <w:rFonts w:ascii="Bookman Old Style" w:hAnsi="Bookman Old Style"/>
          <w:sz w:val="24"/>
          <w:szCs w:val="24"/>
        </w:rPr>
      </w:pPr>
      <w:r w:rsidRPr="00972694">
        <w:rPr>
          <w:rFonts w:ascii="Bookman Old Style" w:hAnsi="Bookman Old Style"/>
          <w:sz w:val="24"/>
          <w:szCs w:val="24"/>
          <w:lang w:val="id-ID"/>
        </w:rPr>
        <w:t>Kegiatan</w:t>
      </w:r>
      <w:r w:rsidR="002B1A3A" w:rsidRPr="00972694">
        <w:rPr>
          <w:rFonts w:ascii="Bookman Old Style" w:hAnsi="Bookman Old Style"/>
          <w:sz w:val="24"/>
          <w:szCs w:val="24"/>
        </w:rPr>
        <w:t xml:space="preserve"> </w:t>
      </w:r>
      <w:r w:rsidRPr="00972694">
        <w:rPr>
          <w:rFonts w:ascii="Bookman Old Style" w:hAnsi="Bookman Old Style"/>
          <w:sz w:val="24"/>
          <w:szCs w:val="24"/>
        </w:rPr>
        <w:t>Fasilitasi Pencegahan dan Penanggulangan Bencana</w:t>
      </w:r>
    </w:p>
    <w:p w:rsidR="00BB2773" w:rsidRPr="00972694" w:rsidRDefault="00BB2773" w:rsidP="00692D80">
      <w:pPr>
        <w:pStyle w:val="Default"/>
        <w:tabs>
          <w:tab w:val="left" w:pos="1980"/>
        </w:tabs>
        <w:spacing w:line="288" w:lineRule="auto"/>
        <w:ind w:left="2160" w:hanging="1440"/>
        <w:jc w:val="both"/>
        <w:rPr>
          <w:rFonts w:ascii="Bookman Old Style" w:hAnsi="Bookman Old Style"/>
          <w:sz w:val="24"/>
          <w:szCs w:val="24"/>
        </w:rPr>
      </w:pPr>
      <w:r w:rsidRPr="00972694">
        <w:rPr>
          <w:rFonts w:ascii="Bookman Old Style" w:hAnsi="Bookman Old Style"/>
          <w:sz w:val="24"/>
          <w:szCs w:val="24"/>
          <w:lang w:val="id-ID"/>
        </w:rPr>
        <w:t>Sasaran</w:t>
      </w:r>
      <w:r w:rsidRPr="00972694">
        <w:rPr>
          <w:rFonts w:ascii="Bookman Old Style" w:hAnsi="Bookman Old Style"/>
          <w:sz w:val="24"/>
          <w:szCs w:val="24"/>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sz w:val="24"/>
          <w:szCs w:val="24"/>
        </w:rPr>
        <w:t>Meningkatnya kapasitas kelembagaan dan sarpras pemerintahan pasca bencana/ pengurangan resiko bencana.</w:t>
      </w:r>
    </w:p>
    <w:p w:rsidR="00BB2773" w:rsidRPr="00972694" w:rsidRDefault="00BB2773" w:rsidP="00E563A4">
      <w:pPr>
        <w:pStyle w:val="Default"/>
        <w:tabs>
          <w:tab w:val="left" w:pos="1980"/>
        </w:tabs>
        <w:spacing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Terfasilitasinya 75% peningkatan kapasitas aparat dalam upaya penanggulangan bencana dan bahaya kebakaran sesuai SOP dan NSPK.</w:t>
      </w:r>
    </w:p>
    <w:p w:rsidR="005B5E28" w:rsidRPr="00972694" w:rsidRDefault="00E563A4" w:rsidP="000B6131">
      <w:pPr>
        <w:pStyle w:val="Default"/>
        <w:numPr>
          <w:ilvl w:val="0"/>
          <w:numId w:val="41"/>
        </w:numPr>
        <w:spacing w:before="120" w:line="288" w:lineRule="auto"/>
        <w:jc w:val="both"/>
        <w:rPr>
          <w:rFonts w:ascii="Bookman Old Style" w:hAnsi="Bookman Old Style"/>
          <w:sz w:val="24"/>
          <w:szCs w:val="24"/>
          <w:lang w:val="id-ID"/>
        </w:rPr>
      </w:pPr>
      <w:r w:rsidRPr="00972694">
        <w:rPr>
          <w:rFonts w:ascii="Bookman Old Style" w:hAnsi="Bookman Old Style"/>
          <w:sz w:val="24"/>
          <w:szCs w:val="24"/>
        </w:rPr>
        <w:t>PROGRAM PEMBERDAYAAN MASYARAKAT DAN PEMERINTAHAN DESA</w:t>
      </w:r>
    </w:p>
    <w:p w:rsidR="00BB2773" w:rsidRPr="00972694" w:rsidRDefault="00BB2773" w:rsidP="000B6131">
      <w:pPr>
        <w:pStyle w:val="Default"/>
        <w:numPr>
          <w:ilvl w:val="0"/>
          <w:numId w:val="46"/>
        </w:numPr>
        <w:spacing w:before="120" w:line="288" w:lineRule="auto"/>
        <w:jc w:val="both"/>
        <w:rPr>
          <w:rFonts w:ascii="Bookman Old Style" w:hAnsi="Bookman Old Style"/>
          <w:sz w:val="24"/>
          <w:szCs w:val="24"/>
          <w:lang w:val="id-ID"/>
        </w:rPr>
      </w:pPr>
      <w:r w:rsidRPr="00972694">
        <w:rPr>
          <w:rFonts w:ascii="Bookman Old Style" w:hAnsi="Bookman Old Style"/>
          <w:sz w:val="24"/>
          <w:szCs w:val="24"/>
          <w:lang w:val="id-ID"/>
        </w:rPr>
        <w:t>Kegiatan Peningkatan Kapasitas Penyelenggaraan Pemerintahan Desa dan kelurahan</w:t>
      </w:r>
    </w:p>
    <w:p w:rsidR="00BB2773" w:rsidRPr="00972694" w:rsidRDefault="00BB2773" w:rsidP="00596DCC">
      <w:pPr>
        <w:pStyle w:val="Default"/>
        <w:tabs>
          <w:tab w:val="left" w:pos="1980"/>
        </w:tabs>
        <w:spacing w:line="288" w:lineRule="auto"/>
        <w:ind w:left="2160" w:hanging="1440"/>
        <w:jc w:val="both"/>
        <w:rPr>
          <w:rFonts w:ascii="Bookman Old Style" w:hAnsi="Bookman Old Style"/>
          <w:sz w:val="24"/>
          <w:szCs w:val="24"/>
        </w:rPr>
      </w:pPr>
      <w:r w:rsidRPr="00972694">
        <w:rPr>
          <w:rFonts w:ascii="Bookman Old Style" w:hAnsi="Bookman Old Style"/>
          <w:sz w:val="24"/>
          <w:szCs w:val="24"/>
          <w:lang w:val="id-ID"/>
        </w:rPr>
        <w:t>Sasaran</w:t>
      </w:r>
      <w:r w:rsidRPr="00972694">
        <w:rPr>
          <w:rFonts w:ascii="Bookman Old Style" w:hAnsi="Bookman Old Style"/>
          <w:sz w:val="24"/>
          <w:szCs w:val="24"/>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sz w:val="24"/>
          <w:szCs w:val="24"/>
        </w:rPr>
        <w:t>Meningkatnya kualitas penyelenggaraan Pemerintahan Desa.</w:t>
      </w:r>
    </w:p>
    <w:p w:rsidR="00BB2773" w:rsidRPr="00972694" w:rsidRDefault="00BB2773" w:rsidP="00596DCC">
      <w:pPr>
        <w:pStyle w:val="Default"/>
        <w:tabs>
          <w:tab w:val="left" w:pos="1980"/>
        </w:tabs>
        <w:spacing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r>
      <w:r w:rsidR="00C228D6" w:rsidRPr="00972694">
        <w:rPr>
          <w:rFonts w:ascii="Bookman Old Style" w:hAnsi="Bookman Old Style"/>
          <w:sz w:val="24"/>
          <w:szCs w:val="24"/>
          <w:lang w:val="id-ID"/>
        </w:rPr>
        <w:t xml:space="preserve">(1) </w:t>
      </w:r>
      <w:r w:rsidRPr="00972694">
        <w:rPr>
          <w:rFonts w:ascii="Bookman Old Style" w:hAnsi="Bookman Old Style"/>
          <w:sz w:val="24"/>
          <w:szCs w:val="24"/>
        </w:rPr>
        <w:t>Terfasilitasinya 26 Provinsi 130 Kabupaten pengelolaan keuangan dan aset desa serta kelurahan melalui  Bintek, inventarisasi</w:t>
      </w:r>
      <w:r w:rsidRPr="00972694">
        <w:rPr>
          <w:rFonts w:ascii="Bookman Old Style" w:hAnsi="Bookman Old Style"/>
          <w:sz w:val="24"/>
          <w:szCs w:val="24"/>
          <w:lang w:val="id-ID"/>
        </w:rPr>
        <w:t xml:space="preserve"> dan pendataan keuangan dan asset desa, pengembangan desa wisata sebagai sumber PAD</w:t>
      </w:r>
      <w:r w:rsidR="00C228D6" w:rsidRPr="00972694">
        <w:rPr>
          <w:rFonts w:ascii="Bookman Old Style" w:hAnsi="Bookman Old Style"/>
          <w:sz w:val="24"/>
          <w:szCs w:val="24"/>
          <w:lang w:val="id-ID"/>
        </w:rPr>
        <w:t xml:space="preserve">, (2) </w:t>
      </w:r>
      <w:r w:rsidR="00C228D6" w:rsidRPr="00972694">
        <w:rPr>
          <w:rFonts w:ascii="Bookman Old Style" w:hAnsi="Bookman Old Style"/>
          <w:sz w:val="24"/>
          <w:szCs w:val="24"/>
        </w:rPr>
        <w:t>Terselesaikannya  1 Dokumen UU tentang desa</w:t>
      </w:r>
      <w:r w:rsidRPr="00972694">
        <w:rPr>
          <w:rFonts w:ascii="Bookman Old Style" w:hAnsi="Bookman Old Style"/>
          <w:sz w:val="24"/>
          <w:szCs w:val="24"/>
          <w:lang w:val="id-ID"/>
        </w:rPr>
        <w:t>.</w:t>
      </w:r>
    </w:p>
    <w:p w:rsidR="00BB2773" w:rsidRPr="00972694" w:rsidRDefault="00BB2773" w:rsidP="000B6131">
      <w:pPr>
        <w:pStyle w:val="Default"/>
        <w:numPr>
          <w:ilvl w:val="0"/>
          <w:numId w:val="46"/>
        </w:numPr>
        <w:spacing w:before="120" w:line="288" w:lineRule="auto"/>
        <w:jc w:val="both"/>
        <w:rPr>
          <w:rFonts w:ascii="Bookman Old Style" w:hAnsi="Bookman Old Style"/>
          <w:sz w:val="24"/>
          <w:szCs w:val="24"/>
          <w:lang w:val="id-ID"/>
        </w:rPr>
      </w:pPr>
      <w:r w:rsidRPr="00972694">
        <w:rPr>
          <w:rFonts w:ascii="Bookman Old Style" w:hAnsi="Bookman Old Style"/>
          <w:sz w:val="24"/>
          <w:szCs w:val="24"/>
        </w:rPr>
        <w:t>Kegiatan Peningkatan kapasitas Kelembagaan dan Pelatihan Masyarakat</w:t>
      </w:r>
    </w:p>
    <w:p w:rsidR="00BB2773" w:rsidRPr="00972694" w:rsidRDefault="00BB2773" w:rsidP="00596DCC">
      <w:pPr>
        <w:pStyle w:val="Default"/>
        <w:tabs>
          <w:tab w:val="left" w:pos="1980"/>
        </w:tabs>
        <w:spacing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lang w:val="id-ID"/>
        </w:rPr>
        <w:t>Sasaran</w:t>
      </w:r>
      <w:r w:rsidRPr="00972694">
        <w:rPr>
          <w:rFonts w:ascii="Bookman Old Style" w:hAnsi="Bookman Old Style"/>
          <w:sz w:val="24"/>
          <w:szCs w:val="24"/>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sz w:val="24"/>
          <w:szCs w:val="24"/>
        </w:rPr>
        <w:t>Meningkatnya Kapasitas Kelembagaan Masyarakat dalam Pembangunan Desa</w:t>
      </w:r>
      <w:r w:rsidRPr="00972694">
        <w:rPr>
          <w:rFonts w:ascii="Bookman Old Style" w:hAnsi="Bookman Old Style"/>
          <w:sz w:val="24"/>
          <w:szCs w:val="24"/>
          <w:lang w:val="id-ID"/>
        </w:rPr>
        <w:t>.</w:t>
      </w:r>
    </w:p>
    <w:p w:rsidR="00BB2773" w:rsidRPr="00972694" w:rsidRDefault="00BB2773" w:rsidP="00596DCC">
      <w:pPr>
        <w:pStyle w:val="Default"/>
        <w:tabs>
          <w:tab w:val="left" w:pos="1980"/>
        </w:tabs>
        <w:spacing w:line="288" w:lineRule="auto"/>
        <w:ind w:left="2160" w:hanging="1440"/>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(1) Terfasilitasinya 32 Provinsi dalam penataan dan pengembangan lembaga kemasyarakatan di desa; dan (2) Tercapainya 33 provinsi dan 425 Kabupaten yang memiliki profil desa sebagai pedoman dalam penyusunan perencanaan pembangunan desa.</w:t>
      </w:r>
      <w:r w:rsidRPr="00972694">
        <w:rPr>
          <w:rFonts w:ascii="Bookman Old Style" w:hAnsi="Bookman Old Style"/>
          <w:sz w:val="24"/>
          <w:szCs w:val="24"/>
        </w:rPr>
        <w:tab/>
      </w:r>
    </w:p>
    <w:p w:rsidR="00BB2773" w:rsidRPr="00972694" w:rsidRDefault="00BB2773" w:rsidP="000B6131">
      <w:pPr>
        <w:pStyle w:val="Default"/>
        <w:numPr>
          <w:ilvl w:val="0"/>
          <w:numId w:val="46"/>
        </w:numPr>
        <w:spacing w:before="120" w:line="288" w:lineRule="auto"/>
        <w:jc w:val="both"/>
        <w:rPr>
          <w:rFonts w:ascii="Bookman Old Style" w:hAnsi="Bookman Old Style"/>
          <w:bCs/>
          <w:sz w:val="24"/>
          <w:szCs w:val="24"/>
        </w:rPr>
      </w:pPr>
      <w:r w:rsidRPr="00972694">
        <w:rPr>
          <w:rFonts w:ascii="Bookman Old Style" w:hAnsi="Bookman Old Style"/>
          <w:bCs/>
          <w:sz w:val="24"/>
          <w:szCs w:val="24"/>
        </w:rPr>
        <w:t>Kegiatan Pengembangan Usaha Ekonomi Masyarakat</w:t>
      </w:r>
    </w:p>
    <w:p w:rsidR="00BB2773" w:rsidRPr="00972694" w:rsidRDefault="00BB2773" w:rsidP="00E563A4">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lang w:val="id-ID"/>
        </w:rPr>
        <w:t>Sasaran</w:t>
      </w:r>
      <w:r w:rsidRPr="00972694">
        <w:rPr>
          <w:rFonts w:ascii="Bookman Old Style" w:hAnsi="Bookman Old Style"/>
          <w:sz w:val="24"/>
          <w:szCs w:val="24"/>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sz w:val="24"/>
          <w:szCs w:val="24"/>
        </w:rPr>
        <w:t>Meningkatnya kegiatan Ekonomi Produktif Masyarakat Desa</w:t>
      </w:r>
      <w:r w:rsidRPr="00972694">
        <w:rPr>
          <w:rFonts w:ascii="Bookman Old Style" w:hAnsi="Bookman Old Style"/>
          <w:sz w:val="24"/>
          <w:szCs w:val="24"/>
          <w:lang w:val="id-ID"/>
        </w:rPr>
        <w:t>.</w:t>
      </w:r>
    </w:p>
    <w:p w:rsidR="00BB2773" w:rsidRPr="00972694" w:rsidRDefault="00BB2773" w:rsidP="00E563A4">
      <w:pPr>
        <w:pStyle w:val="Default"/>
        <w:tabs>
          <w:tab w:val="left" w:pos="1980"/>
        </w:tabs>
        <w:spacing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(1) Tercapainya 60% lembaga keuangan mikro pedesaan/UED-SP yang berfungsi; dan (2) Tersedianya </w:t>
      </w:r>
      <w:r w:rsidR="00034FC4" w:rsidRPr="00972694">
        <w:rPr>
          <w:rFonts w:ascii="Bookman Old Style" w:hAnsi="Bookman Old Style"/>
          <w:sz w:val="24"/>
          <w:szCs w:val="24"/>
          <w:lang w:val="id-ID"/>
        </w:rPr>
        <w:t>30</w:t>
      </w:r>
      <w:r w:rsidRPr="00972694">
        <w:rPr>
          <w:rFonts w:ascii="Bookman Old Style" w:hAnsi="Bookman Old Style"/>
          <w:sz w:val="24"/>
          <w:szCs w:val="24"/>
        </w:rPr>
        <w:t>0 sarana dan prasarana pemasaran hasil produksi</w:t>
      </w:r>
      <w:r w:rsidR="00034FC4" w:rsidRPr="00972694">
        <w:rPr>
          <w:rFonts w:ascii="Bookman Old Style" w:hAnsi="Bookman Old Style"/>
          <w:sz w:val="24"/>
          <w:szCs w:val="24"/>
          <w:lang w:val="id-ID"/>
        </w:rPr>
        <w:t xml:space="preserve"> masyarakat desa; (3) </w:t>
      </w:r>
    </w:p>
    <w:p w:rsidR="00BB2773" w:rsidRPr="00972694" w:rsidRDefault="00BB2773" w:rsidP="000B6131">
      <w:pPr>
        <w:pStyle w:val="Default"/>
        <w:numPr>
          <w:ilvl w:val="0"/>
          <w:numId w:val="46"/>
        </w:numPr>
        <w:spacing w:before="120" w:line="288" w:lineRule="auto"/>
        <w:jc w:val="both"/>
        <w:rPr>
          <w:rFonts w:ascii="Bookman Old Style" w:hAnsi="Bookman Old Style"/>
          <w:sz w:val="24"/>
          <w:szCs w:val="24"/>
          <w:lang w:val="id-ID"/>
        </w:rPr>
      </w:pPr>
      <w:r w:rsidRPr="00972694">
        <w:rPr>
          <w:rFonts w:ascii="Bookman Old Style" w:hAnsi="Bookman Old Style"/>
          <w:sz w:val="24"/>
          <w:szCs w:val="24"/>
        </w:rPr>
        <w:t>Kegiatan Fasilitasi Pemberdayaan Adat dan Sosial Budaya Masyarakat</w:t>
      </w:r>
    </w:p>
    <w:p w:rsidR="00BB2773" w:rsidRPr="00972694" w:rsidRDefault="00BB2773" w:rsidP="00E563A4">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lang w:val="id-ID"/>
        </w:rPr>
        <w:t>Sasaran</w:t>
      </w:r>
      <w:r w:rsidRPr="00972694">
        <w:rPr>
          <w:rFonts w:ascii="Bookman Old Style" w:hAnsi="Bookman Old Style"/>
          <w:sz w:val="24"/>
          <w:szCs w:val="24"/>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sz w:val="24"/>
          <w:szCs w:val="24"/>
        </w:rPr>
        <w:t>Meningkatnya Pengembangan Pemberdayaan Adat dan Sosial Budaya Masyarakat</w:t>
      </w:r>
      <w:r w:rsidRPr="00972694">
        <w:rPr>
          <w:rFonts w:ascii="Bookman Old Style" w:hAnsi="Bookman Old Style"/>
          <w:sz w:val="24"/>
          <w:szCs w:val="24"/>
          <w:lang w:val="id-ID"/>
        </w:rPr>
        <w:t>.</w:t>
      </w:r>
    </w:p>
    <w:p w:rsidR="00BB2773" w:rsidRPr="00972694" w:rsidRDefault="00BB2773" w:rsidP="00E563A4">
      <w:pPr>
        <w:pStyle w:val="Default"/>
        <w:tabs>
          <w:tab w:val="left" w:pos="1980"/>
        </w:tabs>
        <w:spacing w:line="288" w:lineRule="auto"/>
        <w:ind w:left="2160" w:hanging="1440"/>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(1) Terfasilitasinya 40 Kabupaten dalam pembinaan budaya nusantara melalui pelestarian Adat dan Budaya Nusantara; dan (2) Terfasilitasinya 33 provinsi dan 46</w:t>
      </w:r>
      <w:r w:rsidR="00034FC4" w:rsidRPr="00972694">
        <w:rPr>
          <w:rFonts w:ascii="Bookman Old Style" w:hAnsi="Bookman Old Style"/>
          <w:sz w:val="24"/>
          <w:szCs w:val="24"/>
          <w:lang w:val="id-ID"/>
        </w:rPr>
        <w:t>9</w:t>
      </w:r>
      <w:r w:rsidRPr="00972694">
        <w:rPr>
          <w:rFonts w:ascii="Bookman Old Style" w:hAnsi="Bookman Old Style"/>
          <w:sz w:val="24"/>
          <w:szCs w:val="24"/>
        </w:rPr>
        <w:t xml:space="preserve"> Kabupaten dalam </w:t>
      </w:r>
      <w:r w:rsidRPr="00972694">
        <w:rPr>
          <w:rFonts w:ascii="Bookman Old Style" w:hAnsi="Bookman Old Style"/>
          <w:sz w:val="24"/>
          <w:szCs w:val="24"/>
        </w:rPr>
        <w:lastRenderedPageBreak/>
        <w:t>pemberdayaan dan kesejahteraan keluarga (PKK) melalui Penguatan Kelemb. Posyandu dan pelaksanaan Bangdesmadu.</w:t>
      </w:r>
    </w:p>
    <w:p w:rsidR="00BB2773" w:rsidRPr="00972694" w:rsidRDefault="00BB2773" w:rsidP="000B6131">
      <w:pPr>
        <w:pStyle w:val="Default"/>
        <w:numPr>
          <w:ilvl w:val="0"/>
          <w:numId w:val="46"/>
        </w:numPr>
        <w:spacing w:before="120" w:line="288" w:lineRule="auto"/>
        <w:jc w:val="both"/>
        <w:rPr>
          <w:rFonts w:ascii="Bookman Old Style" w:hAnsi="Bookman Old Style" w:cs="Tahoma"/>
          <w:noProof/>
          <w:sz w:val="24"/>
          <w:szCs w:val="24"/>
        </w:rPr>
      </w:pPr>
      <w:r w:rsidRPr="00972694">
        <w:rPr>
          <w:rFonts w:ascii="Bookman Old Style" w:hAnsi="Bookman Old Style" w:cs="Tahoma"/>
          <w:noProof/>
          <w:sz w:val="24"/>
          <w:szCs w:val="24"/>
        </w:rPr>
        <w:t>Kegiatan Fasilitasi Pengelolaan Sumber Daya Alam dan Teknologi Tepat Guna</w:t>
      </w:r>
    </w:p>
    <w:p w:rsidR="00BB2773" w:rsidRPr="00972694" w:rsidRDefault="00BB2773" w:rsidP="00E563A4">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lang w:val="id-ID"/>
        </w:rPr>
        <w:t>Sasaran</w:t>
      </w:r>
      <w:r w:rsidRPr="00972694">
        <w:rPr>
          <w:rFonts w:ascii="Bookman Old Style" w:hAnsi="Bookman Old Style"/>
          <w:sz w:val="24"/>
          <w:szCs w:val="24"/>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sz w:val="24"/>
          <w:szCs w:val="24"/>
        </w:rPr>
        <w:t>Meningkatnya Pengelolaan Sumberdaya alam dan Pendayagunaan Teknologi Tepat Guna</w:t>
      </w:r>
      <w:r w:rsidRPr="00972694">
        <w:rPr>
          <w:rFonts w:ascii="Bookman Old Style" w:hAnsi="Bookman Old Style"/>
          <w:sz w:val="24"/>
          <w:szCs w:val="24"/>
          <w:lang w:val="id-ID"/>
        </w:rPr>
        <w:t>.</w:t>
      </w:r>
    </w:p>
    <w:p w:rsidR="00BB2773" w:rsidRPr="00972694" w:rsidRDefault="00BB2773" w:rsidP="00E563A4">
      <w:pPr>
        <w:pStyle w:val="Default"/>
        <w:tabs>
          <w:tab w:val="left" w:pos="1980"/>
        </w:tabs>
        <w:spacing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(1) Terlaksananya 62 desa Mandiri Energi (DME) yang memanfaatkan Tanaman Jarak Pagar (</w:t>
      </w:r>
      <w:r w:rsidRPr="00972694">
        <w:rPr>
          <w:rFonts w:ascii="Bookman Old Style" w:hAnsi="Bookman Old Style"/>
          <w:i/>
          <w:sz w:val="24"/>
          <w:szCs w:val="24"/>
        </w:rPr>
        <w:t>jatropha curcaslin</w:t>
      </w:r>
      <w:r w:rsidRPr="00972694">
        <w:rPr>
          <w:rFonts w:ascii="Bookman Old Style" w:hAnsi="Bookman Old Style"/>
          <w:sz w:val="24"/>
          <w:szCs w:val="24"/>
        </w:rPr>
        <w:t xml:space="preserve">); </w:t>
      </w:r>
      <w:r w:rsidRPr="00972694">
        <w:rPr>
          <w:rFonts w:ascii="Bookman Old Style" w:hAnsi="Bookman Old Style"/>
          <w:sz w:val="24"/>
          <w:szCs w:val="24"/>
          <w:lang w:val="id-ID"/>
        </w:rPr>
        <w:t xml:space="preserve">dan </w:t>
      </w:r>
      <w:r w:rsidRPr="00972694">
        <w:rPr>
          <w:rFonts w:ascii="Bookman Old Style" w:hAnsi="Bookman Old Style"/>
          <w:sz w:val="24"/>
          <w:szCs w:val="24"/>
        </w:rPr>
        <w:t>(2) Tercapainya 80 Posyantekdes yang berfungsi</w:t>
      </w:r>
      <w:r w:rsidRPr="00972694">
        <w:rPr>
          <w:rFonts w:ascii="Bookman Old Style" w:hAnsi="Bookman Old Style"/>
          <w:sz w:val="24"/>
          <w:szCs w:val="24"/>
          <w:lang w:val="id-ID"/>
        </w:rPr>
        <w:t>.</w:t>
      </w:r>
    </w:p>
    <w:p w:rsidR="005B5E28" w:rsidRPr="00972694" w:rsidRDefault="00E563A4" w:rsidP="000B6131">
      <w:pPr>
        <w:pStyle w:val="Default"/>
        <w:numPr>
          <w:ilvl w:val="0"/>
          <w:numId w:val="41"/>
        </w:numPr>
        <w:spacing w:before="120" w:line="288" w:lineRule="auto"/>
        <w:jc w:val="both"/>
        <w:rPr>
          <w:rFonts w:ascii="Bookman Old Style" w:hAnsi="Bookman Old Style" w:cs="Arial"/>
          <w:bCs/>
          <w:sz w:val="24"/>
          <w:szCs w:val="24"/>
        </w:rPr>
      </w:pPr>
      <w:r w:rsidRPr="00972694">
        <w:rPr>
          <w:rFonts w:ascii="Bookman Old Style" w:hAnsi="Bookman Old Style" w:cs="Arial"/>
          <w:bCs/>
          <w:sz w:val="24"/>
          <w:szCs w:val="24"/>
        </w:rPr>
        <w:t>PROGRAM BINA PEMBANGUNAN DAERAH</w:t>
      </w:r>
    </w:p>
    <w:p w:rsidR="00BB2773" w:rsidRPr="00972694" w:rsidRDefault="00BB2773" w:rsidP="000B6131">
      <w:pPr>
        <w:pStyle w:val="Default"/>
        <w:numPr>
          <w:ilvl w:val="0"/>
          <w:numId w:val="47"/>
        </w:numPr>
        <w:spacing w:before="120" w:line="288" w:lineRule="auto"/>
        <w:jc w:val="both"/>
        <w:rPr>
          <w:rFonts w:ascii="Bookman Old Style" w:hAnsi="Bookman Old Style"/>
          <w:sz w:val="24"/>
          <w:szCs w:val="24"/>
          <w:lang w:val="id-ID"/>
        </w:rPr>
      </w:pPr>
      <w:r w:rsidRPr="00972694">
        <w:rPr>
          <w:rFonts w:ascii="Bookman Old Style" w:hAnsi="Bookman Old Style"/>
          <w:sz w:val="24"/>
          <w:szCs w:val="24"/>
          <w:lang w:val="id-ID"/>
        </w:rPr>
        <w:t>Kegiatan</w:t>
      </w:r>
      <w:r w:rsidRPr="00972694">
        <w:rPr>
          <w:rFonts w:ascii="Bookman Old Style" w:hAnsi="Bookman Old Style"/>
          <w:sz w:val="24"/>
          <w:szCs w:val="24"/>
        </w:rPr>
        <w:t xml:space="preserve"> Failitasi Perencanaan Pembangunan daerah</w:t>
      </w:r>
    </w:p>
    <w:p w:rsidR="00BB2773" w:rsidRPr="00972694" w:rsidRDefault="00BB2773" w:rsidP="00E563A4">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lang w:val="id-ID"/>
        </w:rPr>
        <w:t>Sasaran</w:t>
      </w:r>
      <w:r w:rsidRPr="00972694">
        <w:rPr>
          <w:rFonts w:ascii="Bookman Old Style" w:hAnsi="Bookman Old Style"/>
          <w:sz w:val="24"/>
          <w:szCs w:val="24"/>
        </w:rPr>
        <w:tab/>
      </w:r>
      <w:r w:rsidRPr="00972694">
        <w:rPr>
          <w:rFonts w:ascii="Bookman Old Style" w:hAnsi="Bookman Old Style"/>
          <w:sz w:val="24"/>
          <w:szCs w:val="24"/>
          <w:lang w:val="id-ID"/>
        </w:rPr>
        <w:t>:</w:t>
      </w:r>
      <w:r w:rsidRPr="00972694">
        <w:rPr>
          <w:rFonts w:ascii="Bookman Old Style" w:hAnsi="Bookman Old Style"/>
          <w:sz w:val="24"/>
          <w:szCs w:val="24"/>
        </w:rPr>
        <w:tab/>
        <w:t xml:space="preserve">Meningkatnya kualitas perencanaan pembangunan daerah. </w:t>
      </w:r>
    </w:p>
    <w:p w:rsidR="00BB2773" w:rsidRPr="00972694" w:rsidRDefault="00BB2773" w:rsidP="00E563A4">
      <w:pPr>
        <w:pStyle w:val="Default"/>
        <w:tabs>
          <w:tab w:val="left" w:pos="1980"/>
        </w:tabs>
        <w:spacing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Tercapainya </w:t>
      </w:r>
      <w:r w:rsidR="00613D0A" w:rsidRPr="00972694">
        <w:rPr>
          <w:rFonts w:ascii="Bookman Old Style" w:hAnsi="Bookman Old Style"/>
          <w:sz w:val="24"/>
          <w:szCs w:val="24"/>
          <w:lang w:val="id-ID"/>
        </w:rPr>
        <w:t>100</w:t>
      </w:r>
      <w:r w:rsidRPr="00972694">
        <w:rPr>
          <w:rFonts w:ascii="Bookman Old Style" w:hAnsi="Bookman Old Style"/>
          <w:sz w:val="24"/>
          <w:szCs w:val="24"/>
        </w:rPr>
        <w:t xml:space="preserve">% </w:t>
      </w:r>
      <w:r w:rsidR="00613D0A" w:rsidRPr="00972694">
        <w:rPr>
          <w:rFonts w:ascii="Bookman Old Style" w:hAnsi="Bookman Old Style"/>
          <w:sz w:val="24"/>
          <w:szCs w:val="24"/>
          <w:lang w:val="id-ID"/>
        </w:rPr>
        <w:t xml:space="preserve">fasilitasi dan koordinasi penyusunan dokumen </w:t>
      </w:r>
      <w:r w:rsidR="0011229F" w:rsidRPr="00972694">
        <w:rPr>
          <w:rFonts w:ascii="Bookman Old Style" w:hAnsi="Bookman Old Style"/>
          <w:sz w:val="24"/>
          <w:szCs w:val="24"/>
          <w:lang w:val="id-ID"/>
        </w:rPr>
        <w:t>Perencanaan Pembangunan Daerah</w:t>
      </w:r>
      <w:r w:rsidR="00613D0A" w:rsidRPr="00972694">
        <w:rPr>
          <w:rFonts w:ascii="Bookman Old Style" w:hAnsi="Bookman Old Style"/>
          <w:sz w:val="24"/>
          <w:szCs w:val="24"/>
          <w:lang w:val="id-ID"/>
        </w:rPr>
        <w:t xml:space="preserve"> Kabupaten/Kota (</w:t>
      </w:r>
      <w:r w:rsidR="0011229F" w:rsidRPr="00972694">
        <w:rPr>
          <w:rFonts w:ascii="Bookman Old Style" w:hAnsi="Bookman Old Style"/>
          <w:sz w:val="24"/>
          <w:szCs w:val="24"/>
          <w:lang w:val="id-ID"/>
        </w:rPr>
        <w:t xml:space="preserve">RJPD, RPJMD, Renstra SKPD, RKPD, dan Renja SKPD) yang serasi dan sinergi dengan kebijakan pembangunan Nasional dan Provinsi. </w:t>
      </w:r>
    </w:p>
    <w:p w:rsidR="00BB2773" w:rsidRPr="00972694" w:rsidRDefault="00BB2773" w:rsidP="000B6131">
      <w:pPr>
        <w:pStyle w:val="Default"/>
        <w:numPr>
          <w:ilvl w:val="0"/>
          <w:numId w:val="47"/>
        </w:numPr>
        <w:spacing w:before="120" w:line="288" w:lineRule="auto"/>
        <w:jc w:val="both"/>
        <w:rPr>
          <w:rFonts w:ascii="Bookman Old Style" w:hAnsi="Bookman Old Style" w:cs="Arial"/>
          <w:bCs/>
          <w:sz w:val="24"/>
          <w:szCs w:val="24"/>
        </w:rPr>
      </w:pPr>
      <w:r w:rsidRPr="00972694">
        <w:rPr>
          <w:rFonts w:ascii="Bookman Old Style" w:hAnsi="Bookman Old Style" w:cs="Arial"/>
          <w:bCs/>
          <w:sz w:val="24"/>
          <w:szCs w:val="24"/>
        </w:rPr>
        <w:t>Kegiatan Fasilitasi Peningkatan Pertumbuhan Ekonomi Daerah</w:t>
      </w:r>
    </w:p>
    <w:p w:rsidR="00BB2773" w:rsidRPr="00972694" w:rsidRDefault="00BB2773" w:rsidP="00E563A4">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lang w:val="id-ID"/>
        </w:rPr>
        <w:t>Sasaran1</w:t>
      </w:r>
      <w:r w:rsidRPr="00972694">
        <w:rPr>
          <w:rFonts w:ascii="Bookman Old Style" w:hAnsi="Bookman Old Style"/>
          <w:sz w:val="24"/>
          <w:szCs w:val="24"/>
        </w:rPr>
        <w:tab/>
      </w:r>
      <w:r w:rsidRPr="00972694">
        <w:rPr>
          <w:rFonts w:ascii="Bookman Old Style" w:hAnsi="Bookman Old Style"/>
          <w:sz w:val="24"/>
          <w:szCs w:val="24"/>
          <w:lang w:val="id-ID"/>
        </w:rPr>
        <w:t>:</w:t>
      </w:r>
      <w:r w:rsidRPr="00972694">
        <w:rPr>
          <w:rFonts w:ascii="Bookman Old Style" w:hAnsi="Bookman Old Style"/>
          <w:sz w:val="24"/>
          <w:szCs w:val="24"/>
        </w:rPr>
        <w:tab/>
        <w:t>Tersedianya peta pertumbuhan dari masing-masing daerah, kawasan dan wilayah.</w:t>
      </w:r>
    </w:p>
    <w:p w:rsidR="00BB2773" w:rsidRPr="00972694" w:rsidRDefault="00BB2773" w:rsidP="00E563A4">
      <w:pPr>
        <w:pStyle w:val="Default"/>
        <w:tabs>
          <w:tab w:val="left" w:pos="1980"/>
        </w:tabs>
        <w:spacing w:line="288" w:lineRule="auto"/>
        <w:ind w:left="2160" w:hanging="1440"/>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Tercapainya </w:t>
      </w:r>
      <w:r w:rsidR="0011229F" w:rsidRPr="00972694">
        <w:rPr>
          <w:rFonts w:ascii="Bookman Old Style" w:hAnsi="Bookman Old Style"/>
          <w:sz w:val="24"/>
          <w:szCs w:val="24"/>
          <w:lang w:val="id-ID"/>
        </w:rPr>
        <w:t>75</w:t>
      </w:r>
      <w:r w:rsidRPr="00972694">
        <w:rPr>
          <w:rFonts w:ascii="Bookman Old Style" w:hAnsi="Bookman Old Style"/>
          <w:sz w:val="24"/>
          <w:szCs w:val="24"/>
        </w:rPr>
        <w:t>% Tingkat ketersediaan data dan informasi pembangunan daerah.</w:t>
      </w:r>
    </w:p>
    <w:p w:rsidR="00BB2773" w:rsidRPr="00972694" w:rsidRDefault="00BB2773" w:rsidP="00E563A4">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 xml:space="preserve">Sasaran </w:t>
      </w:r>
      <w:r w:rsidR="00172A0A" w:rsidRPr="00972694">
        <w:rPr>
          <w:rFonts w:ascii="Bookman Old Style" w:hAnsi="Bookman Old Style"/>
          <w:sz w:val="24"/>
          <w:szCs w:val="24"/>
          <w:lang w:val="id-ID"/>
        </w:rPr>
        <w:t>2</w:t>
      </w:r>
      <w:r w:rsidRPr="00972694">
        <w:rPr>
          <w:rFonts w:ascii="Bookman Old Style" w:hAnsi="Bookman Old Style"/>
          <w:sz w:val="24"/>
          <w:szCs w:val="24"/>
        </w:rPr>
        <w:tab/>
        <w:t>:</w:t>
      </w:r>
      <w:r w:rsidRPr="00972694">
        <w:rPr>
          <w:rFonts w:ascii="Bookman Old Style" w:hAnsi="Bookman Old Style"/>
          <w:sz w:val="24"/>
          <w:szCs w:val="24"/>
        </w:rPr>
        <w:tab/>
        <w:t xml:space="preserve">Peningkatan Private Publik Partnership. </w:t>
      </w:r>
    </w:p>
    <w:p w:rsidR="00BB2773" w:rsidRPr="00972694" w:rsidRDefault="00BB2773" w:rsidP="00E563A4">
      <w:pPr>
        <w:pStyle w:val="Default"/>
        <w:tabs>
          <w:tab w:val="left" w:pos="1980"/>
        </w:tabs>
        <w:spacing w:line="288" w:lineRule="auto"/>
        <w:ind w:left="2160" w:hanging="1440"/>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(1) Tercapainya </w:t>
      </w:r>
      <w:r w:rsidR="00B1041B" w:rsidRPr="00972694">
        <w:rPr>
          <w:rFonts w:ascii="Bookman Old Style" w:hAnsi="Bookman Old Style"/>
          <w:sz w:val="24"/>
          <w:szCs w:val="24"/>
        </w:rPr>
        <w:t>150</w:t>
      </w:r>
      <w:r w:rsidRPr="00972694">
        <w:rPr>
          <w:rFonts w:ascii="Bookman Old Style" w:hAnsi="Bookman Old Style"/>
          <w:sz w:val="24"/>
          <w:szCs w:val="24"/>
        </w:rPr>
        <w:t xml:space="preserve"> Kab/Kota PTSP dengan kinerja baik; (2) Tersusunya per-UU-an yang mendukung kemitraan Pemda dan Swasta; dan (3) Tersusunnya 1 paket Peraturan daerah untuk mendukung</w:t>
      </w:r>
      <w:r w:rsidRPr="00972694">
        <w:rPr>
          <w:rFonts w:ascii="Bookman Old Style" w:hAnsi="Bookman Old Style"/>
          <w:sz w:val="24"/>
          <w:szCs w:val="24"/>
          <w:lang w:val="id-ID"/>
        </w:rPr>
        <w:t xml:space="preserve"> kemitraan Pemda dan Swasta.</w:t>
      </w:r>
    </w:p>
    <w:p w:rsidR="00BB2773" w:rsidRPr="00972694" w:rsidRDefault="00BB2773" w:rsidP="000B6131">
      <w:pPr>
        <w:pStyle w:val="Default"/>
        <w:numPr>
          <w:ilvl w:val="0"/>
          <w:numId w:val="47"/>
        </w:numPr>
        <w:spacing w:before="120" w:line="288" w:lineRule="auto"/>
        <w:jc w:val="both"/>
        <w:rPr>
          <w:rFonts w:ascii="Bookman Old Style" w:hAnsi="Bookman Old Style"/>
          <w:sz w:val="24"/>
          <w:szCs w:val="24"/>
          <w:lang w:val="id-ID"/>
        </w:rPr>
      </w:pPr>
      <w:r w:rsidRPr="00972694">
        <w:rPr>
          <w:rFonts w:ascii="Bookman Old Style" w:hAnsi="Bookman Old Style"/>
          <w:sz w:val="24"/>
          <w:szCs w:val="24"/>
          <w:lang w:val="id-ID"/>
        </w:rPr>
        <w:t>Kegiatan</w:t>
      </w:r>
      <w:r w:rsidRPr="00972694">
        <w:rPr>
          <w:rFonts w:ascii="Bookman Old Style" w:hAnsi="Bookman Old Style"/>
          <w:sz w:val="24"/>
          <w:szCs w:val="24"/>
        </w:rPr>
        <w:t xml:space="preserve"> Fasilitasi Penataan Ruang Daerah dan Lingkungan Hidup di Daerah</w:t>
      </w:r>
    </w:p>
    <w:p w:rsidR="00BB2773" w:rsidRPr="00972694" w:rsidRDefault="00BB2773" w:rsidP="000F67D6">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lang w:val="id-ID"/>
        </w:rPr>
        <w:t>Sasaran 1</w:t>
      </w:r>
      <w:r w:rsidRPr="00972694">
        <w:rPr>
          <w:rFonts w:ascii="Bookman Old Style" w:hAnsi="Bookman Old Style"/>
          <w:sz w:val="24"/>
          <w:szCs w:val="24"/>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sz w:val="24"/>
          <w:szCs w:val="24"/>
        </w:rPr>
        <w:t>Meningkatnya kualitas penataan ruang, perlindungan dan pengelolaan lingkungan hidup.</w:t>
      </w:r>
    </w:p>
    <w:p w:rsidR="00BB2773" w:rsidRPr="00972694" w:rsidRDefault="00BB2773" w:rsidP="000F67D6">
      <w:pPr>
        <w:pStyle w:val="Default"/>
        <w:tabs>
          <w:tab w:val="left" w:pos="1980"/>
        </w:tabs>
        <w:spacing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Tercapainya </w:t>
      </w:r>
      <w:r w:rsidR="00B1041B" w:rsidRPr="00972694">
        <w:rPr>
          <w:rFonts w:ascii="Bookman Old Style" w:hAnsi="Bookman Old Style"/>
          <w:sz w:val="24"/>
          <w:szCs w:val="24"/>
        </w:rPr>
        <w:t>85</w:t>
      </w:r>
      <w:r w:rsidRPr="00972694">
        <w:rPr>
          <w:rFonts w:ascii="Bookman Old Style" w:hAnsi="Bookman Old Style"/>
          <w:sz w:val="24"/>
          <w:szCs w:val="24"/>
        </w:rPr>
        <w:t>% daerah yang mengimplementasikan pedoman/kebijakan terkait dengan pemanfaatan dan pengendalian tata ruang</w:t>
      </w:r>
      <w:r w:rsidRPr="00972694">
        <w:rPr>
          <w:rFonts w:ascii="Bookman Old Style" w:hAnsi="Bookman Old Style"/>
          <w:sz w:val="24"/>
          <w:szCs w:val="24"/>
          <w:lang w:val="id-ID"/>
        </w:rPr>
        <w:t>.</w:t>
      </w:r>
    </w:p>
    <w:p w:rsidR="00BB2773" w:rsidRPr="00972694" w:rsidRDefault="00BB2773" w:rsidP="000F67D6">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Sasaran 2</w:t>
      </w:r>
      <w:r w:rsidRPr="00972694">
        <w:rPr>
          <w:rFonts w:ascii="Bookman Old Style" w:hAnsi="Bookman Old Style"/>
          <w:sz w:val="24"/>
          <w:szCs w:val="24"/>
        </w:rPr>
        <w:tab/>
        <w:t>:</w:t>
      </w:r>
      <w:r w:rsidRPr="00972694">
        <w:rPr>
          <w:rFonts w:ascii="Bookman Old Style" w:hAnsi="Bookman Old Style"/>
          <w:sz w:val="24"/>
          <w:szCs w:val="24"/>
        </w:rPr>
        <w:tab/>
        <w:t xml:space="preserve">Konsolidasi struktural dan peningkatan kapasitas Kementerian/ Lembaga (K/L), serta pemanfaatan tanah dan penataan ruang bagi rakyat banyak. </w:t>
      </w:r>
    </w:p>
    <w:p w:rsidR="00BB2773" w:rsidRPr="00972694" w:rsidRDefault="00BB2773" w:rsidP="000F67D6">
      <w:pPr>
        <w:pStyle w:val="Default"/>
        <w:tabs>
          <w:tab w:val="left" w:pos="1980"/>
        </w:tabs>
        <w:spacing w:line="288" w:lineRule="auto"/>
        <w:ind w:left="2160" w:hanging="1440"/>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r>
      <w:r w:rsidR="00B1041B" w:rsidRPr="00972694">
        <w:rPr>
          <w:rFonts w:ascii="Bookman Old Style" w:hAnsi="Bookman Old Style"/>
          <w:sz w:val="24"/>
          <w:szCs w:val="24"/>
        </w:rPr>
        <w:t>:</w:t>
      </w:r>
      <w:r w:rsidR="00B1041B" w:rsidRPr="00972694">
        <w:rPr>
          <w:rFonts w:ascii="Bookman Old Style" w:hAnsi="Bookman Old Style"/>
          <w:sz w:val="24"/>
          <w:szCs w:val="24"/>
        </w:rPr>
        <w:tab/>
        <w:t>30</w:t>
      </w:r>
      <w:r w:rsidRPr="00972694">
        <w:rPr>
          <w:rFonts w:ascii="Bookman Old Style" w:hAnsi="Bookman Old Style"/>
          <w:sz w:val="24"/>
          <w:szCs w:val="24"/>
        </w:rPr>
        <w:t xml:space="preserve"> Provinsi BKPRD provinsi terrevitalisasi; dan (2) 33 Provinsi yang terfasilitasi dalam penyusunan/revisi dan penetapan perda tentang RTRW Provinsi.</w:t>
      </w:r>
    </w:p>
    <w:p w:rsidR="00BB2773" w:rsidRPr="00972694" w:rsidRDefault="00BB2773" w:rsidP="000F67D6">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Sasaran 3</w:t>
      </w:r>
      <w:r w:rsidRPr="00972694">
        <w:rPr>
          <w:rFonts w:ascii="Bookman Old Style" w:hAnsi="Bookman Old Style"/>
          <w:sz w:val="24"/>
          <w:szCs w:val="24"/>
        </w:rPr>
        <w:tab/>
        <w:t>:</w:t>
      </w:r>
      <w:r w:rsidRPr="00972694">
        <w:rPr>
          <w:rFonts w:ascii="Bookman Old Style" w:hAnsi="Bookman Old Style"/>
          <w:sz w:val="24"/>
          <w:szCs w:val="24"/>
        </w:rPr>
        <w:tab/>
        <w:t xml:space="preserve">Konsolidasi kebijakan penanganan dan pemanfaatan tanah untuk kepentingan umum. </w:t>
      </w:r>
    </w:p>
    <w:p w:rsidR="00BB2773" w:rsidRDefault="00BB2773" w:rsidP="000F67D6">
      <w:pPr>
        <w:pStyle w:val="Default"/>
        <w:tabs>
          <w:tab w:val="left" w:pos="1980"/>
        </w:tabs>
        <w:spacing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(1) Sebanyak </w:t>
      </w:r>
      <w:r w:rsidR="00B1041B" w:rsidRPr="00972694">
        <w:rPr>
          <w:rFonts w:ascii="Bookman Old Style" w:hAnsi="Bookman Old Style"/>
          <w:sz w:val="24"/>
          <w:szCs w:val="24"/>
        </w:rPr>
        <w:t>30</w:t>
      </w:r>
      <w:r w:rsidRPr="00972694">
        <w:rPr>
          <w:rFonts w:ascii="Bookman Old Style" w:hAnsi="Bookman Old Style"/>
          <w:sz w:val="24"/>
          <w:szCs w:val="24"/>
        </w:rPr>
        <w:t xml:space="preserve"> Provinsi yang memiliki Forum BKPRD yang efektif; (2) </w:t>
      </w:r>
      <w:r w:rsidR="00B1041B" w:rsidRPr="00972694">
        <w:rPr>
          <w:rFonts w:ascii="Bookman Old Style" w:hAnsi="Bookman Old Style"/>
          <w:sz w:val="24"/>
          <w:szCs w:val="24"/>
        </w:rPr>
        <w:t>30</w:t>
      </w:r>
      <w:r w:rsidRPr="00972694">
        <w:rPr>
          <w:rFonts w:ascii="Bookman Old Style" w:hAnsi="Bookman Old Style"/>
          <w:sz w:val="24"/>
          <w:szCs w:val="24"/>
        </w:rPr>
        <w:t xml:space="preserve"> Prov yang terfasilitasi penyusunan Perda tata ruang menjadi acuan dalam Pelayanan Terpadu Satu </w:t>
      </w:r>
      <w:r w:rsidRPr="00972694">
        <w:rPr>
          <w:rFonts w:ascii="Bookman Old Style" w:hAnsi="Bookman Old Style"/>
          <w:sz w:val="24"/>
          <w:szCs w:val="24"/>
        </w:rPr>
        <w:lastRenderedPageBreak/>
        <w:t>Pintu/PTSP; dan (</w:t>
      </w:r>
      <w:r w:rsidR="00805E88" w:rsidRPr="00972694">
        <w:rPr>
          <w:rFonts w:ascii="Bookman Old Style" w:hAnsi="Bookman Old Style"/>
          <w:sz w:val="24"/>
          <w:szCs w:val="24"/>
          <w:lang w:val="id-ID"/>
        </w:rPr>
        <w:t>3</w:t>
      </w:r>
      <w:r w:rsidRPr="00972694">
        <w:rPr>
          <w:rFonts w:ascii="Bookman Old Style" w:hAnsi="Bookman Old Style"/>
          <w:sz w:val="24"/>
          <w:szCs w:val="24"/>
        </w:rPr>
        <w:t xml:space="preserve">) Tercapainya </w:t>
      </w:r>
      <w:r w:rsidR="00B1041B" w:rsidRPr="00972694">
        <w:rPr>
          <w:rFonts w:ascii="Bookman Old Style" w:hAnsi="Bookman Old Style"/>
          <w:sz w:val="24"/>
          <w:szCs w:val="24"/>
        </w:rPr>
        <w:t>9</w:t>
      </w:r>
      <w:r w:rsidRPr="00972694">
        <w:rPr>
          <w:rFonts w:ascii="Bookman Old Style" w:hAnsi="Bookman Old Style"/>
          <w:sz w:val="24"/>
          <w:szCs w:val="24"/>
        </w:rPr>
        <w:t>0% pemerintah daerah yang menegakkan Perda RTRW provinsi secara konsekuen.</w:t>
      </w:r>
    </w:p>
    <w:p w:rsidR="00972694" w:rsidRPr="00972694" w:rsidRDefault="00972694" w:rsidP="000F67D6">
      <w:pPr>
        <w:pStyle w:val="Default"/>
        <w:tabs>
          <w:tab w:val="left" w:pos="1980"/>
        </w:tabs>
        <w:spacing w:line="288" w:lineRule="auto"/>
        <w:ind w:left="2160" w:hanging="1440"/>
        <w:jc w:val="both"/>
        <w:rPr>
          <w:rFonts w:ascii="Bookman Old Style" w:hAnsi="Bookman Old Style" w:cs="Arial"/>
          <w:bCs/>
          <w:sz w:val="24"/>
          <w:szCs w:val="24"/>
          <w:lang w:val="id-ID"/>
        </w:rPr>
      </w:pPr>
    </w:p>
    <w:p w:rsidR="005B5E28" w:rsidRPr="00972694" w:rsidRDefault="000F67D6" w:rsidP="000B6131">
      <w:pPr>
        <w:pStyle w:val="Default"/>
        <w:numPr>
          <w:ilvl w:val="0"/>
          <w:numId w:val="41"/>
        </w:numPr>
        <w:spacing w:before="120" w:line="288" w:lineRule="auto"/>
        <w:jc w:val="both"/>
        <w:rPr>
          <w:rFonts w:ascii="Bookman Old Style" w:hAnsi="Bookman Old Style" w:cs="Arial"/>
          <w:bCs/>
          <w:sz w:val="24"/>
          <w:szCs w:val="24"/>
          <w:lang w:val="id-ID"/>
        </w:rPr>
      </w:pPr>
      <w:r w:rsidRPr="00972694">
        <w:rPr>
          <w:rFonts w:ascii="Bookman Old Style" w:hAnsi="Bookman Old Style" w:cs="Arial"/>
          <w:bCs/>
          <w:sz w:val="24"/>
          <w:szCs w:val="24"/>
          <w:lang w:val="id-ID"/>
        </w:rPr>
        <w:t>PROGRAM PENGELOLAAN DESENTRALISASI DAN OTONOMI DAERAH</w:t>
      </w:r>
    </w:p>
    <w:p w:rsidR="00B1041B" w:rsidRPr="00972694" w:rsidRDefault="00B1041B" w:rsidP="002B1A3A">
      <w:pPr>
        <w:pStyle w:val="Default"/>
        <w:numPr>
          <w:ilvl w:val="0"/>
          <w:numId w:val="63"/>
        </w:numPr>
        <w:spacing w:before="120" w:line="288" w:lineRule="auto"/>
        <w:jc w:val="both"/>
        <w:rPr>
          <w:rFonts w:ascii="Bookman Old Style" w:hAnsi="Bookman Old Style" w:cs="Arial"/>
          <w:bCs/>
          <w:sz w:val="24"/>
          <w:szCs w:val="24"/>
        </w:rPr>
      </w:pPr>
      <w:r w:rsidRPr="00972694">
        <w:rPr>
          <w:rFonts w:ascii="Bookman Old Style" w:hAnsi="Bookman Old Style" w:cs="Arial"/>
          <w:bCs/>
          <w:sz w:val="24"/>
          <w:szCs w:val="24"/>
        </w:rPr>
        <w:t>Kegiatan Pengembangan Kapasitas dan Evaluasi Kinerja Daerah.</w:t>
      </w:r>
    </w:p>
    <w:p w:rsidR="00B1041B" w:rsidRPr="00972694" w:rsidRDefault="00B1041B" w:rsidP="002233F5">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cs="Arial"/>
          <w:bCs/>
          <w:sz w:val="24"/>
          <w:szCs w:val="24"/>
          <w:lang w:val="id-ID"/>
        </w:rPr>
        <w:t>Sasaran</w:t>
      </w:r>
      <w:r w:rsidRPr="00972694">
        <w:rPr>
          <w:rFonts w:ascii="Bookman Old Style" w:hAnsi="Bookman Old Style" w:cs="Arial"/>
          <w:bCs/>
          <w:sz w:val="24"/>
          <w:szCs w:val="24"/>
        </w:rPr>
        <w:tab/>
      </w:r>
      <w:r w:rsidRPr="00972694">
        <w:rPr>
          <w:rFonts w:ascii="Bookman Old Style" w:hAnsi="Bookman Old Style" w:cs="Arial"/>
          <w:bCs/>
          <w:sz w:val="24"/>
          <w:szCs w:val="24"/>
          <w:lang w:val="id-ID"/>
        </w:rPr>
        <w:t>:</w:t>
      </w:r>
      <w:r w:rsidRPr="00972694">
        <w:rPr>
          <w:rFonts w:ascii="Bookman Old Style" w:hAnsi="Bookman Old Style" w:cs="Arial"/>
          <w:bCs/>
          <w:sz w:val="24"/>
          <w:szCs w:val="24"/>
        </w:rPr>
        <w:tab/>
      </w:r>
      <w:r w:rsidRPr="00972694">
        <w:rPr>
          <w:rFonts w:ascii="Bookman Old Style" w:hAnsi="Bookman Old Style"/>
          <w:sz w:val="24"/>
          <w:szCs w:val="24"/>
        </w:rPr>
        <w:t>Terevaluasinya kinerja penyelenggaraan pemerintahan Daerah.</w:t>
      </w:r>
    </w:p>
    <w:p w:rsidR="00B1041B" w:rsidRPr="00972694" w:rsidRDefault="00B1041B" w:rsidP="002233F5">
      <w:pPr>
        <w:pStyle w:val="Default"/>
        <w:tabs>
          <w:tab w:val="left" w:pos="1980"/>
        </w:tabs>
        <w:spacing w:before="60" w:line="288" w:lineRule="auto"/>
        <w:ind w:left="2160" w:hanging="1440"/>
        <w:jc w:val="both"/>
        <w:rPr>
          <w:rFonts w:ascii="Bookman Old Style" w:hAnsi="Bookman Old Style" w:cs="Arial"/>
          <w:bCs/>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Terevaluasinya kinerja Provinsi/Kab/Kota Daerah Otonomi Baru (DOB)/berotonomi Khusus/Istimewa dalam penyelenggaraan pemerintahan daerah yaitu di 32 Provinsi usia diatas 10 tahun; 541 Kab/Kota</w:t>
      </w:r>
      <w:r w:rsidRPr="00972694">
        <w:rPr>
          <w:rFonts w:ascii="Bookman Old Style" w:hAnsi="Bookman Old Style"/>
          <w:sz w:val="24"/>
          <w:szCs w:val="24"/>
          <w:lang w:val="sv-SE"/>
        </w:rPr>
        <w:t xml:space="preserve"> usia diatas 10 tahun</w:t>
      </w:r>
      <w:r w:rsidRPr="00972694">
        <w:rPr>
          <w:rFonts w:ascii="Bookman Old Style" w:hAnsi="Bookman Old Style"/>
          <w:sz w:val="24"/>
          <w:szCs w:val="24"/>
        </w:rPr>
        <w:t>;</w:t>
      </w:r>
      <w:r w:rsidRPr="00972694">
        <w:rPr>
          <w:rFonts w:ascii="Bookman Old Style" w:hAnsi="Bookman Old Style"/>
          <w:sz w:val="24"/>
          <w:szCs w:val="24"/>
          <w:lang w:val="id-ID"/>
        </w:rPr>
        <w:t xml:space="preserve"> </w:t>
      </w:r>
      <w:r w:rsidRPr="00972694">
        <w:rPr>
          <w:rFonts w:ascii="Bookman Old Style" w:hAnsi="Bookman Old Style"/>
          <w:sz w:val="24"/>
          <w:szCs w:val="24"/>
          <w:lang w:val="sv-SE"/>
        </w:rPr>
        <w:t>5 Provinsi Otsus</w:t>
      </w:r>
      <w:r w:rsidRPr="00972694">
        <w:rPr>
          <w:rFonts w:ascii="Bookman Old Style" w:hAnsi="Bookman Old Style"/>
          <w:sz w:val="24"/>
          <w:szCs w:val="24"/>
        </w:rPr>
        <w:t>;</w:t>
      </w:r>
      <w:r w:rsidRPr="00972694">
        <w:rPr>
          <w:rFonts w:ascii="Bookman Old Style" w:hAnsi="Bookman Old Style"/>
          <w:sz w:val="24"/>
          <w:szCs w:val="24"/>
          <w:lang w:val="id-ID"/>
        </w:rPr>
        <w:t xml:space="preserve"> </w:t>
      </w:r>
      <w:r w:rsidRPr="00972694">
        <w:rPr>
          <w:rFonts w:ascii="Bookman Old Style" w:hAnsi="Bookman Old Style"/>
          <w:sz w:val="24"/>
          <w:szCs w:val="24"/>
          <w:lang w:val="sv-SE"/>
        </w:rPr>
        <w:t>74 Kab/Kota Otsus</w:t>
      </w:r>
      <w:r w:rsidRPr="00972694">
        <w:rPr>
          <w:rFonts w:ascii="Bookman Old Style" w:hAnsi="Bookman Old Style"/>
          <w:sz w:val="24"/>
          <w:szCs w:val="24"/>
        </w:rPr>
        <w:t>;</w:t>
      </w:r>
      <w:r w:rsidRPr="00972694">
        <w:rPr>
          <w:rFonts w:ascii="Bookman Old Style" w:hAnsi="Bookman Old Style"/>
          <w:sz w:val="24"/>
          <w:szCs w:val="24"/>
          <w:lang w:val="id-ID"/>
        </w:rPr>
        <w:t xml:space="preserve"> </w:t>
      </w:r>
      <w:r w:rsidRPr="00972694">
        <w:rPr>
          <w:rFonts w:ascii="Bookman Old Style" w:hAnsi="Bookman Old Style"/>
          <w:sz w:val="24"/>
          <w:szCs w:val="24"/>
          <w:lang w:val="sv-SE"/>
        </w:rPr>
        <w:t>155 DOB diatas 3 s/d 10 tahun.</w:t>
      </w:r>
    </w:p>
    <w:p w:rsidR="005B5E28" w:rsidRPr="00972694" w:rsidRDefault="000F67D6" w:rsidP="002233F5">
      <w:pPr>
        <w:pStyle w:val="Default"/>
        <w:numPr>
          <w:ilvl w:val="0"/>
          <w:numId w:val="41"/>
        </w:numPr>
        <w:spacing w:before="120" w:line="288" w:lineRule="auto"/>
        <w:ind w:hanging="502"/>
        <w:jc w:val="both"/>
        <w:rPr>
          <w:rFonts w:ascii="Bookman Old Style" w:hAnsi="Bookman Old Style"/>
          <w:sz w:val="24"/>
          <w:szCs w:val="24"/>
        </w:rPr>
      </w:pPr>
      <w:r w:rsidRPr="00972694">
        <w:rPr>
          <w:rFonts w:ascii="Bookman Old Style" w:hAnsi="Bookman Old Style"/>
          <w:sz w:val="24"/>
          <w:szCs w:val="24"/>
        </w:rPr>
        <w:t>PROGRAM PENATAAN ADMINISTRASI KEPENDUDUKAN</w:t>
      </w:r>
    </w:p>
    <w:p w:rsidR="00B1041B" w:rsidRPr="00972694" w:rsidRDefault="00B1041B" w:rsidP="002B1A3A">
      <w:pPr>
        <w:pStyle w:val="Default"/>
        <w:numPr>
          <w:ilvl w:val="0"/>
          <w:numId w:val="64"/>
        </w:numPr>
        <w:spacing w:before="120" w:line="288" w:lineRule="auto"/>
        <w:jc w:val="both"/>
        <w:rPr>
          <w:rFonts w:ascii="Bookman Old Style" w:hAnsi="Bookman Old Style"/>
          <w:sz w:val="24"/>
          <w:szCs w:val="24"/>
          <w:lang w:val="id-ID"/>
        </w:rPr>
      </w:pPr>
      <w:r w:rsidRPr="00972694">
        <w:rPr>
          <w:rFonts w:ascii="Bookman Old Style" w:hAnsi="Bookman Old Style"/>
          <w:sz w:val="24"/>
          <w:szCs w:val="24"/>
          <w:lang w:val="id-ID"/>
        </w:rPr>
        <w:t>Kegiatan</w:t>
      </w:r>
      <w:r w:rsidRPr="00972694">
        <w:rPr>
          <w:rFonts w:ascii="Bookman Old Style" w:hAnsi="Bookman Old Style"/>
          <w:sz w:val="24"/>
          <w:szCs w:val="24"/>
        </w:rPr>
        <w:t xml:space="preserve"> Pengembangan Sistem Administrasi Kependudukan (SAK) Terpadu</w:t>
      </w:r>
    </w:p>
    <w:p w:rsidR="00B1041B" w:rsidRPr="00972694" w:rsidRDefault="00B1041B" w:rsidP="000F67D6">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lang w:val="id-ID"/>
        </w:rPr>
        <w:t>Sasaran 1</w:t>
      </w:r>
      <w:r w:rsidRPr="00972694">
        <w:rPr>
          <w:rFonts w:ascii="Bookman Old Style" w:hAnsi="Bookman Old Style"/>
          <w:sz w:val="24"/>
          <w:szCs w:val="24"/>
        </w:rPr>
        <w:tab/>
      </w:r>
      <w:r w:rsidRPr="00972694">
        <w:rPr>
          <w:rFonts w:ascii="Bookman Old Style" w:hAnsi="Bookman Old Style"/>
          <w:sz w:val="24"/>
          <w:szCs w:val="24"/>
          <w:lang w:val="id-ID"/>
        </w:rPr>
        <w:t>:</w:t>
      </w:r>
      <w:r w:rsidRPr="00972694">
        <w:rPr>
          <w:rFonts w:ascii="Bookman Old Style" w:hAnsi="Bookman Old Style"/>
          <w:sz w:val="24"/>
          <w:szCs w:val="24"/>
          <w:lang w:val="id-ID"/>
        </w:rPr>
        <w:tab/>
      </w:r>
      <w:r w:rsidRPr="00972694">
        <w:rPr>
          <w:rFonts w:ascii="Bookman Old Style" w:hAnsi="Bookman Old Style"/>
          <w:sz w:val="24"/>
          <w:szCs w:val="24"/>
        </w:rPr>
        <w:t xml:space="preserve">Tertib </w:t>
      </w:r>
      <w:r w:rsidRPr="00972694">
        <w:rPr>
          <w:rFonts w:ascii="Bookman Old Style" w:hAnsi="Bookman Old Style"/>
          <w:i/>
          <w:sz w:val="24"/>
          <w:szCs w:val="24"/>
        </w:rPr>
        <w:t>database</w:t>
      </w:r>
      <w:r w:rsidRPr="00972694">
        <w:rPr>
          <w:rFonts w:ascii="Bookman Old Style" w:hAnsi="Bookman Old Style"/>
          <w:sz w:val="24"/>
          <w:szCs w:val="24"/>
        </w:rPr>
        <w:t xml:space="preserve"> kependudukan berbasis NIK Nasional dan pelayanan dokumen kependudukan</w:t>
      </w:r>
      <w:r w:rsidRPr="00972694">
        <w:rPr>
          <w:rFonts w:ascii="Bookman Old Style" w:hAnsi="Bookman Old Style"/>
          <w:sz w:val="24"/>
          <w:szCs w:val="24"/>
          <w:lang w:val="id-ID"/>
        </w:rPr>
        <w:t>.</w:t>
      </w:r>
    </w:p>
    <w:p w:rsidR="00B1041B" w:rsidRPr="00972694" w:rsidRDefault="00B1041B" w:rsidP="000F67D6">
      <w:pPr>
        <w:pStyle w:val="Default"/>
        <w:tabs>
          <w:tab w:val="left" w:pos="1980"/>
        </w:tabs>
        <w:spacing w:line="288" w:lineRule="auto"/>
        <w:ind w:left="2160" w:hanging="1440"/>
        <w:jc w:val="both"/>
        <w:rPr>
          <w:rFonts w:ascii="Bookman Old Style" w:hAnsi="Bookman Old Style"/>
          <w:sz w:val="24"/>
          <w:szCs w:val="24"/>
        </w:rPr>
      </w:pPr>
      <w:r w:rsidRPr="00972694">
        <w:rPr>
          <w:rFonts w:ascii="Bookman Old Style" w:hAnsi="Bookman Old Style"/>
          <w:sz w:val="24"/>
          <w:szCs w:val="24"/>
        </w:rPr>
        <w:t xml:space="preserve">Indikator </w:t>
      </w:r>
      <w:r w:rsidRPr="00972694">
        <w:rPr>
          <w:rFonts w:ascii="Bookman Old Style" w:hAnsi="Bookman Old Style"/>
          <w:sz w:val="24"/>
          <w:szCs w:val="24"/>
        </w:rPr>
        <w:tab/>
        <w:t>:</w:t>
      </w:r>
      <w:r w:rsidRPr="00972694">
        <w:rPr>
          <w:rFonts w:ascii="Bookman Old Style" w:hAnsi="Bookman Old Style"/>
          <w:sz w:val="24"/>
          <w:szCs w:val="24"/>
        </w:rPr>
        <w:tab/>
        <w:t>(1) Sebanyak 497 Kab/Kota yang database kependudukan tersambung (</w:t>
      </w:r>
      <w:r w:rsidRPr="00972694">
        <w:rPr>
          <w:rFonts w:ascii="Bookman Old Style" w:hAnsi="Bookman Old Style"/>
          <w:i/>
          <w:sz w:val="24"/>
          <w:szCs w:val="24"/>
        </w:rPr>
        <w:t>on-line</w:t>
      </w:r>
      <w:r w:rsidRPr="00972694">
        <w:rPr>
          <w:rFonts w:ascii="Bookman Old Style" w:hAnsi="Bookman Old Style"/>
          <w:sz w:val="24"/>
          <w:szCs w:val="24"/>
        </w:rPr>
        <w:t xml:space="preserve">) dengan provinsi dan nasional; (2) </w:t>
      </w:r>
      <w:r w:rsidR="00BB1C6A" w:rsidRPr="00972694">
        <w:rPr>
          <w:rFonts w:ascii="Bookman Old Style" w:hAnsi="Bookman Old Style"/>
          <w:sz w:val="24"/>
          <w:szCs w:val="24"/>
        </w:rPr>
        <w:t xml:space="preserve">Stabilisasi system di </w:t>
      </w:r>
      <w:r w:rsidRPr="00972694">
        <w:rPr>
          <w:rFonts w:ascii="Bookman Old Style" w:hAnsi="Bookman Old Style"/>
          <w:sz w:val="24"/>
          <w:szCs w:val="24"/>
        </w:rPr>
        <w:t xml:space="preserve">497 Kab/Kota yang melakukan Konsolidasi data kependudukan secara nasional, berjenjang untuk mewujudkan NIK tunggal; (3) </w:t>
      </w:r>
      <w:r w:rsidR="00BB1C6A" w:rsidRPr="00972694">
        <w:rPr>
          <w:rFonts w:ascii="Bookman Old Style" w:hAnsi="Bookman Old Style"/>
          <w:sz w:val="24"/>
          <w:szCs w:val="24"/>
        </w:rPr>
        <w:t>Stabilisasi system di</w:t>
      </w:r>
      <w:r w:rsidRPr="00972694">
        <w:rPr>
          <w:rFonts w:ascii="Bookman Old Style" w:hAnsi="Bookman Old Style"/>
          <w:sz w:val="24"/>
          <w:szCs w:val="24"/>
        </w:rPr>
        <w:t xml:space="preserve"> 497 Kab/Kota yang melakukan Pemutakhiran data base kependudukan Kab/Kota; dan (4) Sebanyak 497 Kab/Kota yang telah terpenuhi jaringan komunikasi  serta sarana dan prasarana SIAK di daerah maupun data </w:t>
      </w:r>
      <w:r w:rsidRPr="00972694">
        <w:rPr>
          <w:rFonts w:ascii="Bookman Old Style" w:hAnsi="Bookman Old Style"/>
          <w:i/>
          <w:sz w:val="24"/>
          <w:szCs w:val="24"/>
        </w:rPr>
        <w:t>center</w:t>
      </w:r>
      <w:r w:rsidRPr="00972694">
        <w:rPr>
          <w:rFonts w:ascii="Bookman Old Style" w:hAnsi="Bookman Old Style"/>
          <w:sz w:val="24"/>
          <w:szCs w:val="24"/>
        </w:rPr>
        <w:t xml:space="preserve"> kependudukan secara </w:t>
      </w:r>
      <w:r w:rsidRPr="00972694">
        <w:rPr>
          <w:rFonts w:ascii="Bookman Old Style" w:hAnsi="Bookman Old Style"/>
          <w:i/>
          <w:sz w:val="24"/>
          <w:szCs w:val="24"/>
        </w:rPr>
        <w:t>on-line</w:t>
      </w:r>
      <w:r w:rsidRPr="00972694">
        <w:rPr>
          <w:rFonts w:ascii="Bookman Old Style" w:hAnsi="Bookman Old Style"/>
          <w:sz w:val="24"/>
          <w:szCs w:val="24"/>
        </w:rPr>
        <w:t>.</w:t>
      </w:r>
    </w:p>
    <w:p w:rsidR="00B1041B" w:rsidRPr="00972694" w:rsidRDefault="00B1041B" w:rsidP="000F67D6">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Sasaran 2 :</w:t>
      </w:r>
      <w:r w:rsidRPr="00972694">
        <w:rPr>
          <w:rFonts w:ascii="Bookman Old Style" w:hAnsi="Bookman Old Style"/>
          <w:sz w:val="24"/>
          <w:szCs w:val="24"/>
        </w:rPr>
        <w:tab/>
        <w:t xml:space="preserve">Terciptanya koneksitas NIK dengan identitas kependudukan. </w:t>
      </w:r>
    </w:p>
    <w:p w:rsidR="00B1041B" w:rsidRPr="00972694" w:rsidRDefault="00B1041B" w:rsidP="000F67D6">
      <w:pPr>
        <w:pStyle w:val="Default"/>
        <w:tabs>
          <w:tab w:val="left" w:pos="1980"/>
        </w:tabs>
        <w:spacing w:line="288" w:lineRule="auto"/>
        <w:ind w:left="2160" w:hanging="1440"/>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(1) Sebanyak 497  Kab/Kota yang menerapkan SIAK dalam pelayanan Adminduk secara tersistem dan utuh; (2) </w:t>
      </w:r>
      <w:r w:rsidR="00BB1C6A" w:rsidRPr="00972694">
        <w:rPr>
          <w:rFonts w:ascii="Bookman Old Style" w:hAnsi="Bookman Old Style"/>
          <w:sz w:val="24"/>
          <w:szCs w:val="24"/>
        </w:rPr>
        <w:t>Stabilisasi system di 497</w:t>
      </w:r>
      <w:r w:rsidRPr="00972694">
        <w:rPr>
          <w:rFonts w:ascii="Bookman Old Style" w:hAnsi="Bookman Old Style"/>
          <w:sz w:val="24"/>
          <w:szCs w:val="24"/>
        </w:rPr>
        <w:t xml:space="preserve"> Kab/Kota yg malaksanakan perekaman biodata, foto dan sidik jari penduduk secara terintegrasi di daerah</w:t>
      </w:r>
    </w:p>
    <w:p w:rsidR="00B1041B" w:rsidRPr="00972694" w:rsidRDefault="00B1041B" w:rsidP="000F67D6">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Sasaran 3</w:t>
      </w:r>
      <w:r w:rsidRPr="00972694">
        <w:rPr>
          <w:rFonts w:ascii="Bookman Old Style" w:hAnsi="Bookman Old Style"/>
          <w:sz w:val="24"/>
          <w:szCs w:val="24"/>
        </w:rPr>
        <w:tab/>
        <w:t>:</w:t>
      </w:r>
      <w:r w:rsidRPr="00972694">
        <w:rPr>
          <w:rFonts w:ascii="Bookman Old Style" w:hAnsi="Bookman Old Style"/>
          <w:sz w:val="24"/>
          <w:szCs w:val="24"/>
        </w:rPr>
        <w:tab/>
        <w:t>Meningkatnya peran serta masyarakat dalam administrasi kependudukan.</w:t>
      </w:r>
    </w:p>
    <w:p w:rsidR="00B1041B" w:rsidRPr="00972694" w:rsidRDefault="00B1041B" w:rsidP="000F67D6">
      <w:pPr>
        <w:pStyle w:val="Default"/>
        <w:tabs>
          <w:tab w:val="left" w:pos="1980"/>
        </w:tabs>
        <w:spacing w:line="288" w:lineRule="auto"/>
        <w:ind w:left="2160" w:hanging="1440"/>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Tersosialisasinya administrasi kependudukan secara terus menerus kepada</w:t>
      </w:r>
      <w:r w:rsidRPr="00972694">
        <w:rPr>
          <w:rFonts w:ascii="Bookman Old Style" w:hAnsi="Bookman Old Style"/>
          <w:sz w:val="24"/>
          <w:szCs w:val="24"/>
          <w:lang w:val="id-ID"/>
        </w:rPr>
        <w:t xml:space="preserve"> masyarakat di 497 Kab/Kota.</w:t>
      </w:r>
    </w:p>
    <w:p w:rsidR="002233F5" w:rsidRPr="00972694" w:rsidRDefault="002233F5" w:rsidP="002233F5">
      <w:pPr>
        <w:pStyle w:val="Default"/>
        <w:numPr>
          <w:ilvl w:val="0"/>
          <w:numId w:val="41"/>
        </w:numPr>
        <w:spacing w:before="120" w:line="288" w:lineRule="auto"/>
        <w:ind w:hanging="502"/>
        <w:jc w:val="both"/>
        <w:rPr>
          <w:rFonts w:ascii="Bookman Old Style" w:hAnsi="Bookman Old Style"/>
          <w:sz w:val="24"/>
          <w:szCs w:val="24"/>
        </w:rPr>
      </w:pPr>
      <w:r w:rsidRPr="00972694">
        <w:rPr>
          <w:rFonts w:ascii="Bookman Old Style" w:hAnsi="Bookman Old Style"/>
          <w:sz w:val="24"/>
          <w:szCs w:val="24"/>
          <w:lang w:val="id-ID"/>
        </w:rPr>
        <w:t>PROGRAM PENINGKATAN KAPASITAS KEUANGAN PEMERINTAH DAERAH</w:t>
      </w:r>
    </w:p>
    <w:p w:rsidR="002233F5" w:rsidRPr="00972694" w:rsidRDefault="002233F5" w:rsidP="002B1A3A">
      <w:pPr>
        <w:pStyle w:val="Default"/>
        <w:numPr>
          <w:ilvl w:val="0"/>
          <w:numId w:val="65"/>
        </w:numPr>
        <w:spacing w:before="120" w:line="288" w:lineRule="auto"/>
        <w:jc w:val="both"/>
        <w:rPr>
          <w:rFonts w:ascii="Bookman Old Style" w:hAnsi="Bookman Old Style"/>
          <w:sz w:val="24"/>
          <w:szCs w:val="24"/>
        </w:rPr>
      </w:pPr>
      <w:r w:rsidRPr="00972694">
        <w:rPr>
          <w:rFonts w:ascii="Bookman Old Style" w:hAnsi="Bookman Old Style"/>
          <w:sz w:val="24"/>
          <w:szCs w:val="24"/>
        </w:rPr>
        <w:t>Kegiatan</w:t>
      </w:r>
      <w:r w:rsidRPr="00972694">
        <w:rPr>
          <w:rFonts w:ascii="Bookman Old Style" w:hAnsi="Bookman Old Style"/>
          <w:sz w:val="24"/>
          <w:szCs w:val="24"/>
          <w:lang w:val="id-ID"/>
        </w:rPr>
        <w:t xml:space="preserve"> Pembinaan Anggaran Daerah</w:t>
      </w:r>
    </w:p>
    <w:p w:rsidR="002233F5" w:rsidRPr="00972694" w:rsidRDefault="002233F5" w:rsidP="00881A51">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Sasaran</w:t>
      </w:r>
      <w:r w:rsidR="00881A51" w:rsidRPr="00972694">
        <w:rPr>
          <w:rFonts w:ascii="Bookman Old Style" w:hAnsi="Bookman Old Style"/>
          <w:sz w:val="24"/>
          <w:szCs w:val="24"/>
          <w:lang w:val="id-ID"/>
        </w:rPr>
        <w:tab/>
      </w:r>
      <w:r w:rsidRPr="00972694">
        <w:rPr>
          <w:rFonts w:ascii="Bookman Old Style" w:hAnsi="Bookman Old Style"/>
          <w:sz w:val="24"/>
          <w:szCs w:val="24"/>
        </w:rPr>
        <w:t>:</w:t>
      </w:r>
      <w:r w:rsidR="00881A51" w:rsidRPr="00972694">
        <w:rPr>
          <w:rFonts w:ascii="Bookman Old Style" w:hAnsi="Bookman Old Style"/>
          <w:sz w:val="24"/>
          <w:szCs w:val="24"/>
          <w:lang w:val="id-ID"/>
        </w:rPr>
        <w:tab/>
      </w:r>
      <w:r w:rsidRPr="00972694">
        <w:rPr>
          <w:rFonts w:ascii="Bookman Old Style" w:hAnsi="Bookman Old Style"/>
          <w:sz w:val="24"/>
          <w:szCs w:val="24"/>
        </w:rPr>
        <w:t>Tersusunnya Kebijakan/Regulasi di Bidang Anggaran Daerah yang dapat diimplementasikan di daerah.</w:t>
      </w:r>
    </w:p>
    <w:p w:rsidR="002233F5" w:rsidRDefault="002233F5" w:rsidP="007B729E">
      <w:pPr>
        <w:pStyle w:val="Default"/>
        <w:tabs>
          <w:tab w:val="left" w:pos="1980"/>
        </w:tabs>
        <w:spacing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00881A51" w:rsidRPr="00972694">
        <w:rPr>
          <w:rFonts w:ascii="Bookman Old Style" w:hAnsi="Bookman Old Style"/>
          <w:sz w:val="24"/>
          <w:szCs w:val="24"/>
          <w:lang w:val="id-ID"/>
        </w:rPr>
        <w:tab/>
      </w:r>
      <w:r w:rsidRPr="00972694">
        <w:rPr>
          <w:rFonts w:ascii="Bookman Old Style" w:hAnsi="Bookman Old Style"/>
          <w:sz w:val="24"/>
          <w:szCs w:val="24"/>
        </w:rPr>
        <w:t>:</w:t>
      </w:r>
      <w:r w:rsidR="00881A51" w:rsidRPr="00972694">
        <w:rPr>
          <w:rFonts w:ascii="Bookman Old Style" w:hAnsi="Bookman Old Style"/>
          <w:sz w:val="24"/>
          <w:szCs w:val="24"/>
          <w:lang w:val="id-ID"/>
        </w:rPr>
        <w:tab/>
      </w:r>
      <w:r w:rsidRPr="00972694">
        <w:rPr>
          <w:rFonts w:ascii="Bookman Old Style" w:hAnsi="Bookman Old Style"/>
          <w:sz w:val="24"/>
          <w:szCs w:val="24"/>
        </w:rPr>
        <w:t>(1)</w:t>
      </w:r>
      <w:r w:rsidR="007B729E" w:rsidRPr="00972694">
        <w:rPr>
          <w:rFonts w:ascii="Bookman Old Style" w:hAnsi="Bookman Old Style"/>
          <w:sz w:val="24"/>
          <w:szCs w:val="24"/>
          <w:lang w:val="id-ID"/>
        </w:rPr>
        <w:t xml:space="preserve"> Tersusunnya 1 Permendagri dan 66 Kepmendagri</w:t>
      </w:r>
      <w:r w:rsidRPr="00972694">
        <w:rPr>
          <w:rFonts w:ascii="Bookman Old Style" w:hAnsi="Bookman Old Style"/>
          <w:sz w:val="24"/>
          <w:szCs w:val="24"/>
        </w:rPr>
        <w:t xml:space="preserve"> di Bidang Anggaran Daerah;</w:t>
      </w:r>
      <w:r w:rsidR="007B729E" w:rsidRPr="00972694">
        <w:rPr>
          <w:rFonts w:ascii="Bookman Old Style" w:hAnsi="Bookman Old Style"/>
          <w:sz w:val="24"/>
          <w:szCs w:val="24"/>
          <w:lang w:val="id-ID"/>
        </w:rPr>
        <w:t xml:space="preserve"> </w:t>
      </w:r>
      <w:r w:rsidRPr="00972694">
        <w:rPr>
          <w:rFonts w:ascii="Bookman Old Style" w:hAnsi="Bookman Old Style"/>
          <w:sz w:val="24"/>
          <w:szCs w:val="24"/>
        </w:rPr>
        <w:t>(2)</w:t>
      </w:r>
      <w:r w:rsidRPr="00972694">
        <w:rPr>
          <w:rFonts w:ascii="Bookman Old Style" w:hAnsi="Bookman Old Style"/>
          <w:sz w:val="24"/>
          <w:szCs w:val="24"/>
        </w:rPr>
        <w:tab/>
      </w:r>
      <w:r w:rsidR="007B729E" w:rsidRPr="00972694">
        <w:rPr>
          <w:rFonts w:ascii="Bookman Old Style" w:hAnsi="Bookman Old Style"/>
          <w:sz w:val="24"/>
          <w:szCs w:val="24"/>
          <w:lang w:val="id-ID"/>
        </w:rPr>
        <w:t>Tercapainya 92%</w:t>
      </w:r>
      <w:r w:rsidR="007B729E" w:rsidRPr="00972694">
        <w:rPr>
          <w:rFonts w:ascii="Bookman Old Style" w:hAnsi="Bookman Old Style"/>
          <w:sz w:val="24"/>
          <w:szCs w:val="24"/>
        </w:rPr>
        <w:t xml:space="preserve"> daerah provinsi </w:t>
      </w:r>
      <w:r w:rsidRPr="00972694">
        <w:rPr>
          <w:rFonts w:ascii="Bookman Old Style" w:hAnsi="Bookman Old Style"/>
          <w:sz w:val="24"/>
          <w:szCs w:val="24"/>
        </w:rPr>
        <w:t>yang mampu menyusun dan mengimplementasikan kebijakan/regulasi di bidang Anggaran Daerah;</w:t>
      </w:r>
      <w:r w:rsidR="007B729E" w:rsidRPr="00972694">
        <w:rPr>
          <w:rFonts w:ascii="Bookman Old Style" w:hAnsi="Bookman Old Style"/>
          <w:sz w:val="24"/>
          <w:szCs w:val="24"/>
          <w:lang w:val="id-ID"/>
        </w:rPr>
        <w:t xml:space="preserve"> </w:t>
      </w:r>
      <w:r w:rsidR="007B729E" w:rsidRPr="00972694">
        <w:rPr>
          <w:rFonts w:ascii="Bookman Old Style" w:hAnsi="Bookman Old Style"/>
          <w:sz w:val="24"/>
          <w:szCs w:val="24"/>
        </w:rPr>
        <w:t>(3)</w:t>
      </w:r>
      <w:r w:rsidR="007B729E" w:rsidRPr="00972694">
        <w:rPr>
          <w:rFonts w:ascii="Bookman Old Style" w:hAnsi="Bookman Old Style"/>
          <w:sz w:val="24"/>
          <w:szCs w:val="24"/>
          <w:lang w:val="id-ID"/>
        </w:rPr>
        <w:t xml:space="preserve"> Tercapainya 100%</w:t>
      </w:r>
      <w:r w:rsidRPr="00972694">
        <w:rPr>
          <w:rFonts w:ascii="Bookman Old Style" w:hAnsi="Bookman Old Style"/>
          <w:sz w:val="24"/>
          <w:szCs w:val="24"/>
        </w:rPr>
        <w:t xml:space="preserve"> Penyelesaian Pelayanan Administrasi dan Tugas Teknis lainnya pada Direktorat Anggaran Daerah;</w:t>
      </w:r>
      <w:r w:rsidR="007B729E" w:rsidRPr="00972694">
        <w:rPr>
          <w:rFonts w:ascii="Bookman Old Style" w:hAnsi="Bookman Old Style"/>
          <w:sz w:val="24"/>
          <w:szCs w:val="24"/>
          <w:lang w:val="id-ID"/>
        </w:rPr>
        <w:t xml:space="preserve"> </w:t>
      </w:r>
      <w:r w:rsidRPr="00972694">
        <w:rPr>
          <w:rFonts w:ascii="Bookman Old Style" w:hAnsi="Bookman Old Style"/>
          <w:sz w:val="24"/>
          <w:szCs w:val="24"/>
        </w:rPr>
        <w:t>(4)</w:t>
      </w:r>
      <w:r w:rsidR="007B729E" w:rsidRPr="00972694">
        <w:rPr>
          <w:rFonts w:ascii="Bookman Old Style" w:hAnsi="Bookman Old Style"/>
          <w:sz w:val="24"/>
          <w:szCs w:val="24"/>
          <w:lang w:val="id-ID"/>
        </w:rPr>
        <w:t xml:space="preserve"> </w:t>
      </w:r>
      <w:r w:rsidR="007B729E" w:rsidRPr="00972694">
        <w:rPr>
          <w:rFonts w:ascii="Bookman Old Style" w:hAnsi="Bookman Old Style"/>
          <w:sz w:val="24"/>
          <w:szCs w:val="24"/>
          <w:lang w:val="id-ID"/>
        </w:rPr>
        <w:lastRenderedPageBreak/>
        <w:t>Tercapainya 100%</w:t>
      </w:r>
      <w:r w:rsidRPr="00972694">
        <w:rPr>
          <w:rFonts w:ascii="Bookman Old Style" w:hAnsi="Bookman Old Style"/>
          <w:sz w:val="24"/>
          <w:szCs w:val="24"/>
        </w:rPr>
        <w:t xml:space="preserve"> Penyelesaian Dokumen Profil APBD Provinsi/ dan Kabupaten/Kota;</w:t>
      </w:r>
    </w:p>
    <w:p w:rsidR="002233F5" w:rsidRPr="00972694" w:rsidRDefault="002233F5" w:rsidP="002B1A3A">
      <w:pPr>
        <w:pStyle w:val="Default"/>
        <w:numPr>
          <w:ilvl w:val="0"/>
          <w:numId w:val="65"/>
        </w:numPr>
        <w:spacing w:before="120" w:line="288" w:lineRule="auto"/>
        <w:jc w:val="both"/>
        <w:rPr>
          <w:rFonts w:ascii="Bookman Old Style" w:hAnsi="Bookman Old Style"/>
          <w:sz w:val="24"/>
          <w:szCs w:val="24"/>
          <w:lang w:val="id-ID"/>
        </w:rPr>
      </w:pPr>
      <w:r w:rsidRPr="00972694">
        <w:rPr>
          <w:rFonts w:ascii="Bookman Old Style" w:hAnsi="Bookman Old Style"/>
          <w:sz w:val="24"/>
          <w:szCs w:val="24"/>
        </w:rPr>
        <w:t>Kegiatan</w:t>
      </w:r>
      <w:r w:rsidRPr="00972694">
        <w:rPr>
          <w:rFonts w:ascii="Bookman Old Style" w:hAnsi="Bookman Old Style"/>
          <w:sz w:val="24"/>
          <w:szCs w:val="24"/>
          <w:lang w:val="id-ID"/>
        </w:rPr>
        <w:t xml:space="preserve"> </w:t>
      </w:r>
      <w:r w:rsidRPr="00972694">
        <w:rPr>
          <w:rFonts w:ascii="Bookman Old Style" w:hAnsi="Bookman Old Style"/>
          <w:sz w:val="24"/>
          <w:szCs w:val="24"/>
        </w:rPr>
        <w:t>Pembinaan</w:t>
      </w:r>
      <w:r w:rsidRPr="00972694">
        <w:rPr>
          <w:rFonts w:ascii="Bookman Old Style" w:hAnsi="Bookman Old Style"/>
          <w:sz w:val="24"/>
          <w:szCs w:val="24"/>
          <w:lang w:val="id-ID"/>
        </w:rPr>
        <w:t xml:space="preserve"> Pengelolaan Pendapatan Daerah dan Investasi Daerah</w:t>
      </w:r>
    </w:p>
    <w:p w:rsidR="002233F5" w:rsidRPr="00972694" w:rsidRDefault="002233F5" w:rsidP="002233F5">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Sasaran</w:t>
      </w:r>
      <w:r w:rsidRPr="00972694">
        <w:rPr>
          <w:rFonts w:ascii="Bookman Old Style" w:hAnsi="Bookman Old Style"/>
          <w:sz w:val="24"/>
          <w:szCs w:val="24"/>
          <w:lang w:val="id-ID"/>
        </w:rPr>
        <w:t xml:space="preserve"> 1</w:t>
      </w:r>
      <w:r w:rsidRPr="00972694">
        <w:rPr>
          <w:rFonts w:ascii="Bookman Old Style" w:hAnsi="Bookman Old Style"/>
          <w:sz w:val="24"/>
          <w:szCs w:val="24"/>
          <w:lang w:val="id-ID"/>
        </w:rPr>
        <w:tab/>
      </w:r>
      <w:r w:rsidRPr="00972694">
        <w:rPr>
          <w:rFonts w:ascii="Bookman Old Style" w:hAnsi="Bookman Old Style"/>
          <w:sz w:val="24"/>
          <w:szCs w:val="24"/>
        </w:rPr>
        <w:t>:</w:t>
      </w:r>
      <w:r w:rsidRPr="00972694">
        <w:rPr>
          <w:rFonts w:ascii="Bookman Old Style" w:hAnsi="Bookman Old Style"/>
          <w:sz w:val="24"/>
          <w:szCs w:val="24"/>
          <w:lang w:val="id-ID"/>
        </w:rPr>
        <w:tab/>
      </w:r>
      <w:r w:rsidRPr="00972694">
        <w:rPr>
          <w:rFonts w:ascii="Bookman Old Style" w:hAnsi="Bookman Old Style"/>
          <w:sz w:val="24"/>
          <w:szCs w:val="24"/>
        </w:rPr>
        <w:t>Meningkatnya Optimalisasi investasi daerah dan pengelolaan barang milik daerah</w:t>
      </w:r>
    </w:p>
    <w:p w:rsidR="002233F5" w:rsidRPr="00972694" w:rsidRDefault="002233F5" w:rsidP="002233F5">
      <w:pPr>
        <w:pStyle w:val="Default"/>
        <w:tabs>
          <w:tab w:val="left" w:pos="1980"/>
        </w:tabs>
        <w:spacing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lang w:val="id-ID"/>
        </w:rPr>
        <w:tab/>
      </w:r>
      <w:r w:rsidRPr="00972694">
        <w:rPr>
          <w:rFonts w:ascii="Bookman Old Style" w:hAnsi="Bookman Old Style"/>
          <w:sz w:val="24"/>
          <w:szCs w:val="24"/>
        </w:rPr>
        <w:t>:</w:t>
      </w:r>
      <w:r w:rsidRPr="00972694">
        <w:rPr>
          <w:rFonts w:ascii="Bookman Old Style" w:hAnsi="Bookman Old Style"/>
          <w:sz w:val="24"/>
          <w:szCs w:val="24"/>
          <w:lang w:val="id-ID"/>
        </w:rPr>
        <w:tab/>
        <w:t>Tercapainya ± 6% rata-rata hasil penerimaan investasi dan  kekayaan daerah terhadap PAD;</w:t>
      </w:r>
    </w:p>
    <w:p w:rsidR="002233F5" w:rsidRPr="00972694" w:rsidRDefault="002233F5" w:rsidP="002233F5">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Sasaran</w:t>
      </w:r>
      <w:r w:rsidRPr="00972694">
        <w:rPr>
          <w:rFonts w:ascii="Bookman Old Style" w:hAnsi="Bookman Old Style"/>
          <w:sz w:val="24"/>
          <w:szCs w:val="24"/>
          <w:lang w:val="id-ID"/>
        </w:rPr>
        <w:t xml:space="preserve"> 2</w:t>
      </w:r>
      <w:r w:rsidRPr="00972694">
        <w:rPr>
          <w:rFonts w:ascii="Bookman Old Style" w:hAnsi="Bookman Old Style"/>
          <w:sz w:val="24"/>
          <w:szCs w:val="24"/>
          <w:lang w:val="id-ID"/>
        </w:rPr>
        <w:tab/>
      </w:r>
      <w:r w:rsidRPr="00972694">
        <w:rPr>
          <w:rFonts w:ascii="Bookman Old Style" w:hAnsi="Bookman Old Style"/>
          <w:sz w:val="24"/>
          <w:szCs w:val="24"/>
        </w:rPr>
        <w:t>:</w:t>
      </w:r>
      <w:r w:rsidRPr="00972694">
        <w:rPr>
          <w:rFonts w:ascii="Bookman Old Style" w:hAnsi="Bookman Old Style"/>
          <w:sz w:val="24"/>
          <w:szCs w:val="24"/>
          <w:lang w:val="id-ID"/>
        </w:rPr>
        <w:tab/>
      </w:r>
      <w:r w:rsidRPr="00972694">
        <w:rPr>
          <w:rFonts w:ascii="Bookman Old Style" w:hAnsi="Bookman Old Style"/>
          <w:sz w:val="24"/>
          <w:szCs w:val="24"/>
        </w:rPr>
        <w:t>Meningkatnya  kemampuan Pengelolaan pendapatan Daerah dan investasi daerah</w:t>
      </w:r>
    </w:p>
    <w:p w:rsidR="002233F5" w:rsidRPr="00972694" w:rsidRDefault="002233F5" w:rsidP="002233F5">
      <w:pPr>
        <w:pStyle w:val="Default"/>
        <w:tabs>
          <w:tab w:val="left" w:pos="1980"/>
        </w:tabs>
        <w:spacing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lang w:val="id-ID"/>
        </w:rPr>
        <w:tab/>
      </w:r>
      <w:r w:rsidRPr="00972694">
        <w:rPr>
          <w:rFonts w:ascii="Bookman Old Style" w:hAnsi="Bookman Old Style"/>
          <w:sz w:val="24"/>
          <w:szCs w:val="24"/>
        </w:rPr>
        <w:t>:</w:t>
      </w:r>
      <w:r w:rsidRPr="00972694">
        <w:rPr>
          <w:rFonts w:ascii="Bookman Old Style" w:hAnsi="Bookman Old Style"/>
          <w:sz w:val="24"/>
          <w:szCs w:val="24"/>
          <w:lang w:val="id-ID"/>
        </w:rPr>
        <w:tab/>
        <w:t>Tercapainya 40% kabupaten daerah tertinggal yang memperoleh fasilitasi peningkatan Kemampuan  Pendapatan Daerah dan Investasi Daerah Tertinggal;</w:t>
      </w:r>
    </w:p>
    <w:p w:rsidR="002233F5" w:rsidRPr="00972694" w:rsidRDefault="002233F5" w:rsidP="002233F5">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Sasaran</w:t>
      </w:r>
      <w:r w:rsidRPr="00972694">
        <w:rPr>
          <w:rFonts w:ascii="Bookman Old Style" w:hAnsi="Bookman Old Style"/>
          <w:sz w:val="24"/>
          <w:szCs w:val="24"/>
          <w:lang w:val="id-ID"/>
        </w:rPr>
        <w:t xml:space="preserve"> 3</w:t>
      </w:r>
      <w:r w:rsidRPr="00972694">
        <w:rPr>
          <w:rFonts w:ascii="Bookman Old Style" w:hAnsi="Bookman Old Style"/>
          <w:sz w:val="24"/>
          <w:szCs w:val="24"/>
        </w:rPr>
        <w:t>:</w:t>
      </w:r>
      <w:r w:rsidRPr="00972694">
        <w:rPr>
          <w:rFonts w:ascii="Bookman Old Style" w:hAnsi="Bookman Old Style"/>
          <w:sz w:val="24"/>
          <w:szCs w:val="24"/>
          <w:lang w:val="id-ID"/>
        </w:rPr>
        <w:tab/>
      </w:r>
      <w:r w:rsidRPr="00972694">
        <w:rPr>
          <w:rFonts w:ascii="Bookman Old Style" w:hAnsi="Bookman Old Style"/>
          <w:sz w:val="24"/>
          <w:szCs w:val="24"/>
        </w:rPr>
        <w:t>Tersusunnya Kebijakan/Regulasi di Bidang Pengelolaan Pendapatan Daerah dan Investasi Daerah yang dapat diimplementasikan di daerah</w:t>
      </w:r>
    </w:p>
    <w:p w:rsidR="002233F5" w:rsidRPr="00972694" w:rsidRDefault="002233F5" w:rsidP="00881A51">
      <w:pPr>
        <w:pStyle w:val="Default"/>
        <w:tabs>
          <w:tab w:val="left" w:pos="1980"/>
        </w:tabs>
        <w:spacing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lang w:val="id-ID"/>
        </w:rPr>
        <w:tab/>
      </w:r>
      <w:r w:rsidRPr="00972694">
        <w:rPr>
          <w:rFonts w:ascii="Bookman Old Style" w:hAnsi="Bookman Old Style"/>
          <w:sz w:val="24"/>
          <w:szCs w:val="24"/>
        </w:rPr>
        <w:t>:</w:t>
      </w:r>
      <w:r w:rsidRPr="00972694">
        <w:rPr>
          <w:rFonts w:ascii="Bookman Old Style" w:hAnsi="Bookman Old Style"/>
          <w:sz w:val="24"/>
          <w:szCs w:val="24"/>
          <w:lang w:val="id-ID"/>
        </w:rPr>
        <w:tab/>
        <w:t xml:space="preserve">(1) </w:t>
      </w:r>
      <w:r w:rsidR="00881A51" w:rsidRPr="00972694">
        <w:rPr>
          <w:rFonts w:ascii="Bookman Old Style" w:hAnsi="Bookman Old Style"/>
          <w:sz w:val="24"/>
          <w:szCs w:val="24"/>
          <w:lang w:val="id-ID"/>
        </w:rPr>
        <w:t>Tersusunnya</w:t>
      </w:r>
      <w:r w:rsidRPr="00972694">
        <w:rPr>
          <w:rFonts w:ascii="Bookman Old Style" w:hAnsi="Bookman Old Style"/>
          <w:sz w:val="24"/>
          <w:szCs w:val="24"/>
        </w:rPr>
        <w:t xml:space="preserve"> </w:t>
      </w:r>
      <w:r w:rsidR="00881A51" w:rsidRPr="00972694">
        <w:rPr>
          <w:rFonts w:ascii="Bookman Old Style" w:hAnsi="Bookman Old Style"/>
          <w:sz w:val="24"/>
          <w:szCs w:val="24"/>
          <w:lang w:val="id-ID"/>
        </w:rPr>
        <w:t>3 Permendagri, 4 Kepmendagri dan 3 SE Mendagri</w:t>
      </w:r>
      <w:r w:rsidRPr="00972694">
        <w:rPr>
          <w:rFonts w:ascii="Bookman Old Style" w:hAnsi="Bookman Old Style"/>
          <w:sz w:val="24"/>
          <w:szCs w:val="24"/>
          <w:lang w:val="id-ID"/>
        </w:rPr>
        <w:t xml:space="preserve"> di Bidang Pengelolaan Pendapatan Daerah dan Investasi Daerah;</w:t>
      </w:r>
      <w:r w:rsidR="00881A51" w:rsidRPr="00972694">
        <w:rPr>
          <w:rFonts w:ascii="Bookman Old Style" w:hAnsi="Bookman Old Style"/>
          <w:sz w:val="24"/>
          <w:szCs w:val="24"/>
          <w:lang w:val="id-ID"/>
        </w:rPr>
        <w:t xml:space="preserve"> (2) Tercapainya 86% </w:t>
      </w:r>
      <w:r w:rsidRPr="00972694">
        <w:rPr>
          <w:rFonts w:ascii="Bookman Old Style" w:hAnsi="Bookman Old Style"/>
          <w:sz w:val="24"/>
          <w:szCs w:val="24"/>
          <w:lang w:val="id-ID"/>
        </w:rPr>
        <w:t>Daerah yang mampu mengimplementasikan Kebijakan/Regulasi di Bidang Pengelolaan PDID;</w:t>
      </w:r>
      <w:r w:rsidR="00881A51" w:rsidRPr="00972694">
        <w:rPr>
          <w:rFonts w:ascii="Bookman Old Style" w:hAnsi="Bookman Old Style"/>
          <w:sz w:val="24"/>
          <w:szCs w:val="24"/>
          <w:lang w:val="id-ID"/>
        </w:rPr>
        <w:t xml:space="preserve"> (3) Tercapainya 100% </w:t>
      </w:r>
      <w:r w:rsidRPr="00972694">
        <w:rPr>
          <w:rFonts w:ascii="Bookman Old Style" w:hAnsi="Bookman Old Style"/>
          <w:sz w:val="24"/>
          <w:szCs w:val="24"/>
          <w:lang w:val="id-ID"/>
        </w:rPr>
        <w:t>Penyelesaian Pelayanan Administrasi dan Tugas Teknis Lainnya pada Direktorat Pendapatan Daerah dan Investasi Daerah;</w:t>
      </w:r>
      <w:r w:rsidR="00881A51" w:rsidRPr="00972694">
        <w:rPr>
          <w:rFonts w:ascii="Bookman Old Style" w:hAnsi="Bookman Old Style"/>
          <w:sz w:val="24"/>
          <w:szCs w:val="24"/>
          <w:lang w:val="id-ID"/>
        </w:rPr>
        <w:t xml:space="preserve"> (4) Tercapainya 100% </w:t>
      </w:r>
      <w:r w:rsidRPr="00972694">
        <w:rPr>
          <w:rFonts w:ascii="Bookman Old Style" w:hAnsi="Bookman Old Style"/>
          <w:sz w:val="24"/>
          <w:szCs w:val="24"/>
          <w:lang w:val="id-ID"/>
        </w:rPr>
        <w:t>Penyiapan Dukungan Materi dan Evaluasi Ranperda Provinsi tentang Pajak Daerah dan Retribusi Daerah;</w:t>
      </w:r>
      <w:r w:rsidR="00881A51" w:rsidRPr="00972694">
        <w:rPr>
          <w:rFonts w:ascii="Bookman Old Style" w:hAnsi="Bookman Old Style"/>
          <w:sz w:val="24"/>
          <w:szCs w:val="24"/>
          <w:lang w:val="id-ID"/>
        </w:rPr>
        <w:t xml:space="preserve"> (5) Terbentuknya minimal 350 D</w:t>
      </w:r>
      <w:r w:rsidRPr="00972694">
        <w:rPr>
          <w:rFonts w:ascii="Bookman Old Style" w:hAnsi="Bookman Old Style"/>
          <w:sz w:val="24"/>
          <w:szCs w:val="24"/>
          <w:lang w:val="id-ID"/>
        </w:rPr>
        <w:t>aerah/SKPD atau unit kerja SKPD yang difasilitasi dalam  menerapkan PPK BLUD;</w:t>
      </w:r>
      <w:r w:rsidR="00881A51" w:rsidRPr="00972694">
        <w:rPr>
          <w:rFonts w:ascii="Bookman Old Style" w:hAnsi="Bookman Old Style"/>
          <w:sz w:val="24"/>
          <w:szCs w:val="24"/>
          <w:lang w:val="id-ID"/>
        </w:rPr>
        <w:t xml:space="preserve"> (6) Terselesaikannya 90%</w:t>
      </w:r>
      <w:r w:rsidRPr="00972694">
        <w:rPr>
          <w:rFonts w:ascii="Bookman Old Style" w:hAnsi="Bookman Old Style"/>
          <w:sz w:val="24"/>
          <w:szCs w:val="24"/>
          <w:lang w:val="id-ID"/>
        </w:rPr>
        <w:t xml:space="preserve"> pertimbangan  Menteri Dalam Negeri terhadap Usulan Pinjaman daerah;</w:t>
      </w:r>
    </w:p>
    <w:p w:rsidR="002233F5" w:rsidRPr="00972694" w:rsidRDefault="002233F5" w:rsidP="002B1A3A">
      <w:pPr>
        <w:pStyle w:val="Default"/>
        <w:numPr>
          <w:ilvl w:val="0"/>
          <w:numId w:val="65"/>
        </w:numPr>
        <w:spacing w:before="120" w:line="288" w:lineRule="auto"/>
        <w:jc w:val="both"/>
        <w:rPr>
          <w:rFonts w:ascii="Bookman Old Style" w:hAnsi="Bookman Old Style"/>
          <w:sz w:val="24"/>
          <w:szCs w:val="24"/>
          <w:lang w:val="id-ID"/>
        </w:rPr>
      </w:pPr>
      <w:r w:rsidRPr="00972694">
        <w:rPr>
          <w:rFonts w:ascii="Bookman Old Style" w:hAnsi="Bookman Old Style"/>
          <w:sz w:val="24"/>
          <w:szCs w:val="24"/>
        </w:rPr>
        <w:t>Kegiatan</w:t>
      </w:r>
      <w:r w:rsidR="00881A51" w:rsidRPr="00972694">
        <w:rPr>
          <w:rFonts w:ascii="Bookman Old Style" w:hAnsi="Bookman Old Style"/>
          <w:sz w:val="24"/>
          <w:szCs w:val="24"/>
          <w:lang w:val="id-ID"/>
        </w:rPr>
        <w:t xml:space="preserve"> </w:t>
      </w:r>
      <w:r w:rsidRPr="00972694">
        <w:rPr>
          <w:rFonts w:ascii="Bookman Old Style" w:hAnsi="Bookman Old Style"/>
          <w:sz w:val="24"/>
          <w:szCs w:val="24"/>
        </w:rPr>
        <w:t>Pembinaan</w:t>
      </w:r>
      <w:r w:rsidRPr="00972694">
        <w:rPr>
          <w:rFonts w:ascii="Bookman Old Style" w:hAnsi="Bookman Old Style"/>
          <w:sz w:val="24"/>
          <w:szCs w:val="24"/>
          <w:lang w:val="id-ID"/>
        </w:rPr>
        <w:t xml:space="preserve"> dan Fasilitasi Dana Perimbangan</w:t>
      </w:r>
    </w:p>
    <w:p w:rsidR="002233F5" w:rsidRPr="00972694" w:rsidRDefault="002233F5" w:rsidP="00881A51">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Sasaran</w:t>
      </w:r>
      <w:r w:rsidR="00881A51" w:rsidRPr="00972694">
        <w:rPr>
          <w:rFonts w:ascii="Bookman Old Style" w:hAnsi="Bookman Old Style"/>
          <w:sz w:val="24"/>
          <w:szCs w:val="24"/>
          <w:lang w:val="id-ID"/>
        </w:rPr>
        <w:tab/>
      </w:r>
      <w:r w:rsidRPr="00972694">
        <w:rPr>
          <w:rFonts w:ascii="Bookman Old Style" w:hAnsi="Bookman Old Style"/>
          <w:sz w:val="24"/>
          <w:szCs w:val="24"/>
        </w:rPr>
        <w:t>:</w:t>
      </w:r>
      <w:r w:rsidR="00881A51" w:rsidRPr="00972694">
        <w:rPr>
          <w:rFonts w:ascii="Bookman Old Style" w:hAnsi="Bookman Old Style"/>
          <w:sz w:val="24"/>
          <w:szCs w:val="24"/>
          <w:lang w:val="id-ID"/>
        </w:rPr>
        <w:tab/>
      </w:r>
      <w:r w:rsidRPr="00972694">
        <w:rPr>
          <w:rFonts w:ascii="Bookman Old Style" w:hAnsi="Bookman Old Style"/>
          <w:sz w:val="24"/>
          <w:szCs w:val="24"/>
        </w:rPr>
        <w:t>Tersusunnya kebijakan/regulasi di bidang fasilitasi dana perimbangan yang dapat diimplementasikan di daerah.</w:t>
      </w:r>
    </w:p>
    <w:p w:rsidR="002233F5" w:rsidRDefault="002233F5" w:rsidP="00881A51">
      <w:pPr>
        <w:pStyle w:val="Default"/>
        <w:tabs>
          <w:tab w:val="left" w:pos="1980"/>
        </w:tabs>
        <w:spacing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00881A51" w:rsidRPr="00972694">
        <w:rPr>
          <w:rFonts w:ascii="Bookman Old Style" w:hAnsi="Bookman Old Style"/>
          <w:sz w:val="24"/>
          <w:szCs w:val="24"/>
          <w:lang w:val="id-ID"/>
        </w:rPr>
        <w:tab/>
      </w:r>
      <w:r w:rsidRPr="00972694">
        <w:rPr>
          <w:rFonts w:ascii="Bookman Old Style" w:hAnsi="Bookman Old Style"/>
          <w:sz w:val="24"/>
          <w:szCs w:val="24"/>
        </w:rPr>
        <w:t>:</w:t>
      </w:r>
      <w:r w:rsidR="00881A51" w:rsidRPr="00972694">
        <w:rPr>
          <w:rFonts w:ascii="Bookman Old Style" w:hAnsi="Bookman Old Style"/>
          <w:sz w:val="24"/>
          <w:szCs w:val="24"/>
          <w:lang w:val="id-ID"/>
        </w:rPr>
        <w:tab/>
        <w:t>(1) Tercapainya 86%</w:t>
      </w:r>
      <w:r w:rsidRPr="00972694">
        <w:rPr>
          <w:rFonts w:ascii="Bookman Old Style" w:hAnsi="Bookman Old Style"/>
          <w:sz w:val="24"/>
          <w:szCs w:val="24"/>
        </w:rPr>
        <w:t xml:space="preserve"> Daerah yang mampu mengimplementasikan kebijakan/regulasi di Bidang Fasilitasi Dana Perimbangan;</w:t>
      </w:r>
      <w:r w:rsidR="00881A51" w:rsidRPr="00972694">
        <w:rPr>
          <w:rFonts w:ascii="Bookman Old Style" w:hAnsi="Bookman Old Style"/>
          <w:sz w:val="24"/>
          <w:szCs w:val="24"/>
          <w:lang w:val="id-ID"/>
        </w:rPr>
        <w:t xml:space="preserve"> (2) Terselesaikannya 100%</w:t>
      </w:r>
      <w:r w:rsidRPr="00972694">
        <w:rPr>
          <w:rFonts w:ascii="Bookman Old Style" w:hAnsi="Bookman Old Style"/>
          <w:sz w:val="24"/>
          <w:szCs w:val="24"/>
        </w:rPr>
        <w:t xml:space="preserve"> pelayanan administrasi dan tugas teknis lainnya pada Direktorat Fasilitasi Dana Perimbangan;</w:t>
      </w:r>
      <w:r w:rsidR="00881A51" w:rsidRPr="00972694">
        <w:rPr>
          <w:rFonts w:ascii="Bookman Old Style" w:hAnsi="Bookman Old Style"/>
          <w:sz w:val="24"/>
          <w:szCs w:val="24"/>
          <w:lang w:val="id-ID"/>
        </w:rPr>
        <w:t xml:space="preserve"> (3) 100% terf</w:t>
      </w:r>
      <w:r w:rsidRPr="00972694">
        <w:rPr>
          <w:rFonts w:ascii="Bookman Old Style" w:hAnsi="Bookman Old Style"/>
          <w:sz w:val="24"/>
          <w:szCs w:val="24"/>
        </w:rPr>
        <w:t>asilitasi</w:t>
      </w:r>
      <w:r w:rsidR="00881A51" w:rsidRPr="00972694">
        <w:rPr>
          <w:rFonts w:ascii="Bookman Old Style" w:hAnsi="Bookman Old Style"/>
          <w:sz w:val="24"/>
          <w:szCs w:val="24"/>
          <w:lang w:val="id-ID"/>
        </w:rPr>
        <w:t>nya</w:t>
      </w:r>
      <w:r w:rsidRPr="00972694">
        <w:rPr>
          <w:rFonts w:ascii="Bookman Old Style" w:hAnsi="Bookman Old Style"/>
          <w:sz w:val="24"/>
          <w:szCs w:val="24"/>
        </w:rPr>
        <w:t xml:space="preserve"> dan </w:t>
      </w:r>
      <w:r w:rsidR="00881A51" w:rsidRPr="00972694">
        <w:rPr>
          <w:rFonts w:ascii="Bookman Old Style" w:hAnsi="Bookman Old Style"/>
          <w:sz w:val="24"/>
          <w:szCs w:val="24"/>
          <w:lang w:val="id-ID"/>
        </w:rPr>
        <w:t>terk</w:t>
      </w:r>
      <w:r w:rsidRPr="00972694">
        <w:rPr>
          <w:rFonts w:ascii="Bookman Old Style" w:hAnsi="Bookman Old Style"/>
          <w:sz w:val="24"/>
          <w:szCs w:val="24"/>
        </w:rPr>
        <w:t>oordinasi</w:t>
      </w:r>
      <w:r w:rsidR="00881A51" w:rsidRPr="00972694">
        <w:rPr>
          <w:rFonts w:ascii="Bookman Old Style" w:hAnsi="Bookman Old Style"/>
          <w:sz w:val="24"/>
          <w:szCs w:val="24"/>
          <w:lang w:val="id-ID"/>
        </w:rPr>
        <w:t>nya</w:t>
      </w:r>
      <w:r w:rsidRPr="00972694">
        <w:rPr>
          <w:rFonts w:ascii="Bookman Old Style" w:hAnsi="Bookman Old Style"/>
          <w:sz w:val="24"/>
          <w:szCs w:val="24"/>
        </w:rPr>
        <w:t xml:space="preserve"> K/L yang dapat menyelesaikan Petunjuk Teknis DAK (paling lambat April);</w:t>
      </w:r>
      <w:r w:rsidR="00881A51" w:rsidRPr="00972694">
        <w:rPr>
          <w:rFonts w:ascii="Bookman Old Style" w:hAnsi="Bookman Old Style"/>
          <w:sz w:val="24"/>
          <w:szCs w:val="24"/>
          <w:lang w:val="id-ID"/>
        </w:rPr>
        <w:t xml:space="preserve"> (4) Tersusunnya 9 </w:t>
      </w:r>
      <w:r w:rsidRPr="00972694">
        <w:rPr>
          <w:rFonts w:ascii="Bookman Old Style" w:hAnsi="Bookman Old Style"/>
          <w:sz w:val="24"/>
          <w:szCs w:val="24"/>
        </w:rPr>
        <w:t>Rekomendasi Penyaluran Dana Otsus dan Infrastruktur di Papua, Papua Barat dan NAD;</w:t>
      </w:r>
      <w:r w:rsidR="00881A51" w:rsidRPr="00972694">
        <w:rPr>
          <w:rFonts w:ascii="Bookman Old Style" w:hAnsi="Bookman Old Style"/>
          <w:sz w:val="24"/>
          <w:szCs w:val="24"/>
          <w:lang w:val="id-ID"/>
        </w:rPr>
        <w:t xml:space="preserve"> </w:t>
      </w:r>
      <w:r w:rsidRPr="00972694">
        <w:rPr>
          <w:rFonts w:ascii="Bookman Old Style" w:hAnsi="Bookman Old Style"/>
          <w:sz w:val="24"/>
          <w:szCs w:val="24"/>
        </w:rPr>
        <w:t>(</w:t>
      </w:r>
      <w:r w:rsidR="00881A51" w:rsidRPr="00972694">
        <w:rPr>
          <w:rFonts w:ascii="Bookman Old Style" w:hAnsi="Bookman Old Style"/>
          <w:sz w:val="24"/>
          <w:szCs w:val="24"/>
          <w:lang w:val="id-ID"/>
        </w:rPr>
        <w:t>5</w:t>
      </w:r>
      <w:r w:rsidR="00881A51" w:rsidRPr="00972694">
        <w:rPr>
          <w:rFonts w:ascii="Bookman Old Style" w:hAnsi="Bookman Old Style"/>
          <w:sz w:val="24"/>
          <w:szCs w:val="24"/>
        </w:rPr>
        <w:t>)</w:t>
      </w:r>
      <w:r w:rsidR="00881A51" w:rsidRPr="00972694">
        <w:rPr>
          <w:rFonts w:ascii="Bookman Old Style" w:hAnsi="Bookman Old Style"/>
          <w:sz w:val="24"/>
          <w:szCs w:val="24"/>
          <w:lang w:val="id-ID"/>
        </w:rPr>
        <w:t xml:space="preserve"> Tersusunnya 4 </w:t>
      </w:r>
      <w:r w:rsidRPr="00972694">
        <w:rPr>
          <w:rFonts w:ascii="Bookman Old Style" w:hAnsi="Bookman Old Style"/>
          <w:sz w:val="24"/>
          <w:szCs w:val="24"/>
        </w:rPr>
        <w:t>Dokumen Berita Acara Penetapan Daerah Penghasil dan Dasar Penghitungan DBH Pajak dan Sumber Daya Alam (SDA) dengan Kementerian Teknis;</w:t>
      </w:r>
      <w:r w:rsidR="00881A51" w:rsidRPr="00972694">
        <w:rPr>
          <w:rFonts w:ascii="Bookman Old Style" w:hAnsi="Bookman Old Style"/>
          <w:sz w:val="24"/>
          <w:szCs w:val="24"/>
          <w:lang w:val="id-ID"/>
        </w:rPr>
        <w:t xml:space="preserve"> </w:t>
      </w:r>
      <w:r w:rsidRPr="00972694">
        <w:rPr>
          <w:rFonts w:ascii="Bookman Old Style" w:hAnsi="Bookman Old Style"/>
          <w:sz w:val="24"/>
          <w:szCs w:val="24"/>
        </w:rPr>
        <w:t>(</w:t>
      </w:r>
      <w:r w:rsidR="00881A51" w:rsidRPr="00972694">
        <w:rPr>
          <w:rFonts w:ascii="Bookman Old Style" w:hAnsi="Bookman Old Style"/>
          <w:sz w:val="24"/>
          <w:szCs w:val="24"/>
          <w:lang w:val="id-ID"/>
        </w:rPr>
        <w:t>6</w:t>
      </w:r>
      <w:r w:rsidRPr="00972694">
        <w:rPr>
          <w:rFonts w:ascii="Bookman Old Style" w:hAnsi="Bookman Old Style"/>
          <w:sz w:val="24"/>
          <w:szCs w:val="24"/>
        </w:rPr>
        <w:t>)</w:t>
      </w:r>
      <w:r w:rsidR="00881A51" w:rsidRPr="00972694">
        <w:rPr>
          <w:rFonts w:ascii="Bookman Old Style" w:hAnsi="Bookman Old Style"/>
          <w:sz w:val="24"/>
          <w:szCs w:val="24"/>
          <w:lang w:val="id-ID"/>
        </w:rPr>
        <w:t xml:space="preserve"> Tercapainya 100% </w:t>
      </w:r>
      <w:r w:rsidRPr="00972694">
        <w:rPr>
          <w:rFonts w:ascii="Bookman Old Style" w:hAnsi="Bookman Old Style"/>
          <w:sz w:val="24"/>
          <w:szCs w:val="24"/>
          <w:lang w:val="id-ID"/>
        </w:rPr>
        <w:t>Penyelesaian Dokumen Profil Dana Peri</w:t>
      </w:r>
      <w:r w:rsidR="00881A51" w:rsidRPr="00972694">
        <w:rPr>
          <w:rFonts w:ascii="Bookman Old Style" w:hAnsi="Bookman Old Style"/>
          <w:sz w:val="24"/>
          <w:szCs w:val="24"/>
          <w:lang w:val="id-ID"/>
        </w:rPr>
        <w:t>mbangan.</w:t>
      </w:r>
    </w:p>
    <w:p w:rsidR="007A1637" w:rsidRDefault="007A1637" w:rsidP="00881A51">
      <w:pPr>
        <w:pStyle w:val="Default"/>
        <w:tabs>
          <w:tab w:val="left" w:pos="1980"/>
        </w:tabs>
        <w:spacing w:line="288" w:lineRule="auto"/>
        <w:ind w:left="2160" w:hanging="1440"/>
        <w:jc w:val="both"/>
        <w:rPr>
          <w:rFonts w:ascii="Bookman Old Style" w:hAnsi="Bookman Old Style"/>
          <w:sz w:val="24"/>
          <w:szCs w:val="24"/>
          <w:lang w:val="id-ID"/>
        </w:rPr>
      </w:pPr>
    </w:p>
    <w:p w:rsidR="007A1637" w:rsidRPr="00972694" w:rsidRDefault="007A1637" w:rsidP="00881A51">
      <w:pPr>
        <w:pStyle w:val="Default"/>
        <w:tabs>
          <w:tab w:val="left" w:pos="1980"/>
        </w:tabs>
        <w:spacing w:line="288" w:lineRule="auto"/>
        <w:ind w:left="2160" w:hanging="1440"/>
        <w:jc w:val="both"/>
        <w:rPr>
          <w:rFonts w:ascii="Bookman Old Style" w:hAnsi="Bookman Old Style"/>
          <w:sz w:val="24"/>
          <w:szCs w:val="24"/>
          <w:lang w:val="id-ID"/>
        </w:rPr>
      </w:pPr>
    </w:p>
    <w:p w:rsidR="002233F5" w:rsidRPr="00972694" w:rsidRDefault="002233F5" w:rsidP="002B1A3A">
      <w:pPr>
        <w:pStyle w:val="Default"/>
        <w:numPr>
          <w:ilvl w:val="0"/>
          <w:numId w:val="65"/>
        </w:numPr>
        <w:spacing w:before="120" w:line="288" w:lineRule="auto"/>
        <w:jc w:val="both"/>
        <w:rPr>
          <w:rFonts w:ascii="Bookman Old Style" w:hAnsi="Bookman Old Style"/>
          <w:sz w:val="24"/>
          <w:szCs w:val="24"/>
          <w:lang w:val="id-ID"/>
        </w:rPr>
      </w:pPr>
      <w:r w:rsidRPr="00972694">
        <w:rPr>
          <w:rFonts w:ascii="Bookman Old Style" w:hAnsi="Bookman Old Style"/>
          <w:sz w:val="24"/>
          <w:szCs w:val="24"/>
        </w:rPr>
        <w:lastRenderedPageBreak/>
        <w:t>Kegiatan</w:t>
      </w:r>
      <w:r w:rsidR="007B729E" w:rsidRPr="00972694">
        <w:rPr>
          <w:rFonts w:ascii="Bookman Old Style" w:hAnsi="Bookman Old Style"/>
          <w:sz w:val="24"/>
          <w:szCs w:val="24"/>
          <w:lang w:val="id-ID"/>
        </w:rPr>
        <w:t xml:space="preserve"> </w:t>
      </w:r>
      <w:r w:rsidRPr="00972694">
        <w:rPr>
          <w:rFonts w:ascii="Bookman Old Style" w:hAnsi="Bookman Old Style"/>
          <w:sz w:val="24"/>
          <w:szCs w:val="24"/>
        </w:rPr>
        <w:t>Pembinaan Pelaksanaan dan Pertanggungjawaban Keuangan Daerah</w:t>
      </w:r>
    </w:p>
    <w:p w:rsidR="002233F5" w:rsidRPr="00972694" w:rsidRDefault="002233F5" w:rsidP="007B729E">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Sasaran</w:t>
      </w:r>
      <w:r w:rsidR="007B729E" w:rsidRPr="00972694">
        <w:rPr>
          <w:rFonts w:ascii="Bookman Old Style" w:hAnsi="Bookman Old Style"/>
          <w:sz w:val="24"/>
          <w:szCs w:val="24"/>
          <w:lang w:val="id-ID"/>
        </w:rPr>
        <w:tab/>
      </w:r>
      <w:r w:rsidRPr="00972694">
        <w:rPr>
          <w:rFonts w:ascii="Bookman Old Style" w:hAnsi="Bookman Old Style"/>
          <w:sz w:val="24"/>
          <w:szCs w:val="24"/>
        </w:rPr>
        <w:t>:</w:t>
      </w:r>
      <w:r w:rsidR="007B729E" w:rsidRPr="00972694">
        <w:rPr>
          <w:rFonts w:ascii="Bookman Old Style" w:hAnsi="Bookman Old Style"/>
          <w:sz w:val="24"/>
          <w:szCs w:val="24"/>
          <w:lang w:val="id-ID"/>
        </w:rPr>
        <w:tab/>
      </w:r>
      <w:r w:rsidRPr="00972694">
        <w:rPr>
          <w:rFonts w:ascii="Bookman Old Style" w:hAnsi="Bookman Old Style"/>
          <w:sz w:val="24"/>
          <w:szCs w:val="24"/>
          <w:lang w:val="id-ID"/>
        </w:rPr>
        <w:t xml:space="preserve">Tersusunnya kebijakan/regulasi di bidang  pelaksanaan dan </w:t>
      </w:r>
      <w:r w:rsidRPr="00972694">
        <w:rPr>
          <w:rFonts w:ascii="Bookman Old Style" w:hAnsi="Bookman Old Style"/>
          <w:sz w:val="24"/>
          <w:szCs w:val="24"/>
        </w:rPr>
        <w:t>pertanggung</w:t>
      </w:r>
      <w:r w:rsidRPr="00972694">
        <w:rPr>
          <w:rFonts w:ascii="Bookman Old Style" w:hAnsi="Bookman Old Style"/>
          <w:sz w:val="24"/>
          <w:szCs w:val="24"/>
          <w:lang w:val="id-ID"/>
        </w:rPr>
        <w:t>-jawaban  keuangan daerah yang dapat diimplementasikan di daerah.</w:t>
      </w:r>
    </w:p>
    <w:p w:rsidR="002233F5" w:rsidRPr="00972694" w:rsidRDefault="002233F5" w:rsidP="007B729E">
      <w:pPr>
        <w:pStyle w:val="Default"/>
        <w:tabs>
          <w:tab w:val="left" w:pos="1980"/>
        </w:tabs>
        <w:spacing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007B729E" w:rsidRPr="00972694">
        <w:rPr>
          <w:rFonts w:ascii="Bookman Old Style" w:hAnsi="Bookman Old Style"/>
          <w:sz w:val="24"/>
          <w:szCs w:val="24"/>
          <w:lang w:val="id-ID"/>
        </w:rPr>
        <w:tab/>
      </w:r>
      <w:r w:rsidRPr="00972694">
        <w:rPr>
          <w:rFonts w:ascii="Bookman Old Style" w:hAnsi="Bookman Old Style"/>
          <w:sz w:val="24"/>
          <w:szCs w:val="24"/>
        </w:rPr>
        <w:t>:</w:t>
      </w:r>
      <w:r w:rsidR="007B729E" w:rsidRPr="00972694">
        <w:rPr>
          <w:rFonts w:ascii="Bookman Old Style" w:hAnsi="Bookman Old Style"/>
          <w:sz w:val="24"/>
          <w:szCs w:val="24"/>
          <w:lang w:val="id-ID"/>
        </w:rPr>
        <w:tab/>
      </w:r>
      <w:r w:rsidRPr="00972694">
        <w:rPr>
          <w:rFonts w:ascii="Bookman Old Style" w:hAnsi="Bookman Old Style"/>
          <w:sz w:val="24"/>
          <w:szCs w:val="24"/>
        </w:rPr>
        <w:t>(1)</w:t>
      </w:r>
      <w:r w:rsidR="007B729E" w:rsidRPr="00972694">
        <w:rPr>
          <w:rFonts w:ascii="Bookman Old Style" w:hAnsi="Bookman Old Style"/>
          <w:sz w:val="24"/>
          <w:szCs w:val="24"/>
          <w:lang w:val="id-ID"/>
        </w:rPr>
        <w:tab/>
        <w:t>Tersusunnya 1 Permendagri</w:t>
      </w:r>
      <w:r w:rsidRPr="00972694">
        <w:rPr>
          <w:rFonts w:ascii="Bookman Old Style" w:hAnsi="Bookman Old Style"/>
          <w:sz w:val="24"/>
          <w:szCs w:val="24"/>
          <w:lang w:val="id-ID"/>
        </w:rPr>
        <w:t xml:space="preserve"> di Bidang  Pelaksanaan dan Per</w:t>
      </w:r>
      <w:r w:rsidR="007B729E" w:rsidRPr="00972694">
        <w:rPr>
          <w:rFonts w:ascii="Bookman Old Style" w:hAnsi="Bookman Old Style"/>
          <w:sz w:val="24"/>
          <w:szCs w:val="24"/>
          <w:lang w:val="id-ID"/>
        </w:rPr>
        <w:t>tanggungjawaban Keuangan Daerah</w:t>
      </w:r>
      <w:r w:rsidRPr="00972694">
        <w:rPr>
          <w:rFonts w:ascii="Bookman Old Style" w:hAnsi="Bookman Old Style"/>
          <w:sz w:val="24"/>
          <w:szCs w:val="24"/>
          <w:lang w:val="id-ID"/>
        </w:rPr>
        <w:t>;</w:t>
      </w:r>
      <w:r w:rsidR="007B729E" w:rsidRPr="00972694">
        <w:rPr>
          <w:rFonts w:ascii="Bookman Old Style" w:hAnsi="Bookman Old Style"/>
          <w:sz w:val="24"/>
          <w:szCs w:val="24"/>
          <w:lang w:val="id-ID"/>
        </w:rPr>
        <w:t xml:space="preserve"> (2) Tercapainya 86% d</w:t>
      </w:r>
      <w:r w:rsidRPr="00972694">
        <w:rPr>
          <w:rFonts w:ascii="Bookman Old Style" w:hAnsi="Bookman Old Style"/>
          <w:sz w:val="24"/>
          <w:szCs w:val="24"/>
          <w:lang w:val="id-ID"/>
        </w:rPr>
        <w:t>aerah yang mampu mengimplementasikan kebijakan/regulasi di bidang Pelaksanaan dan Pertanggungjawaban Keuangan Daerah;</w:t>
      </w:r>
      <w:r w:rsidR="007B729E" w:rsidRPr="00972694">
        <w:rPr>
          <w:rFonts w:ascii="Bookman Old Style" w:hAnsi="Bookman Old Style"/>
          <w:sz w:val="24"/>
          <w:szCs w:val="24"/>
          <w:lang w:val="id-ID"/>
        </w:rPr>
        <w:t xml:space="preserve"> (3) Tercapainya 60%</w:t>
      </w:r>
      <w:r w:rsidRPr="00972694">
        <w:rPr>
          <w:rFonts w:ascii="Bookman Old Style" w:hAnsi="Bookman Old Style"/>
          <w:sz w:val="24"/>
          <w:szCs w:val="24"/>
          <w:lang w:val="id-ID"/>
        </w:rPr>
        <w:t xml:space="preserve"> kumulatif daerah  yang memanfaatkan teknologi informasi dalam implementasi  sistem informasi pengelolaan Keuangan daerah  dan penerapannya di daerah;</w:t>
      </w:r>
      <w:r w:rsidR="007B729E" w:rsidRPr="00972694">
        <w:rPr>
          <w:rFonts w:ascii="Bookman Old Style" w:hAnsi="Bookman Old Style"/>
          <w:sz w:val="24"/>
          <w:szCs w:val="24"/>
          <w:lang w:val="id-ID"/>
        </w:rPr>
        <w:t xml:space="preserve"> (4) Tercapainya 100%</w:t>
      </w:r>
      <w:r w:rsidRPr="00972694">
        <w:rPr>
          <w:rFonts w:ascii="Bookman Old Style" w:hAnsi="Bookman Old Style"/>
          <w:sz w:val="24"/>
          <w:szCs w:val="24"/>
          <w:lang w:val="id-ID"/>
        </w:rPr>
        <w:t xml:space="preserve"> penyelesaian pelayanan administrasi dan tugas teknis lainnya pada Direktorat Pelaksanaan dan Pertanggungjawaban Keuangan Daerah;</w:t>
      </w:r>
    </w:p>
    <w:p w:rsidR="007B729E" w:rsidRPr="00972694" w:rsidRDefault="005A1488" w:rsidP="002233F5">
      <w:pPr>
        <w:pStyle w:val="Default"/>
        <w:numPr>
          <w:ilvl w:val="0"/>
          <w:numId w:val="41"/>
        </w:numPr>
        <w:spacing w:before="120" w:line="288" w:lineRule="auto"/>
        <w:ind w:hanging="502"/>
        <w:jc w:val="both"/>
        <w:rPr>
          <w:rFonts w:ascii="Bookman Old Style" w:hAnsi="Bookman Old Style"/>
          <w:sz w:val="24"/>
          <w:szCs w:val="24"/>
        </w:rPr>
      </w:pPr>
      <w:r w:rsidRPr="00972694">
        <w:rPr>
          <w:rFonts w:ascii="Bookman Old Style" w:hAnsi="Bookman Old Style"/>
          <w:sz w:val="24"/>
          <w:szCs w:val="24"/>
        </w:rPr>
        <w:t>PROGRAM PENELITIAN DAN PENGEMBANGAN KEMENTERIAN</w:t>
      </w:r>
    </w:p>
    <w:p w:rsidR="005A1488" w:rsidRPr="00972694" w:rsidRDefault="007A1637" w:rsidP="002B1A3A">
      <w:pPr>
        <w:pStyle w:val="Default"/>
        <w:numPr>
          <w:ilvl w:val="0"/>
          <w:numId w:val="66"/>
        </w:numPr>
        <w:spacing w:before="120" w:line="288" w:lineRule="auto"/>
        <w:jc w:val="both"/>
        <w:rPr>
          <w:rFonts w:ascii="Bookman Old Style" w:hAnsi="Bookman Old Style"/>
          <w:sz w:val="24"/>
          <w:szCs w:val="24"/>
          <w:lang w:val="id-ID"/>
        </w:rPr>
      </w:pPr>
      <w:r w:rsidRPr="00972694">
        <w:rPr>
          <w:rFonts w:ascii="Bookman Old Style" w:hAnsi="Bookman Old Style"/>
          <w:sz w:val="24"/>
          <w:szCs w:val="24"/>
          <w:lang w:val="id-ID"/>
        </w:rPr>
        <w:t xml:space="preserve">Kegiatan </w:t>
      </w:r>
      <w:r w:rsidR="00762C06" w:rsidRPr="00972694">
        <w:rPr>
          <w:rFonts w:ascii="Bookman Old Style" w:hAnsi="Bookman Old Style"/>
          <w:sz w:val="24"/>
          <w:szCs w:val="24"/>
          <w:lang w:val="id-ID"/>
        </w:rPr>
        <w:t>Penelitian dan Pengembangan Bidang Pembangunan Dan Keuangan Daerah</w:t>
      </w:r>
    </w:p>
    <w:p w:rsidR="00762C06" w:rsidRPr="00972694" w:rsidRDefault="00762C06" w:rsidP="00762C06">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Sasaran</w:t>
      </w:r>
      <w:r w:rsidRPr="00972694">
        <w:rPr>
          <w:rFonts w:ascii="Bookman Old Style" w:hAnsi="Bookman Old Style"/>
          <w:sz w:val="24"/>
          <w:szCs w:val="24"/>
        </w:rPr>
        <w:tab/>
        <w:t>:</w:t>
      </w:r>
      <w:r w:rsidRPr="00972694">
        <w:rPr>
          <w:rFonts w:ascii="Bookman Old Style" w:hAnsi="Bookman Old Style"/>
          <w:sz w:val="24"/>
          <w:szCs w:val="24"/>
        </w:rPr>
        <w:tab/>
        <w:t>Meningkatnya pemanfaatan hasil penelitian sebagai bahan rekomendasi  perumusan kebijakan</w:t>
      </w:r>
    </w:p>
    <w:p w:rsidR="00762C06" w:rsidRPr="00972694" w:rsidRDefault="00762C06" w:rsidP="00762C06">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lang w:val="id-ID"/>
        </w:rPr>
        <w:tab/>
      </w:r>
      <w:r w:rsidRPr="00972694">
        <w:rPr>
          <w:rFonts w:ascii="Bookman Old Style" w:hAnsi="Bookman Old Style"/>
          <w:sz w:val="24"/>
          <w:szCs w:val="24"/>
        </w:rPr>
        <w:t>:</w:t>
      </w:r>
      <w:r w:rsidRPr="00972694">
        <w:rPr>
          <w:rFonts w:ascii="Bookman Old Style" w:hAnsi="Bookman Old Style"/>
          <w:sz w:val="24"/>
          <w:szCs w:val="24"/>
          <w:lang w:val="id-ID"/>
        </w:rPr>
        <w:tab/>
        <w:t>Tersusunnya 17 hasil penelitian, pengkajian, dan pengembangan bidang Bidang Pembangunan Dan Keuangan Daerah sebagai bahan perumusan Kebijakan pimpinan di bidang kesbangpol dan Otda</w:t>
      </w:r>
    </w:p>
    <w:p w:rsidR="00762C06" w:rsidRPr="00972694" w:rsidRDefault="007A1637" w:rsidP="002B1A3A">
      <w:pPr>
        <w:pStyle w:val="Default"/>
        <w:numPr>
          <w:ilvl w:val="0"/>
          <w:numId w:val="66"/>
        </w:numPr>
        <w:spacing w:before="120" w:line="288" w:lineRule="auto"/>
        <w:jc w:val="both"/>
        <w:rPr>
          <w:rFonts w:ascii="Bookman Old Style" w:hAnsi="Bookman Old Style"/>
          <w:sz w:val="24"/>
          <w:szCs w:val="24"/>
          <w:lang w:val="id-ID"/>
        </w:rPr>
      </w:pPr>
      <w:r w:rsidRPr="00972694">
        <w:rPr>
          <w:rFonts w:ascii="Bookman Old Style" w:hAnsi="Bookman Old Style"/>
          <w:sz w:val="24"/>
          <w:szCs w:val="24"/>
          <w:lang w:val="id-ID"/>
        </w:rPr>
        <w:t xml:space="preserve">Kegiatan </w:t>
      </w:r>
      <w:r w:rsidR="00762C06" w:rsidRPr="00972694">
        <w:rPr>
          <w:rFonts w:ascii="Bookman Old Style" w:hAnsi="Bookman Old Style"/>
          <w:sz w:val="24"/>
          <w:szCs w:val="24"/>
          <w:lang w:val="id-ID"/>
        </w:rPr>
        <w:t>Penelitian dan Pengembangan Bidang Kesatuan Bangsa, Politik, Dan Otonomi Daerah</w:t>
      </w:r>
    </w:p>
    <w:p w:rsidR="00762C06" w:rsidRPr="00972694" w:rsidRDefault="00762C06" w:rsidP="00762C06">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Sasaran</w:t>
      </w:r>
      <w:r w:rsidRPr="00972694">
        <w:rPr>
          <w:rFonts w:ascii="Bookman Old Style" w:hAnsi="Bookman Old Style"/>
          <w:sz w:val="24"/>
          <w:szCs w:val="24"/>
        </w:rPr>
        <w:tab/>
        <w:t>:</w:t>
      </w:r>
      <w:r w:rsidRPr="00972694">
        <w:rPr>
          <w:rFonts w:ascii="Bookman Old Style" w:hAnsi="Bookman Old Style"/>
          <w:sz w:val="24"/>
          <w:szCs w:val="24"/>
        </w:rPr>
        <w:tab/>
        <w:t>Meningkatnya pemanfaatan hasil penelitian sebagai bahan rekomendasi  perumusan kebijakan</w:t>
      </w:r>
    </w:p>
    <w:p w:rsidR="00762C06" w:rsidRPr="00972694" w:rsidRDefault="00762C06" w:rsidP="00762C06">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Tersusunnya 24 hasil penelitian, pengkajian, dan pengembangan bidang Kesbangpol dan Otda sebagai bahan perumusan Kebijakan</w:t>
      </w:r>
      <w:r w:rsidRPr="00972694">
        <w:rPr>
          <w:rFonts w:ascii="Bookman Old Style" w:hAnsi="Bookman Old Style"/>
          <w:sz w:val="24"/>
          <w:szCs w:val="24"/>
          <w:lang w:val="id-ID"/>
        </w:rPr>
        <w:t xml:space="preserve"> pimpinan di bidang kesbangpol dan Otda</w:t>
      </w:r>
    </w:p>
    <w:p w:rsidR="00762C06" w:rsidRPr="00972694" w:rsidRDefault="007A1637" w:rsidP="002B1A3A">
      <w:pPr>
        <w:pStyle w:val="Default"/>
        <w:numPr>
          <w:ilvl w:val="0"/>
          <w:numId w:val="66"/>
        </w:numPr>
        <w:spacing w:before="120" w:line="288" w:lineRule="auto"/>
        <w:jc w:val="both"/>
        <w:rPr>
          <w:rFonts w:ascii="Bookman Old Style" w:hAnsi="Bookman Old Style"/>
          <w:sz w:val="24"/>
          <w:szCs w:val="24"/>
          <w:lang w:val="id-ID"/>
        </w:rPr>
      </w:pPr>
      <w:r w:rsidRPr="00972694">
        <w:rPr>
          <w:rFonts w:ascii="Bookman Old Style" w:hAnsi="Bookman Old Style"/>
          <w:sz w:val="24"/>
          <w:szCs w:val="24"/>
          <w:lang w:val="id-ID"/>
        </w:rPr>
        <w:t xml:space="preserve">Kegiatan </w:t>
      </w:r>
      <w:r w:rsidR="00762C06" w:rsidRPr="00972694">
        <w:rPr>
          <w:rFonts w:ascii="Bookman Old Style" w:hAnsi="Bookman Old Style"/>
          <w:sz w:val="24"/>
          <w:szCs w:val="24"/>
          <w:lang w:val="id-ID"/>
        </w:rPr>
        <w:t>Penelitian dan Pengembangan Bidang Pum dan Kependudukan</w:t>
      </w:r>
    </w:p>
    <w:p w:rsidR="00762C06" w:rsidRPr="00972694" w:rsidRDefault="00762C06" w:rsidP="00762C06">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Sasaran</w:t>
      </w:r>
      <w:r w:rsidRPr="00972694">
        <w:rPr>
          <w:rFonts w:ascii="Bookman Old Style" w:hAnsi="Bookman Old Style"/>
          <w:sz w:val="24"/>
          <w:szCs w:val="24"/>
        </w:rPr>
        <w:tab/>
        <w:t>:</w:t>
      </w:r>
      <w:r w:rsidRPr="00972694">
        <w:rPr>
          <w:rFonts w:ascii="Bookman Old Style" w:hAnsi="Bookman Old Style"/>
          <w:sz w:val="24"/>
          <w:szCs w:val="24"/>
        </w:rPr>
        <w:tab/>
        <w:t>Meningkatnya pemanfaatan hasil penelitian sebagai bahan rekomendasi  perumusan kebijakan</w:t>
      </w:r>
    </w:p>
    <w:p w:rsidR="00762C06" w:rsidRPr="00972694" w:rsidRDefault="00762C06" w:rsidP="00762C06">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Tersusunnya </w:t>
      </w:r>
      <w:r w:rsidRPr="00972694">
        <w:rPr>
          <w:rFonts w:ascii="Bookman Old Style" w:hAnsi="Bookman Old Style"/>
          <w:sz w:val="24"/>
          <w:szCs w:val="24"/>
          <w:lang w:val="id-ID"/>
        </w:rPr>
        <w:t>17</w:t>
      </w:r>
      <w:r w:rsidRPr="00972694">
        <w:rPr>
          <w:rFonts w:ascii="Bookman Old Style" w:hAnsi="Bookman Old Style"/>
          <w:sz w:val="24"/>
          <w:szCs w:val="24"/>
        </w:rPr>
        <w:t xml:space="preserve"> hasil penelitian, pengkajian, dan pengembangan bidang </w:t>
      </w:r>
      <w:r w:rsidRPr="00972694">
        <w:rPr>
          <w:rFonts w:ascii="Bookman Old Style" w:hAnsi="Bookman Old Style"/>
          <w:sz w:val="24"/>
          <w:szCs w:val="24"/>
          <w:lang w:val="id-ID"/>
        </w:rPr>
        <w:t>Pum dan Kependudukan</w:t>
      </w:r>
      <w:r w:rsidRPr="00972694">
        <w:rPr>
          <w:rFonts w:ascii="Bookman Old Style" w:hAnsi="Bookman Old Style"/>
          <w:sz w:val="24"/>
          <w:szCs w:val="24"/>
        </w:rPr>
        <w:t xml:space="preserve"> sebagai bahan perumusan Kebijakan</w:t>
      </w:r>
      <w:r w:rsidRPr="00972694">
        <w:rPr>
          <w:rFonts w:ascii="Bookman Old Style" w:hAnsi="Bookman Old Style"/>
          <w:sz w:val="24"/>
          <w:szCs w:val="24"/>
          <w:lang w:val="id-ID"/>
        </w:rPr>
        <w:t xml:space="preserve"> pimpinan di bidang kesbangpol dan Otda</w:t>
      </w:r>
    </w:p>
    <w:p w:rsidR="00762C06" w:rsidRPr="00972694" w:rsidRDefault="007A1637" w:rsidP="002B1A3A">
      <w:pPr>
        <w:pStyle w:val="Default"/>
        <w:numPr>
          <w:ilvl w:val="0"/>
          <w:numId w:val="66"/>
        </w:numPr>
        <w:spacing w:before="120" w:line="288" w:lineRule="auto"/>
        <w:jc w:val="both"/>
        <w:rPr>
          <w:rFonts w:ascii="Bookman Old Style" w:hAnsi="Bookman Old Style"/>
          <w:sz w:val="24"/>
          <w:szCs w:val="24"/>
          <w:lang w:val="id-ID"/>
        </w:rPr>
      </w:pPr>
      <w:r w:rsidRPr="00972694">
        <w:rPr>
          <w:rFonts w:ascii="Bookman Old Style" w:hAnsi="Bookman Old Style"/>
          <w:sz w:val="24"/>
          <w:szCs w:val="24"/>
          <w:lang w:val="id-ID"/>
        </w:rPr>
        <w:t xml:space="preserve">Kegiatan </w:t>
      </w:r>
      <w:r w:rsidR="00762C06" w:rsidRPr="00972694">
        <w:rPr>
          <w:rFonts w:ascii="Bookman Old Style" w:hAnsi="Bookman Old Style"/>
          <w:sz w:val="24"/>
          <w:szCs w:val="24"/>
          <w:lang w:val="id-ID"/>
        </w:rPr>
        <w:t>Penelitian dan Pengembangan Bidang Pemdes Dan Pemmas</w:t>
      </w:r>
    </w:p>
    <w:p w:rsidR="00762C06" w:rsidRPr="00972694" w:rsidRDefault="00762C06" w:rsidP="00762C06">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Sasaran</w:t>
      </w:r>
      <w:r w:rsidRPr="00972694">
        <w:rPr>
          <w:rFonts w:ascii="Bookman Old Style" w:hAnsi="Bookman Old Style"/>
          <w:sz w:val="24"/>
          <w:szCs w:val="24"/>
        </w:rPr>
        <w:tab/>
        <w:t>:</w:t>
      </w:r>
      <w:r w:rsidRPr="00972694">
        <w:rPr>
          <w:rFonts w:ascii="Bookman Old Style" w:hAnsi="Bookman Old Style"/>
          <w:sz w:val="24"/>
          <w:szCs w:val="24"/>
        </w:rPr>
        <w:tab/>
        <w:t>Meningkatnya pemanfaatan hasil penelitian sebagai bahan rekomendasi  perumusan kebijakan</w:t>
      </w:r>
    </w:p>
    <w:p w:rsidR="00762C06" w:rsidRDefault="00762C06" w:rsidP="00762C06">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Tersusunnya 17 hasil penelitian, pengkajian, dan pengembangan bidang </w:t>
      </w:r>
      <w:r w:rsidRPr="00972694">
        <w:rPr>
          <w:rFonts w:ascii="Bookman Old Style" w:hAnsi="Bookman Old Style"/>
          <w:sz w:val="24"/>
          <w:szCs w:val="24"/>
          <w:lang w:val="id-ID"/>
        </w:rPr>
        <w:t>Pemdes Dan Pemmas</w:t>
      </w:r>
      <w:r w:rsidRPr="00972694">
        <w:rPr>
          <w:rFonts w:ascii="Bookman Old Style" w:hAnsi="Bookman Old Style"/>
          <w:sz w:val="24"/>
          <w:szCs w:val="24"/>
        </w:rPr>
        <w:t xml:space="preserve"> sebagai bahan </w:t>
      </w:r>
      <w:r w:rsidRPr="00972694">
        <w:rPr>
          <w:rFonts w:ascii="Bookman Old Style" w:hAnsi="Bookman Old Style"/>
          <w:sz w:val="24"/>
          <w:szCs w:val="24"/>
        </w:rPr>
        <w:lastRenderedPageBreak/>
        <w:t>perumusan Kebijakan</w:t>
      </w:r>
      <w:r w:rsidRPr="00972694">
        <w:rPr>
          <w:rFonts w:ascii="Bookman Old Style" w:hAnsi="Bookman Old Style"/>
          <w:sz w:val="24"/>
          <w:szCs w:val="24"/>
          <w:lang w:val="id-ID"/>
        </w:rPr>
        <w:t xml:space="preserve"> pimpinan di bidang kesbangpol dan Otda</w:t>
      </w:r>
    </w:p>
    <w:p w:rsidR="005B5E28" w:rsidRPr="00972694" w:rsidRDefault="000F67D6" w:rsidP="002233F5">
      <w:pPr>
        <w:pStyle w:val="Default"/>
        <w:numPr>
          <w:ilvl w:val="0"/>
          <w:numId w:val="41"/>
        </w:numPr>
        <w:spacing w:before="120" w:line="288" w:lineRule="auto"/>
        <w:ind w:hanging="502"/>
        <w:jc w:val="both"/>
        <w:rPr>
          <w:rFonts w:ascii="Bookman Old Style" w:hAnsi="Bookman Old Style"/>
          <w:sz w:val="24"/>
          <w:szCs w:val="24"/>
        </w:rPr>
      </w:pPr>
      <w:r w:rsidRPr="00972694">
        <w:rPr>
          <w:rFonts w:ascii="Bookman Old Style" w:hAnsi="Bookman Old Style"/>
          <w:sz w:val="24"/>
          <w:szCs w:val="24"/>
        </w:rPr>
        <w:t>PROGRAM PENDIDIKAN DAN PELATIHAN APARATUR KEMENTERIAN DALAM NEGERI.</w:t>
      </w:r>
    </w:p>
    <w:p w:rsidR="009157A1" w:rsidRPr="00972694" w:rsidRDefault="005A1488" w:rsidP="002B1A3A">
      <w:pPr>
        <w:pStyle w:val="Default"/>
        <w:numPr>
          <w:ilvl w:val="0"/>
          <w:numId w:val="69"/>
        </w:numPr>
        <w:spacing w:before="120" w:line="288" w:lineRule="auto"/>
        <w:jc w:val="both"/>
        <w:rPr>
          <w:rFonts w:ascii="Bookman Old Style" w:hAnsi="Bookman Old Style"/>
          <w:sz w:val="24"/>
          <w:szCs w:val="24"/>
        </w:rPr>
      </w:pPr>
      <w:r w:rsidRPr="00972694">
        <w:rPr>
          <w:rFonts w:ascii="Bookman Old Style" w:hAnsi="Bookman Old Style"/>
          <w:sz w:val="24"/>
          <w:szCs w:val="24"/>
          <w:lang w:val="id-ID"/>
        </w:rPr>
        <w:t>Kegiatan</w:t>
      </w:r>
      <w:r w:rsidR="009157A1" w:rsidRPr="00972694">
        <w:rPr>
          <w:rFonts w:ascii="Bookman Old Style" w:hAnsi="Bookman Old Style"/>
          <w:sz w:val="24"/>
          <w:szCs w:val="24"/>
          <w:lang w:val="id-ID"/>
        </w:rPr>
        <w:t xml:space="preserve"> </w:t>
      </w:r>
      <w:r w:rsidRPr="00972694">
        <w:rPr>
          <w:rFonts w:ascii="Bookman Old Style" w:hAnsi="Bookman Old Style"/>
          <w:sz w:val="24"/>
          <w:szCs w:val="24"/>
          <w:lang w:val="id-ID"/>
        </w:rPr>
        <w:t xml:space="preserve">Pendidikan dan Pelatihan Struktural dan Teknis; </w:t>
      </w:r>
    </w:p>
    <w:p w:rsidR="009157A1" w:rsidRPr="00972694" w:rsidRDefault="009157A1" w:rsidP="009157A1">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Sasaran</w:t>
      </w:r>
      <w:r w:rsidR="007776D6" w:rsidRPr="00972694">
        <w:rPr>
          <w:rFonts w:ascii="Bookman Old Style" w:hAnsi="Bookman Old Style"/>
          <w:sz w:val="24"/>
          <w:szCs w:val="24"/>
          <w:lang w:val="id-ID"/>
        </w:rPr>
        <w:t xml:space="preserve"> 1</w:t>
      </w:r>
      <w:r w:rsidRPr="00972694">
        <w:rPr>
          <w:rFonts w:ascii="Bookman Old Style" w:hAnsi="Bookman Old Style"/>
          <w:sz w:val="24"/>
          <w:szCs w:val="24"/>
          <w:lang w:val="id-ID"/>
        </w:rPr>
        <w:tab/>
      </w:r>
      <w:r w:rsidRPr="00972694">
        <w:rPr>
          <w:rFonts w:ascii="Bookman Old Style" w:hAnsi="Bookman Old Style"/>
          <w:sz w:val="24"/>
          <w:szCs w:val="24"/>
        </w:rPr>
        <w:t>:</w:t>
      </w:r>
      <w:r w:rsidRPr="00972694">
        <w:rPr>
          <w:rFonts w:ascii="Bookman Old Style" w:hAnsi="Bookman Old Style"/>
          <w:sz w:val="24"/>
          <w:szCs w:val="24"/>
          <w:lang w:val="id-ID"/>
        </w:rPr>
        <w:tab/>
      </w:r>
      <w:r w:rsidRPr="00972694">
        <w:rPr>
          <w:rFonts w:ascii="Bookman Old Style" w:hAnsi="Bookman Old Style"/>
          <w:sz w:val="24"/>
          <w:szCs w:val="24"/>
        </w:rPr>
        <w:t>Meningkatnya Jumlah Alumni dan Kesesuaian Peserta dengan Persyaratan Diklat</w:t>
      </w:r>
    </w:p>
    <w:p w:rsidR="009157A1" w:rsidRPr="00972694" w:rsidRDefault="009157A1" w:rsidP="009157A1">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lang w:val="id-ID"/>
        </w:rPr>
        <w:t>Indikator</w:t>
      </w:r>
      <w:r w:rsidRPr="00972694">
        <w:rPr>
          <w:rFonts w:ascii="Bookman Old Style" w:hAnsi="Bookman Old Style"/>
          <w:sz w:val="24"/>
          <w:szCs w:val="24"/>
          <w:lang w:val="id-ID"/>
        </w:rPr>
        <w:tab/>
        <w:t>:</w:t>
      </w:r>
      <w:r w:rsidRPr="00972694">
        <w:rPr>
          <w:rFonts w:ascii="Bookman Old Style" w:hAnsi="Bookman Old Style"/>
          <w:sz w:val="24"/>
          <w:szCs w:val="24"/>
          <w:lang w:val="id-ID"/>
        </w:rPr>
        <w:tab/>
        <w:t>Terlaksananya Diklat prajabatan dan kepemimpinan sebanyak 8 angkatan.</w:t>
      </w:r>
    </w:p>
    <w:p w:rsidR="009157A1" w:rsidRPr="00972694" w:rsidRDefault="009157A1" w:rsidP="009157A1">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lang w:val="id-ID"/>
        </w:rPr>
        <w:t>Sasaran</w:t>
      </w:r>
      <w:r w:rsidRPr="00972694">
        <w:rPr>
          <w:rFonts w:ascii="Bookman Old Style" w:hAnsi="Bookman Old Style"/>
          <w:sz w:val="24"/>
          <w:szCs w:val="24"/>
        </w:rPr>
        <w:t xml:space="preserve"> 2</w:t>
      </w:r>
      <w:r w:rsidRPr="00972694">
        <w:rPr>
          <w:rFonts w:ascii="Bookman Old Style" w:hAnsi="Bookman Old Style"/>
          <w:sz w:val="24"/>
          <w:szCs w:val="24"/>
        </w:rPr>
        <w:tab/>
        <w:t>:</w:t>
      </w:r>
      <w:r w:rsidRPr="00972694">
        <w:rPr>
          <w:rFonts w:ascii="Bookman Old Style" w:hAnsi="Bookman Old Style"/>
          <w:sz w:val="24"/>
          <w:szCs w:val="24"/>
        </w:rPr>
        <w:tab/>
        <w:t>Terlaksananya reformasi diklat aparatur di lingkungan Kementerian Dalam Negeri dan Pemerintah Daerah</w:t>
      </w:r>
    </w:p>
    <w:p w:rsidR="009157A1" w:rsidRPr="00972694" w:rsidRDefault="009157A1" w:rsidP="009157A1">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lang w:val="id-ID"/>
        </w:rPr>
        <w:t>Indikator</w:t>
      </w:r>
      <w:r w:rsidRPr="00972694">
        <w:rPr>
          <w:rFonts w:ascii="Bookman Old Style" w:hAnsi="Bookman Old Style"/>
          <w:sz w:val="24"/>
          <w:szCs w:val="24"/>
          <w:lang w:val="id-ID"/>
        </w:rPr>
        <w:tab/>
        <w:t>:</w:t>
      </w:r>
      <w:r w:rsidRPr="00972694">
        <w:rPr>
          <w:rFonts w:ascii="Bookman Old Style" w:hAnsi="Bookman Old Style"/>
          <w:sz w:val="24"/>
          <w:szCs w:val="24"/>
          <w:lang w:val="id-ID"/>
        </w:rPr>
        <w:tab/>
        <w:t>(1) Tersusunnya NSPK Diklat Struktural dan Teknis sebanyak 20 naskah; (2) Tersusunnya Modul Diklat Struktural dan Teknis sebanyak 16 Modul; (3) Tersedianya laporan hasil fasilitasi Pusat Diklat Struktural dan Teknis sebanyak 1 laporan; (4) Tersedianya Desain Sistem Diklat yang Berbasis Kompetensi sebanyak 5 naskah</w:t>
      </w:r>
    </w:p>
    <w:p w:rsidR="009157A1" w:rsidRPr="00972694" w:rsidRDefault="007A1637" w:rsidP="002B1A3A">
      <w:pPr>
        <w:pStyle w:val="Default"/>
        <w:numPr>
          <w:ilvl w:val="0"/>
          <w:numId w:val="69"/>
        </w:numPr>
        <w:spacing w:before="120" w:line="288" w:lineRule="auto"/>
        <w:jc w:val="both"/>
        <w:rPr>
          <w:rFonts w:ascii="Bookman Old Style" w:hAnsi="Bookman Old Style"/>
          <w:sz w:val="24"/>
          <w:szCs w:val="24"/>
        </w:rPr>
      </w:pPr>
      <w:r w:rsidRPr="00972694">
        <w:rPr>
          <w:rFonts w:ascii="Bookman Old Style" w:hAnsi="Bookman Old Style"/>
          <w:sz w:val="24"/>
          <w:szCs w:val="24"/>
          <w:lang w:val="id-ID"/>
        </w:rPr>
        <w:t xml:space="preserve">Kegiatan </w:t>
      </w:r>
      <w:r w:rsidR="005A1488" w:rsidRPr="00972694">
        <w:rPr>
          <w:rFonts w:ascii="Bookman Old Style" w:hAnsi="Bookman Old Style"/>
          <w:sz w:val="24"/>
          <w:szCs w:val="24"/>
          <w:lang w:val="id-ID"/>
        </w:rPr>
        <w:t>Pendidikan dan Pelatihan Manajemen Pembangunan, Ke</w:t>
      </w:r>
      <w:r w:rsidR="009157A1" w:rsidRPr="00972694">
        <w:rPr>
          <w:rFonts w:ascii="Bookman Old Style" w:hAnsi="Bookman Old Style"/>
          <w:sz w:val="24"/>
          <w:szCs w:val="24"/>
          <w:lang w:val="id-ID"/>
        </w:rPr>
        <w:t>pendudukan dan Keuangan Daerah</w:t>
      </w:r>
    </w:p>
    <w:p w:rsidR="009157A1" w:rsidRPr="00972694" w:rsidRDefault="009157A1" w:rsidP="009157A1">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Sasaran</w:t>
      </w:r>
      <w:r w:rsidR="007776D6" w:rsidRPr="00972694">
        <w:rPr>
          <w:rFonts w:ascii="Bookman Old Style" w:hAnsi="Bookman Old Style"/>
          <w:sz w:val="24"/>
          <w:szCs w:val="24"/>
          <w:lang w:val="id-ID"/>
        </w:rPr>
        <w:t xml:space="preserve"> 1</w:t>
      </w:r>
      <w:r w:rsidRPr="00972694">
        <w:rPr>
          <w:rFonts w:ascii="Bookman Old Style" w:hAnsi="Bookman Old Style"/>
          <w:sz w:val="24"/>
          <w:szCs w:val="24"/>
        </w:rPr>
        <w:tab/>
        <w:t>:</w:t>
      </w:r>
      <w:r w:rsidRPr="00972694">
        <w:rPr>
          <w:rFonts w:ascii="Bookman Old Style" w:hAnsi="Bookman Old Style"/>
          <w:sz w:val="24"/>
          <w:szCs w:val="24"/>
        </w:rPr>
        <w:tab/>
        <w:t>Meningkatnya Jumlah Alumni dan Kesesuaian Peserta dengan Persyaratan Diklat</w:t>
      </w:r>
    </w:p>
    <w:p w:rsidR="009157A1" w:rsidRPr="00972694" w:rsidRDefault="009157A1" w:rsidP="009157A1">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Terlaksananya Diklat </w:t>
      </w:r>
      <w:r w:rsidRPr="00972694">
        <w:rPr>
          <w:rFonts w:ascii="Bookman Old Style" w:hAnsi="Bookman Old Style"/>
          <w:sz w:val="24"/>
          <w:szCs w:val="24"/>
          <w:lang w:val="id-ID"/>
        </w:rPr>
        <w:t>Manajemen Pembangunan, Kependudukan dan Keuangan Daerah</w:t>
      </w:r>
      <w:r w:rsidRPr="00972694">
        <w:rPr>
          <w:rFonts w:ascii="Bookman Old Style" w:hAnsi="Bookman Old Style"/>
          <w:sz w:val="24"/>
          <w:szCs w:val="24"/>
        </w:rPr>
        <w:t xml:space="preserve"> sebanyak </w:t>
      </w:r>
      <w:r w:rsidRPr="00972694">
        <w:rPr>
          <w:rFonts w:ascii="Bookman Old Style" w:hAnsi="Bookman Old Style"/>
          <w:sz w:val="24"/>
          <w:szCs w:val="24"/>
          <w:lang w:val="id-ID"/>
        </w:rPr>
        <w:t>90</w:t>
      </w:r>
      <w:r w:rsidRPr="00972694">
        <w:rPr>
          <w:rFonts w:ascii="Bookman Old Style" w:hAnsi="Bookman Old Style"/>
          <w:sz w:val="24"/>
          <w:szCs w:val="24"/>
        </w:rPr>
        <w:t xml:space="preserve"> angkatan.</w:t>
      </w:r>
    </w:p>
    <w:p w:rsidR="009157A1" w:rsidRPr="00972694" w:rsidRDefault="009157A1" w:rsidP="009157A1">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Sasaran 2</w:t>
      </w:r>
      <w:r w:rsidRPr="00972694">
        <w:rPr>
          <w:rFonts w:ascii="Bookman Old Style" w:hAnsi="Bookman Old Style"/>
          <w:sz w:val="24"/>
          <w:szCs w:val="24"/>
        </w:rPr>
        <w:tab/>
        <w:t>:</w:t>
      </w:r>
      <w:r w:rsidRPr="00972694">
        <w:rPr>
          <w:rFonts w:ascii="Bookman Old Style" w:hAnsi="Bookman Old Style"/>
          <w:sz w:val="24"/>
          <w:szCs w:val="24"/>
        </w:rPr>
        <w:tab/>
        <w:t>Terlaksananya reformasi diklat aparatur di lingkungan Kementerian Dalam Negeri dan Pemerintah Daerah</w:t>
      </w:r>
    </w:p>
    <w:p w:rsidR="009157A1" w:rsidRPr="00972694" w:rsidRDefault="009157A1" w:rsidP="009157A1">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(1) Tersusunnya NSPK Diklat </w:t>
      </w:r>
      <w:r w:rsidRPr="00972694">
        <w:rPr>
          <w:rFonts w:ascii="Bookman Old Style" w:hAnsi="Bookman Old Style"/>
          <w:sz w:val="24"/>
          <w:szCs w:val="24"/>
          <w:lang w:val="id-ID"/>
        </w:rPr>
        <w:t>Manajemen Pembangunan, Kependudukan dan Keuangan Daerah</w:t>
      </w:r>
      <w:r w:rsidRPr="00972694">
        <w:rPr>
          <w:rFonts w:ascii="Bookman Old Style" w:hAnsi="Bookman Old Style"/>
          <w:sz w:val="24"/>
          <w:szCs w:val="24"/>
        </w:rPr>
        <w:t xml:space="preserve"> sebanyak </w:t>
      </w:r>
      <w:r w:rsidRPr="00972694">
        <w:rPr>
          <w:rFonts w:ascii="Bookman Old Style" w:hAnsi="Bookman Old Style"/>
          <w:sz w:val="24"/>
          <w:szCs w:val="24"/>
          <w:lang w:val="id-ID"/>
        </w:rPr>
        <w:t>17</w:t>
      </w:r>
      <w:r w:rsidRPr="00972694">
        <w:rPr>
          <w:rFonts w:ascii="Bookman Old Style" w:hAnsi="Bookman Old Style"/>
          <w:sz w:val="24"/>
          <w:szCs w:val="24"/>
        </w:rPr>
        <w:t xml:space="preserve"> naskah; (2) Tersusunnya Modul Diklat </w:t>
      </w:r>
      <w:r w:rsidRPr="00972694">
        <w:rPr>
          <w:rFonts w:ascii="Bookman Old Style" w:hAnsi="Bookman Old Style"/>
          <w:sz w:val="24"/>
          <w:szCs w:val="24"/>
          <w:lang w:val="id-ID"/>
        </w:rPr>
        <w:t>Manajemen Pembangunan, Kependudukan dan Keuangan Daerah</w:t>
      </w:r>
      <w:r w:rsidRPr="00972694">
        <w:rPr>
          <w:rFonts w:ascii="Bookman Old Style" w:hAnsi="Bookman Old Style"/>
          <w:sz w:val="24"/>
          <w:szCs w:val="24"/>
        </w:rPr>
        <w:t xml:space="preserve"> sebanyak </w:t>
      </w:r>
      <w:r w:rsidRPr="00972694">
        <w:rPr>
          <w:rFonts w:ascii="Bookman Old Style" w:hAnsi="Bookman Old Style"/>
          <w:sz w:val="24"/>
          <w:szCs w:val="24"/>
          <w:lang w:val="id-ID"/>
        </w:rPr>
        <w:t>18</w:t>
      </w:r>
      <w:r w:rsidRPr="00972694">
        <w:rPr>
          <w:rFonts w:ascii="Bookman Old Style" w:hAnsi="Bookman Old Style"/>
          <w:sz w:val="24"/>
          <w:szCs w:val="24"/>
        </w:rPr>
        <w:t xml:space="preserve"> Modul; (3) Tersedianya Desain Sistem</w:t>
      </w:r>
      <w:r w:rsidRPr="00972694">
        <w:rPr>
          <w:rFonts w:ascii="Bookman Old Style" w:hAnsi="Bookman Old Style"/>
          <w:sz w:val="24"/>
          <w:szCs w:val="24"/>
          <w:lang w:val="id-ID"/>
        </w:rPr>
        <w:t xml:space="preserve"> Diklat yang Berbasis Kompetensi sebanyak 5 naskah</w:t>
      </w:r>
    </w:p>
    <w:p w:rsidR="009157A1" w:rsidRPr="00972694" w:rsidRDefault="007A1637" w:rsidP="002B1A3A">
      <w:pPr>
        <w:pStyle w:val="Default"/>
        <w:numPr>
          <w:ilvl w:val="0"/>
          <w:numId w:val="69"/>
        </w:numPr>
        <w:spacing w:before="120" w:line="288" w:lineRule="auto"/>
        <w:jc w:val="both"/>
        <w:rPr>
          <w:rFonts w:ascii="Bookman Old Style" w:hAnsi="Bookman Old Style"/>
          <w:sz w:val="24"/>
          <w:szCs w:val="24"/>
        </w:rPr>
      </w:pPr>
      <w:r w:rsidRPr="00972694">
        <w:rPr>
          <w:rFonts w:ascii="Bookman Old Style" w:hAnsi="Bookman Old Style"/>
          <w:sz w:val="24"/>
          <w:szCs w:val="24"/>
          <w:lang w:val="id-ID"/>
        </w:rPr>
        <w:t xml:space="preserve">Kegiatan </w:t>
      </w:r>
      <w:r w:rsidR="005A1488" w:rsidRPr="00972694">
        <w:rPr>
          <w:rFonts w:ascii="Bookman Old Style" w:hAnsi="Bookman Old Style"/>
          <w:sz w:val="24"/>
          <w:szCs w:val="24"/>
          <w:lang w:val="id-ID"/>
        </w:rPr>
        <w:t>Pendidikan dan Pelatihan Pembinaan Jabatan Fung</w:t>
      </w:r>
      <w:r w:rsidR="007776D6" w:rsidRPr="00972694">
        <w:rPr>
          <w:rFonts w:ascii="Bookman Old Style" w:hAnsi="Bookman Old Style"/>
          <w:sz w:val="24"/>
          <w:szCs w:val="24"/>
          <w:lang w:val="id-ID"/>
        </w:rPr>
        <w:t>sional dan Standarisasi Diklat</w:t>
      </w:r>
    </w:p>
    <w:p w:rsidR="007776D6" w:rsidRPr="00972694" w:rsidRDefault="007776D6" w:rsidP="007776D6">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Sasaran 1</w:t>
      </w:r>
      <w:r w:rsidRPr="00972694">
        <w:rPr>
          <w:rFonts w:ascii="Bookman Old Style" w:hAnsi="Bookman Old Style"/>
          <w:sz w:val="24"/>
          <w:szCs w:val="24"/>
        </w:rPr>
        <w:tab/>
        <w:t>:</w:t>
      </w:r>
      <w:r w:rsidRPr="00972694">
        <w:rPr>
          <w:rFonts w:ascii="Bookman Old Style" w:hAnsi="Bookman Old Style"/>
          <w:sz w:val="24"/>
          <w:szCs w:val="24"/>
        </w:rPr>
        <w:tab/>
        <w:t>Meningkatnya Jumlah Alumni dan Kesesuaian Peserta dengan Persyaratan Diklat</w:t>
      </w:r>
    </w:p>
    <w:p w:rsidR="007776D6" w:rsidRPr="00972694" w:rsidRDefault="007776D6" w:rsidP="007776D6">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Terlaksananya Diklat </w:t>
      </w:r>
      <w:r w:rsidRPr="00972694">
        <w:rPr>
          <w:rFonts w:ascii="Bookman Old Style" w:hAnsi="Bookman Old Style"/>
          <w:sz w:val="24"/>
          <w:szCs w:val="24"/>
          <w:lang w:val="id-ID"/>
        </w:rPr>
        <w:t>Jabatan Fungsional dan Standarisasi Diklat</w:t>
      </w:r>
      <w:r w:rsidRPr="00972694">
        <w:rPr>
          <w:rFonts w:ascii="Bookman Old Style" w:hAnsi="Bookman Old Style"/>
          <w:sz w:val="24"/>
          <w:szCs w:val="24"/>
        </w:rPr>
        <w:t xml:space="preserve"> sebanyak </w:t>
      </w:r>
      <w:r w:rsidRPr="00972694">
        <w:rPr>
          <w:rFonts w:ascii="Bookman Old Style" w:hAnsi="Bookman Old Style"/>
          <w:sz w:val="24"/>
          <w:szCs w:val="24"/>
          <w:lang w:val="id-ID"/>
        </w:rPr>
        <w:t>43</w:t>
      </w:r>
      <w:r w:rsidRPr="00972694">
        <w:rPr>
          <w:rFonts w:ascii="Bookman Old Style" w:hAnsi="Bookman Old Style"/>
          <w:sz w:val="24"/>
          <w:szCs w:val="24"/>
        </w:rPr>
        <w:t xml:space="preserve"> angkatan.</w:t>
      </w:r>
    </w:p>
    <w:p w:rsidR="007776D6" w:rsidRPr="00972694" w:rsidRDefault="007776D6" w:rsidP="007776D6">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Sasaran 2</w:t>
      </w:r>
      <w:r w:rsidRPr="00972694">
        <w:rPr>
          <w:rFonts w:ascii="Bookman Old Style" w:hAnsi="Bookman Old Style"/>
          <w:sz w:val="24"/>
          <w:szCs w:val="24"/>
        </w:rPr>
        <w:tab/>
        <w:t>:</w:t>
      </w:r>
      <w:r w:rsidRPr="00972694">
        <w:rPr>
          <w:rFonts w:ascii="Bookman Old Style" w:hAnsi="Bookman Old Style"/>
          <w:sz w:val="24"/>
          <w:szCs w:val="24"/>
        </w:rPr>
        <w:tab/>
        <w:t>Terlaksananya reformasi diklat aparatur di lingkungan Kementerian Dalam Negeri dan Pemerintah Daerah</w:t>
      </w:r>
    </w:p>
    <w:p w:rsidR="007776D6" w:rsidRDefault="007776D6" w:rsidP="007776D6">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(1) Tersusunnya NSPK Diklat </w:t>
      </w:r>
      <w:r w:rsidRPr="00972694">
        <w:rPr>
          <w:rFonts w:ascii="Bookman Old Style" w:hAnsi="Bookman Old Style"/>
          <w:sz w:val="24"/>
          <w:szCs w:val="24"/>
          <w:lang w:val="id-ID"/>
        </w:rPr>
        <w:t>Jabatan Fungsional dan Standarisasi Diklat</w:t>
      </w:r>
      <w:r w:rsidRPr="00972694">
        <w:rPr>
          <w:rFonts w:ascii="Bookman Old Style" w:hAnsi="Bookman Old Style"/>
          <w:sz w:val="24"/>
          <w:szCs w:val="24"/>
        </w:rPr>
        <w:t xml:space="preserve"> sebanyak 1</w:t>
      </w:r>
      <w:r w:rsidRPr="00972694">
        <w:rPr>
          <w:rFonts w:ascii="Bookman Old Style" w:hAnsi="Bookman Old Style"/>
          <w:sz w:val="24"/>
          <w:szCs w:val="24"/>
          <w:lang w:val="id-ID"/>
        </w:rPr>
        <w:t>4</w:t>
      </w:r>
      <w:r w:rsidRPr="00972694">
        <w:rPr>
          <w:rFonts w:ascii="Bookman Old Style" w:hAnsi="Bookman Old Style"/>
          <w:sz w:val="24"/>
          <w:szCs w:val="24"/>
        </w:rPr>
        <w:t xml:space="preserve"> naskah; (2) Tersusunnya Modul Diklat </w:t>
      </w:r>
      <w:r w:rsidRPr="00972694">
        <w:rPr>
          <w:rFonts w:ascii="Bookman Old Style" w:hAnsi="Bookman Old Style"/>
          <w:sz w:val="24"/>
          <w:szCs w:val="24"/>
          <w:lang w:val="id-ID"/>
        </w:rPr>
        <w:t>Jabatan Fungsional dan Standarisasi Diklat</w:t>
      </w:r>
      <w:r w:rsidRPr="00972694">
        <w:rPr>
          <w:rFonts w:ascii="Bookman Old Style" w:hAnsi="Bookman Old Style"/>
          <w:sz w:val="24"/>
          <w:szCs w:val="24"/>
        </w:rPr>
        <w:t xml:space="preserve"> sebanyak </w:t>
      </w:r>
      <w:r w:rsidRPr="00972694">
        <w:rPr>
          <w:rFonts w:ascii="Bookman Old Style" w:hAnsi="Bookman Old Style"/>
          <w:sz w:val="24"/>
          <w:szCs w:val="24"/>
          <w:lang w:val="id-ID"/>
        </w:rPr>
        <w:t>13</w:t>
      </w:r>
      <w:r w:rsidRPr="00972694">
        <w:rPr>
          <w:rFonts w:ascii="Bookman Old Style" w:hAnsi="Bookman Old Style"/>
          <w:sz w:val="24"/>
          <w:szCs w:val="24"/>
        </w:rPr>
        <w:t xml:space="preserve"> Modul; (3) Tersedianya Desain Sistem Diklat yang Berbasis Kompetensi sebanyak 5 naskah</w:t>
      </w:r>
      <w:r w:rsidRPr="00972694">
        <w:rPr>
          <w:rFonts w:ascii="Bookman Old Style" w:hAnsi="Bookman Old Style"/>
          <w:sz w:val="24"/>
          <w:szCs w:val="24"/>
          <w:lang w:val="id-ID"/>
        </w:rPr>
        <w:t>; (4) Tersedianya 75 orang tenaga penyusun standar dan assesor kompetensi.</w:t>
      </w:r>
    </w:p>
    <w:p w:rsidR="00972694" w:rsidRPr="00972694" w:rsidRDefault="00972694" w:rsidP="007776D6">
      <w:pPr>
        <w:pStyle w:val="Default"/>
        <w:tabs>
          <w:tab w:val="left" w:pos="1980"/>
        </w:tabs>
        <w:spacing w:before="60" w:line="288" w:lineRule="auto"/>
        <w:ind w:left="2160" w:hanging="1440"/>
        <w:jc w:val="both"/>
        <w:rPr>
          <w:rFonts w:ascii="Bookman Old Style" w:hAnsi="Bookman Old Style"/>
          <w:sz w:val="24"/>
          <w:szCs w:val="24"/>
          <w:lang w:val="id-ID"/>
        </w:rPr>
      </w:pPr>
    </w:p>
    <w:p w:rsidR="009157A1" w:rsidRPr="00972694" w:rsidRDefault="007A1637" w:rsidP="002B1A3A">
      <w:pPr>
        <w:pStyle w:val="Default"/>
        <w:numPr>
          <w:ilvl w:val="0"/>
          <w:numId w:val="69"/>
        </w:numPr>
        <w:spacing w:before="120" w:line="288" w:lineRule="auto"/>
        <w:jc w:val="both"/>
        <w:rPr>
          <w:rFonts w:ascii="Bookman Old Style" w:hAnsi="Bookman Old Style"/>
          <w:sz w:val="24"/>
          <w:szCs w:val="24"/>
        </w:rPr>
      </w:pPr>
      <w:r w:rsidRPr="00972694">
        <w:rPr>
          <w:rFonts w:ascii="Bookman Old Style" w:hAnsi="Bookman Old Style"/>
          <w:sz w:val="24"/>
          <w:szCs w:val="24"/>
          <w:lang w:val="id-ID"/>
        </w:rPr>
        <w:t xml:space="preserve">Kegiatan </w:t>
      </w:r>
      <w:r w:rsidR="005A1488" w:rsidRPr="00972694">
        <w:rPr>
          <w:rFonts w:ascii="Bookman Old Style" w:hAnsi="Bookman Old Style"/>
          <w:sz w:val="24"/>
          <w:szCs w:val="24"/>
          <w:lang w:val="id-ID"/>
        </w:rPr>
        <w:t>Pendidikan dan Pelatihan Manajemen</w:t>
      </w:r>
      <w:r w:rsidR="009157A1" w:rsidRPr="00972694">
        <w:rPr>
          <w:rFonts w:ascii="Bookman Old Style" w:hAnsi="Bookman Old Style"/>
          <w:sz w:val="24"/>
          <w:szCs w:val="24"/>
          <w:lang w:val="id-ID"/>
        </w:rPr>
        <w:t xml:space="preserve"> dan Ke</w:t>
      </w:r>
      <w:r w:rsidR="007776D6" w:rsidRPr="00972694">
        <w:rPr>
          <w:rFonts w:ascii="Bookman Old Style" w:hAnsi="Bookman Old Style"/>
          <w:sz w:val="24"/>
          <w:szCs w:val="24"/>
          <w:lang w:val="id-ID"/>
        </w:rPr>
        <w:t>pemimpinan Pemerintahan Daerah,</w:t>
      </w:r>
    </w:p>
    <w:p w:rsidR="007776D6" w:rsidRPr="00972694" w:rsidRDefault="007776D6" w:rsidP="007776D6">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Sasaran 1</w:t>
      </w:r>
      <w:r w:rsidRPr="00972694">
        <w:rPr>
          <w:rFonts w:ascii="Bookman Old Style" w:hAnsi="Bookman Old Style"/>
          <w:sz w:val="24"/>
          <w:szCs w:val="24"/>
        </w:rPr>
        <w:tab/>
        <w:t>:</w:t>
      </w:r>
      <w:r w:rsidRPr="00972694">
        <w:rPr>
          <w:rFonts w:ascii="Bookman Old Style" w:hAnsi="Bookman Old Style"/>
          <w:sz w:val="24"/>
          <w:szCs w:val="24"/>
        </w:rPr>
        <w:tab/>
        <w:t>Meningkatnya Jumlah Alumni dan Kesesuaian Peserta dengan Persyaratan Diklat</w:t>
      </w:r>
    </w:p>
    <w:p w:rsidR="007776D6" w:rsidRPr="00972694" w:rsidRDefault="007776D6" w:rsidP="007776D6">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Terlaksananya Diklat </w:t>
      </w:r>
      <w:r w:rsidRPr="00972694">
        <w:rPr>
          <w:rFonts w:ascii="Bookman Old Style" w:hAnsi="Bookman Old Style"/>
          <w:sz w:val="24"/>
          <w:szCs w:val="24"/>
          <w:lang w:val="id-ID"/>
        </w:rPr>
        <w:t>Manajemen dan Kepemimpinan Pemerintahan Daerah</w:t>
      </w:r>
      <w:r w:rsidRPr="00972694">
        <w:rPr>
          <w:rFonts w:ascii="Bookman Old Style" w:hAnsi="Bookman Old Style"/>
          <w:sz w:val="24"/>
          <w:szCs w:val="24"/>
        </w:rPr>
        <w:t xml:space="preserve"> sebanyak </w:t>
      </w:r>
      <w:r w:rsidRPr="00972694">
        <w:rPr>
          <w:rFonts w:ascii="Bookman Old Style" w:hAnsi="Bookman Old Style"/>
          <w:sz w:val="24"/>
          <w:szCs w:val="24"/>
          <w:lang w:val="id-ID"/>
        </w:rPr>
        <w:t>29</w:t>
      </w:r>
      <w:r w:rsidRPr="00972694">
        <w:rPr>
          <w:rFonts w:ascii="Bookman Old Style" w:hAnsi="Bookman Old Style"/>
          <w:sz w:val="24"/>
          <w:szCs w:val="24"/>
        </w:rPr>
        <w:t xml:space="preserve"> angkatan.</w:t>
      </w:r>
    </w:p>
    <w:p w:rsidR="007776D6" w:rsidRPr="00972694" w:rsidRDefault="007776D6" w:rsidP="007776D6">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Sasaran 2</w:t>
      </w:r>
      <w:r w:rsidRPr="00972694">
        <w:rPr>
          <w:rFonts w:ascii="Bookman Old Style" w:hAnsi="Bookman Old Style"/>
          <w:sz w:val="24"/>
          <w:szCs w:val="24"/>
        </w:rPr>
        <w:tab/>
        <w:t>:</w:t>
      </w:r>
      <w:r w:rsidRPr="00972694">
        <w:rPr>
          <w:rFonts w:ascii="Bookman Old Style" w:hAnsi="Bookman Old Style"/>
          <w:sz w:val="24"/>
          <w:szCs w:val="24"/>
        </w:rPr>
        <w:tab/>
        <w:t>Terlaksananya reformasi diklat aparatur di lingkungan Kementerian Dalam Negeri dan Pemerintah Daerah</w:t>
      </w:r>
    </w:p>
    <w:p w:rsidR="007776D6" w:rsidRPr="00972694" w:rsidRDefault="007776D6" w:rsidP="007776D6">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(1) Tersusunnya NSPK Diklat </w:t>
      </w:r>
      <w:r w:rsidRPr="00972694">
        <w:rPr>
          <w:rFonts w:ascii="Bookman Old Style" w:hAnsi="Bookman Old Style"/>
          <w:sz w:val="24"/>
          <w:szCs w:val="24"/>
          <w:lang w:val="id-ID"/>
        </w:rPr>
        <w:t>Manajemen dan Kepemimpinan Pemerintahan Daerah</w:t>
      </w:r>
      <w:r w:rsidRPr="00972694">
        <w:rPr>
          <w:rFonts w:ascii="Bookman Old Style" w:hAnsi="Bookman Old Style"/>
          <w:sz w:val="24"/>
          <w:szCs w:val="24"/>
        </w:rPr>
        <w:t xml:space="preserve"> sebanyak </w:t>
      </w:r>
      <w:r w:rsidRPr="00972694">
        <w:rPr>
          <w:rFonts w:ascii="Bookman Old Style" w:hAnsi="Bookman Old Style"/>
          <w:sz w:val="24"/>
          <w:szCs w:val="24"/>
          <w:lang w:val="id-ID"/>
        </w:rPr>
        <w:t>18</w:t>
      </w:r>
      <w:r w:rsidRPr="00972694">
        <w:rPr>
          <w:rFonts w:ascii="Bookman Old Style" w:hAnsi="Bookman Old Style"/>
          <w:sz w:val="24"/>
          <w:szCs w:val="24"/>
        </w:rPr>
        <w:t xml:space="preserve"> naskah; (2) Tersusunnya Modul Diklat </w:t>
      </w:r>
      <w:r w:rsidRPr="00972694">
        <w:rPr>
          <w:rFonts w:ascii="Bookman Old Style" w:hAnsi="Bookman Old Style"/>
          <w:sz w:val="24"/>
          <w:szCs w:val="24"/>
          <w:lang w:val="id-ID"/>
        </w:rPr>
        <w:t>Manajemen dan Kepemimpinan Pemerintahan Daerah</w:t>
      </w:r>
      <w:r w:rsidRPr="00972694">
        <w:rPr>
          <w:rFonts w:ascii="Bookman Old Style" w:hAnsi="Bookman Old Style"/>
          <w:sz w:val="24"/>
          <w:szCs w:val="24"/>
        </w:rPr>
        <w:t xml:space="preserve"> sebanyak 1</w:t>
      </w:r>
      <w:r w:rsidRPr="00972694">
        <w:rPr>
          <w:rFonts w:ascii="Bookman Old Style" w:hAnsi="Bookman Old Style"/>
          <w:sz w:val="24"/>
          <w:szCs w:val="24"/>
          <w:lang w:val="id-ID"/>
        </w:rPr>
        <w:t>5</w:t>
      </w:r>
      <w:r w:rsidRPr="00972694">
        <w:rPr>
          <w:rFonts w:ascii="Bookman Old Style" w:hAnsi="Bookman Old Style"/>
          <w:sz w:val="24"/>
          <w:szCs w:val="24"/>
        </w:rPr>
        <w:t xml:space="preserve"> Modul; (3) Tersedianya Desain Sistem Diklat yang Berbasis Kompetensi sebanyak 5 naskah; (4) Terlaksananya penyaringan calon praja IPDN Tahun 2012 sebanyak 2000 Orang dan terlaksananya rintisan pendidikan gelar S2 dan S3 sebanyak 103 Orang.</w:t>
      </w:r>
    </w:p>
    <w:p w:rsidR="007776D6" w:rsidRPr="00972694" w:rsidRDefault="007A1637" w:rsidP="002B1A3A">
      <w:pPr>
        <w:pStyle w:val="Default"/>
        <w:numPr>
          <w:ilvl w:val="0"/>
          <w:numId w:val="69"/>
        </w:numPr>
        <w:spacing w:before="120" w:line="288" w:lineRule="auto"/>
        <w:jc w:val="both"/>
        <w:rPr>
          <w:rFonts w:ascii="Bookman Old Style" w:hAnsi="Bookman Old Style"/>
          <w:sz w:val="24"/>
          <w:szCs w:val="24"/>
        </w:rPr>
      </w:pPr>
      <w:r w:rsidRPr="00972694">
        <w:rPr>
          <w:rFonts w:ascii="Bookman Old Style" w:hAnsi="Bookman Old Style"/>
          <w:sz w:val="24"/>
          <w:szCs w:val="24"/>
          <w:lang w:val="id-ID"/>
        </w:rPr>
        <w:t>Kegiatan</w:t>
      </w:r>
      <w:r w:rsidRPr="00972694">
        <w:rPr>
          <w:rFonts w:ascii="Bookman Old Style" w:hAnsi="Bookman Old Style"/>
          <w:sz w:val="24"/>
          <w:szCs w:val="24"/>
        </w:rPr>
        <w:t xml:space="preserve"> </w:t>
      </w:r>
      <w:r w:rsidR="007776D6" w:rsidRPr="00972694">
        <w:rPr>
          <w:rFonts w:ascii="Bookman Old Style" w:hAnsi="Bookman Old Style"/>
          <w:sz w:val="24"/>
          <w:szCs w:val="24"/>
        </w:rPr>
        <w:t xml:space="preserve">Pendidikan </w:t>
      </w:r>
      <w:r w:rsidR="007776D6" w:rsidRPr="00972694">
        <w:rPr>
          <w:rFonts w:ascii="Bookman Old Style" w:hAnsi="Bookman Old Style"/>
          <w:sz w:val="24"/>
          <w:szCs w:val="24"/>
          <w:lang w:val="id-ID"/>
        </w:rPr>
        <w:t>d</w:t>
      </w:r>
      <w:r w:rsidR="007776D6" w:rsidRPr="00972694">
        <w:rPr>
          <w:rFonts w:ascii="Bookman Old Style" w:hAnsi="Bookman Old Style"/>
          <w:sz w:val="24"/>
          <w:szCs w:val="24"/>
        </w:rPr>
        <w:t>an Pelatihan Regional</w:t>
      </w:r>
    </w:p>
    <w:p w:rsidR="007776D6" w:rsidRPr="00972694" w:rsidRDefault="007776D6" w:rsidP="007776D6">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Sasaran 1</w:t>
      </w:r>
      <w:r w:rsidRPr="00972694">
        <w:rPr>
          <w:rFonts w:ascii="Bookman Old Style" w:hAnsi="Bookman Old Style"/>
          <w:sz w:val="24"/>
          <w:szCs w:val="24"/>
        </w:rPr>
        <w:tab/>
        <w:t>:</w:t>
      </w:r>
      <w:r w:rsidRPr="00972694">
        <w:rPr>
          <w:rFonts w:ascii="Bookman Old Style" w:hAnsi="Bookman Old Style"/>
          <w:sz w:val="24"/>
          <w:szCs w:val="24"/>
        </w:rPr>
        <w:tab/>
        <w:t>Meningkatnya Jumlah Alumni dan Kesesuaian Peserta dengan Persyaratan Diklat</w:t>
      </w:r>
    </w:p>
    <w:p w:rsidR="007776D6" w:rsidRPr="00972694" w:rsidRDefault="007776D6" w:rsidP="007776D6">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Terlaksananya Diklat </w:t>
      </w:r>
      <w:r w:rsidRPr="00972694">
        <w:rPr>
          <w:rFonts w:ascii="Bookman Old Style" w:hAnsi="Bookman Old Style"/>
          <w:sz w:val="24"/>
          <w:szCs w:val="24"/>
          <w:lang w:val="id-ID"/>
        </w:rPr>
        <w:t>Regional</w:t>
      </w:r>
      <w:r w:rsidRPr="00972694">
        <w:rPr>
          <w:rFonts w:ascii="Bookman Old Style" w:hAnsi="Bookman Old Style"/>
          <w:sz w:val="24"/>
          <w:szCs w:val="24"/>
        </w:rPr>
        <w:t xml:space="preserve"> sebanyak </w:t>
      </w:r>
      <w:r w:rsidRPr="00972694">
        <w:rPr>
          <w:rFonts w:ascii="Bookman Old Style" w:hAnsi="Bookman Old Style"/>
          <w:sz w:val="24"/>
          <w:szCs w:val="24"/>
          <w:lang w:val="id-ID"/>
        </w:rPr>
        <w:t xml:space="preserve">128 </w:t>
      </w:r>
      <w:r w:rsidRPr="00972694">
        <w:rPr>
          <w:rFonts w:ascii="Bookman Old Style" w:hAnsi="Bookman Old Style"/>
          <w:sz w:val="24"/>
          <w:szCs w:val="24"/>
        </w:rPr>
        <w:t>angkatan.</w:t>
      </w:r>
    </w:p>
    <w:p w:rsidR="007776D6" w:rsidRPr="00972694" w:rsidRDefault="007776D6" w:rsidP="007776D6">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rPr>
        <w:t>Sasaran 2</w:t>
      </w:r>
      <w:r w:rsidRPr="00972694">
        <w:rPr>
          <w:rFonts w:ascii="Bookman Old Style" w:hAnsi="Bookman Old Style"/>
          <w:sz w:val="24"/>
          <w:szCs w:val="24"/>
        </w:rPr>
        <w:tab/>
        <w:t>:</w:t>
      </w:r>
      <w:r w:rsidRPr="00972694">
        <w:rPr>
          <w:rFonts w:ascii="Bookman Old Style" w:hAnsi="Bookman Old Style"/>
          <w:sz w:val="24"/>
          <w:szCs w:val="24"/>
        </w:rPr>
        <w:tab/>
        <w:t>Terlaksananya reformasi diklat aparatur di lingkungan Kementerian Dalam Negeri dan Pemerintah Daerah</w:t>
      </w:r>
    </w:p>
    <w:p w:rsidR="005A1488" w:rsidRPr="00972694" w:rsidRDefault="007776D6" w:rsidP="007776D6">
      <w:pPr>
        <w:pStyle w:val="Default"/>
        <w:tabs>
          <w:tab w:val="left" w:pos="1980"/>
        </w:tabs>
        <w:spacing w:before="60"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t xml:space="preserve">(1) Tersusunnya NSPK Diklat </w:t>
      </w:r>
      <w:r w:rsidRPr="00972694">
        <w:rPr>
          <w:rFonts w:ascii="Bookman Old Style" w:hAnsi="Bookman Old Style"/>
          <w:sz w:val="24"/>
          <w:szCs w:val="24"/>
          <w:lang w:val="id-ID"/>
        </w:rPr>
        <w:t>Regional</w:t>
      </w:r>
      <w:r w:rsidRPr="00972694">
        <w:rPr>
          <w:rFonts w:ascii="Bookman Old Style" w:hAnsi="Bookman Old Style"/>
          <w:sz w:val="24"/>
          <w:szCs w:val="24"/>
        </w:rPr>
        <w:t xml:space="preserve"> sebanyak </w:t>
      </w:r>
      <w:r w:rsidRPr="00972694">
        <w:rPr>
          <w:rFonts w:ascii="Bookman Old Style" w:hAnsi="Bookman Old Style"/>
          <w:sz w:val="24"/>
          <w:szCs w:val="24"/>
          <w:lang w:val="id-ID"/>
        </w:rPr>
        <w:t>8</w:t>
      </w:r>
      <w:r w:rsidRPr="00972694">
        <w:rPr>
          <w:rFonts w:ascii="Bookman Old Style" w:hAnsi="Bookman Old Style"/>
          <w:sz w:val="24"/>
          <w:szCs w:val="24"/>
        </w:rPr>
        <w:t xml:space="preserve"> naskah; (2) Tersusunnya Modul Diklat </w:t>
      </w:r>
      <w:r w:rsidRPr="00972694">
        <w:rPr>
          <w:rFonts w:ascii="Bookman Old Style" w:hAnsi="Bookman Old Style"/>
          <w:sz w:val="24"/>
          <w:szCs w:val="24"/>
          <w:lang w:val="id-ID"/>
        </w:rPr>
        <w:t>Regional</w:t>
      </w:r>
      <w:r w:rsidRPr="00972694">
        <w:rPr>
          <w:rFonts w:ascii="Bookman Old Style" w:hAnsi="Bookman Old Style"/>
          <w:sz w:val="24"/>
          <w:szCs w:val="24"/>
        </w:rPr>
        <w:t xml:space="preserve"> sebanyak </w:t>
      </w:r>
      <w:r w:rsidRPr="00972694">
        <w:rPr>
          <w:rFonts w:ascii="Bookman Old Style" w:hAnsi="Bookman Old Style"/>
          <w:sz w:val="24"/>
          <w:szCs w:val="24"/>
          <w:lang w:val="id-ID"/>
        </w:rPr>
        <w:t xml:space="preserve">6 </w:t>
      </w:r>
      <w:r w:rsidRPr="00972694">
        <w:rPr>
          <w:rFonts w:ascii="Bookman Old Style" w:hAnsi="Bookman Old Style"/>
          <w:sz w:val="24"/>
          <w:szCs w:val="24"/>
        </w:rPr>
        <w:t>Modul; (3) Tersedianya Desain Sistem Diklat yang Berbasis Kompetensi sebanyak 5 naskah; (4) Terlaksananya penyaringan calon praja IPDN Tahun 2012 sebanyak 2000 Orang dan terlaksananya rintisan pendidikan gelar S2 dan S3 sebanyak 103 Orang.</w:t>
      </w:r>
    </w:p>
    <w:p w:rsidR="005A1488" w:rsidRPr="00972694" w:rsidRDefault="007A1637" w:rsidP="002B1A3A">
      <w:pPr>
        <w:pStyle w:val="Default"/>
        <w:numPr>
          <w:ilvl w:val="0"/>
          <w:numId w:val="69"/>
        </w:numPr>
        <w:spacing w:before="120" w:line="288" w:lineRule="auto"/>
        <w:jc w:val="both"/>
        <w:rPr>
          <w:rFonts w:ascii="Bookman Old Style" w:hAnsi="Bookman Old Style"/>
          <w:sz w:val="24"/>
          <w:szCs w:val="24"/>
        </w:rPr>
      </w:pPr>
      <w:r w:rsidRPr="00972694">
        <w:rPr>
          <w:rFonts w:ascii="Bookman Old Style" w:hAnsi="Bookman Old Style"/>
          <w:sz w:val="24"/>
          <w:szCs w:val="24"/>
          <w:lang w:val="id-ID"/>
        </w:rPr>
        <w:t>Kegiatan</w:t>
      </w:r>
      <w:r w:rsidRPr="00972694">
        <w:rPr>
          <w:rFonts w:ascii="Bookman Old Style" w:hAnsi="Bookman Old Style"/>
          <w:sz w:val="24"/>
          <w:szCs w:val="24"/>
        </w:rPr>
        <w:t xml:space="preserve"> </w:t>
      </w:r>
      <w:r w:rsidR="007776D6" w:rsidRPr="00972694">
        <w:rPr>
          <w:rFonts w:ascii="Bookman Old Style" w:hAnsi="Bookman Old Style"/>
          <w:sz w:val="24"/>
          <w:szCs w:val="24"/>
        </w:rPr>
        <w:t xml:space="preserve">Dukungan Manajemen </w:t>
      </w:r>
      <w:r w:rsidR="007776D6" w:rsidRPr="00972694">
        <w:rPr>
          <w:rFonts w:ascii="Bookman Old Style" w:hAnsi="Bookman Old Style"/>
          <w:sz w:val="24"/>
          <w:szCs w:val="24"/>
          <w:lang w:val="id-ID"/>
        </w:rPr>
        <w:t>d</w:t>
      </w:r>
      <w:r w:rsidR="007776D6" w:rsidRPr="00972694">
        <w:rPr>
          <w:rFonts w:ascii="Bookman Old Style" w:hAnsi="Bookman Old Style"/>
          <w:sz w:val="24"/>
          <w:szCs w:val="24"/>
        </w:rPr>
        <w:t>an  Teknis Lainnya Badan Pendidikan Dan Pelatihan</w:t>
      </w:r>
    </w:p>
    <w:p w:rsidR="00512745" w:rsidRPr="00972694" w:rsidRDefault="00512745" w:rsidP="00512745">
      <w:pPr>
        <w:pStyle w:val="Default"/>
        <w:tabs>
          <w:tab w:val="left" w:pos="1980"/>
        </w:tabs>
        <w:spacing w:before="60" w:line="288" w:lineRule="auto"/>
        <w:ind w:left="2160" w:hanging="1440"/>
        <w:jc w:val="both"/>
        <w:rPr>
          <w:rFonts w:ascii="Bookman Old Style" w:hAnsi="Bookman Old Style"/>
          <w:sz w:val="24"/>
          <w:szCs w:val="24"/>
        </w:rPr>
      </w:pPr>
      <w:r w:rsidRPr="00972694">
        <w:rPr>
          <w:rFonts w:ascii="Bookman Old Style" w:hAnsi="Bookman Old Style"/>
          <w:sz w:val="24"/>
          <w:szCs w:val="24"/>
          <w:lang w:val="id-ID"/>
        </w:rPr>
        <w:t>Sasaran</w:t>
      </w:r>
      <w:r w:rsidR="00762C06" w:rsidRPr="00972694">
        <w:rPr>
          <w:rFonts w:ascii="Bookman Old Style" w:hAnsi="Bookman Old Style"/>
          <w:sz w:val="24"/>
          <w:szCs w:val="24"/>
        </w:rPr>
        <w:t xml:space="preserve"> </w:t>
      </w:r>
      <w:r w:rsidRPr="00972694">
        <w:rPr>
          <w:rFonts w:ascii="Bookman Old Style" w:hAnsi="Bookman Old Style"/>
          <w:sz w:val="24"/>
          <w:szCs w:val="24"/>
        </w:rPr>
        <w:tab/>
        <w:t>:</w:t>
      </w:r>
      <w:r w:rsidRPr="00972694">
        <w:rPr>
          <w:rFonts w:ascii="Bookman Old Style" w:hAnsi="Bookman Old Style"/>
          <w:sz w:val="24"/>
          <w:szCs w:val="24"/>
        </w:rPr>
        <w:tab/>
        <w:t>Terlaksananya reformasi diklat aparatur di lingkungan Kementerian Dalam Negeri dan Pemerintah Daerah.</w:t>
      </w:r>
    </w:p>
    <w:p w:rsidR="00512745" w:rsidRPr="00972694" w:rsidRDefault="00762C06" w:rsidP="00512745">
      <w:pPr>
        <w:pStyle w:val="Default"/>
        <w:tabs>
          <w:tab w:val="left" w:pos="1980"/>
        </w:tabs>
        <w:spacing w:line="288" w:lineRule="auto"/>
        <w:ind w:left="2160" w:hanging="1440"/>
        <w:jc w:val="both"/>
        <w:rPr>
          <w:rFonts w:ascii="Bookman Old Style" w:hAnsi="Bookman Old Style"/>
          <w:sz w:val="24"/>
          <w:szCs w:val="24"/>
          <w:lang w:val="id-ID"/>
        </w:rPr>
      </w:pPr>
      <w:r w:rsidRPr="00972694">
        <w:rPr>
          <w:rFonts w:ascii="Bookman Old Style" w:hAnsi="Bookman Old Style"/>
          <w:sz w:val="24"/>
          <w:szCs w:val="24"/>
        </w:rPr>
        <w:t>Indikator</w:t>
      </w:r>
      <w:r w:rsidRPr="00972694">
        <w:rPr>
          <w:rFonts w:ascii="Bookman Old Style" w:hAnsi="Bookman Old Style"/>
          <w:sz w:val="24"/>
          <w:szCs w:val="24"/>
        </w:rPr>
        <w:tab/>
        <w:t>:</w:t>
      </w:r>
      <w:r w:rsidRPr="00972694">
        <w:rPr>
          <w:rFonts w:ascii="Bookman Old Style" w:hAnsi="Bookman Old Style"/>
          <w:sz w:val="24"/>
          <w:szCs w:val="24"/>
        </w:rPr>
        <w:tab/>
      </w:r>
      <w:r w:rsidR="00512745" w:rsidRPr="00972694">
        <w:rPr>
          <w:rFonts w:ascii="Bookman Old Style" w:hAnsi="Bookman Old Style"/>
          <w:sz w:val="24"/>
          <w:szCs w:val="24"/>
        </w:rPr>
        <w:t>(</w:t>
      </w:r>
      <w:r w:rsidRPr="00972694">
        <w:rPr>
          <w:rFonts w:ascii="Bookman Old Style" w:hAnsi="Bookman Old Style"/>
          <w:sz w:val="24"/>
          <w:szCs w:val="24"/>
          <w:lang w:val="id-ID"/>
        </w:rPr>
        <w:t>1</w:t>
      </w:r>
      <w:r w:rsidR="00512745" w:rsidRPr="00972694">
        <w:rPr>
          <w:rFonts w:ascii="Bookman Old Style" w:hAnsi="Bookman Old Style"/>
          <w:sz w:val="24"/>
          <w:szCs w:val="24"/>
        </w:rPr>
        <w:t xml:space="preserve">) Terbentuknya </w:t>
      </w:r>
      <w:r w:rsidRPr="00972694">
        <w:rPr>
          <w:rFonts w:ascii="Bookman Old Style" w:hAnsi="Bookman Old Style"/>
          <w:sz w:val="24"/>
          <w:szCs w:val="24"/>
          <w:lang w:val="id-ID"/>
        </w:rPr>
        <w:t>13</w:t>
      </w:r>
      <w:r w:rsidR="00512745" w:rsidRPr="00972694">
        <w:rPr>
          <w:rFonts w:ascii="Bookman Old Style" w:hAnsi="Bookman Old Style"/>
          <w:sz w:val="24"/>
          <w:szCs w:val="24"/>
        </w:rPr>
        <w:t xml:space="preserve"> Lembaga Diklat y</w:t>
      </w:r>
      <w:r w:rsidRPr="00972694">
        <w:rPr>
          <w:rFonts w:ascii="Bookman Old Style" w:hAnsi="Bookman Old Style"/>
          <w:sz w:val="24"/>
          <w:szCs w:val="24"/>
        </w:rPr>
        <w:t>ang dipetakan kapasitasnya;</w:t>
      </w:r>
      <w:r w:rsidRPr="00972694">
        <w:rPr>
          <w:rFonts w:ascii="Bookman Old Style" w:hAnsi="Bookman Old Style"/>
          <w:sz w:val="24"/>
          <w:szCs w:val="24"/>
          <w:lang w:val="id-ID"/>
        </w:rPr>
        <w:t xml:space="preserve"> </w:t>
      </w:r>
      <w:r w:rsidR="00512745" w:rsidRPr="00972694">
        <w:rPr>
          <w:rFonts w:ascii="Bookman Old Style" w:hAnsi="Bookman Old Style"/>
          <w:sz w:val="24"/>
          <w:szCs w:val="24"/>
        </w:rPr>
        <w:t>(</w:t>
      </w:r>
      <w:r w:rsidRPr="00972694">
        <w:rPr>
          <w:rFonts w:ascii="Bookman Old Style" w:hAnsi="Bookman Old Style"/>
          <w:sz w:val="24"/>
          <w:szCs w:val="24"/>
          <w:lang w:val="id-ID"/>
        </w:rPr>
        <w:t>2</w:t>
      </w:r>
      <w:r w:rsidR="00512745" w:rsidRPr="00972694">
        <w:rPr>
          <w:rFonts w:ascii="Bookman Old Style" w:hAnsi="Bookman Old Style"/>
          <w:sz w:val="24"/>
          <w:szCs w:val="24"/>
        </w:rPr>
        <w:t xml:space="preserve">) Terbentuknya </w:t>
      </w:r>
      <w:r w:rsidRPr="00972694">
        <w:rPr>
          <w:rFonts w:ascii="Bookman Old Style" w:hAnsi="Bookman Old Style"/>
          <w:sz w:val="24"/>
          <w:szCs w:val="24"/>
          <w:lang w:val="id-ID"/>
        </w:rPr>
        <w:t>22</w:t>
      </w:r>
      <w:r w:rsidRPr="00972694">
        <w:rPr>
          <w:rFonts w:ascii="Bookman Old Style" w:hAnsi="Bookman Old Style"/>
          <w:sz w:val="24"/>
          <w:szCs w:val="24"/>
        </w:rPr>
        <w:t xml:space="preserve"> Lembaga Diklat yang efektif</w:t>
      </w:r>
      <w:r w:rsidRPr="00972694">
        <w:rPr>
          <w:rFonts w:ascii="Bookman Old Style" w:hAnsi="Bookman Old Style"/>
          <w:sz w:val="24"/>
          <w:szCs w:val="24"/>
          <w:lang w:val="id-ID"/>
        </w:rPr>
        <w:t>; (3) Tercapainya 85% kesesuaian capaian kinerja dengan Rencana Kerja Tahunan.</w:t>
      </w:r>
    </w:p>
    <w:p w:rsidR="00D52F7F" w:rsidRPr="00972694" w:rsidRDefault="00D52F7F" w:rsidP="000B6131">
      <w:pPr>
        <w:pStyle w:val="ListParagraph"/>
        <w:numPr>
          <w:ilvl w:val="0"/>
          <w:numId w:val="11"/>
        </w:numPr>
        <w:tabs>
          <w:tab w:val="left" w:pos="567"/>
        </w:tabs>
        <w:spacing w:before="240" w:after="0"/>
        <w:ind w:left="567" w:hanging="567"/>
        <w:rPr>
          <w:rFonts w:ascii="Bookman Old Style" w:hAnsi="Bookman Old Style"/>
          <w:sz w:val="24"/>
          <w:szCs w:val="24"/>
        </w:rPr>
      </w:pPr>
      <w:r w:rsidRPr="00972694">
        <w:rPr>
          <w:rFonts w:ascii="Bookman Old Style" w:hAnsi="Bookman Old Style"/>
          <w:sz w:val="24"/>
          <w:szCs w:val="24"/>
          <w:lang w:val="id-ID"/>
        </w:rPr>
        <w:t xml:space="preserve">PROGRAM DAN ANGGARAN </w:t>
      </w:r>
      <w:r w:rsidR="00BA0A27" w:rsidRPr="00972694">
        <w:rPr>
          <w:rFonts w:ascii="Bookman Old Style" w:hAnsi="Bookman Old Style"/>
          <w:sz w:val="24"/>
          <w:szCs w:val="24"/>
        </w:rPr>
        <w:t>TAHUN 201</w:t>
      </w:r>
      <w:r w:rsidR="0000548C" w:rsidRPr="00972694">
        <w:rPr>
          <w:rFonts w:ascii="Bookman Old Style" w:hAnsi="Bookman Old Style"/>
          <w:sz w:val="24"/>
          <w:szCs w:val="24"/>
          <w:lang w:val="id-ID"/>
        </w:rPr>
        <w:t>3</w:t>
      </w:r>
    </w:p>
    <w:p w:rsidR="00D52F7F" w:rsidRPr="00972694" w:rsidRDefault="00D52F7F" w:rsidP="00D378B7">
      <w:pPr>
        <w:tabs>
          <w:tab w:val="left" w:pos="567"/>
        </w:tabs>
        <w:spacing w:before="60" w:line="288" w:lineRule="auto"/>
        <w:ind w:firstLine="567"/>
        <w:jc w:val="both"/>
        <w:rPr>
          <w:rFonts w:ascii="Bookman Old Style" w:hAnsi="Bookman Old Style" w:cs="Calibri"/>
          <w:lang w:val="id-ID"/>
        </w:rPr>
      </w:pPr>
      <w:r w:rsidRPr="00972694">
        <w:rPr>
          <w:rFonts w:ascii="Bookman Old Style" w:hAnsi="Bookman Old Style" w:cs="Calibri"/>
        </w:rPr>
        <w:t>Sesuai Surat Menteri Keuangan RI Nomor S</w:t>
      </w:r>
      <w:r w:rsidR="007D0E2F" w:rsidRPr="00972694">
        <w:rPr>
          <w:rFonts w:ascii="Bookman Old Style" w:hAnsi="Bookman Old Style" w:cs="Calibri"/>
          <w:lang w:val="id-ID"/>
        </w:rPr>
        <w:t>-769</w:t>
      </w:r>
      <w:r w:rsidRPr="00972694">
        <w:rPr>
          <w:rFonts w:ascii="Bookman Old Style" w:hAnsi="Bookman Old Style" w:cs="Calibri"/>
        </w:rPr>
        <w:t>/MK.02/201</w:t>
      </w:r>
      <w:r w:rsidR="007D0E2F" w:rsidRPr="00972694">
        <w:rPr>
          <w:rFonts w:ascii="Bookman Old Style" w:hAnsi="Bookman Old Style" w:cs="Calibri"/>
          <w:lang w:val="id-ID"/>
        </w:rPr>
        <w:t>2</w:t>
      </w:r>
      <w:r w:rsidRPr="00972694">
        <w:rPr>
          <w:rFonts w:ascii="Bookman Old Style" w:hAnsi="Bookman Old Style" w:cs="Calibri"/>
        </w:rPr>
        <w:t xml:space="preserve"> tanggal </w:t>
      </w:r>
      <w:r w:rsidR="004940B5" w:rsidRPr="00972694">
        <w:rPr>
          <w:rFonts w:ascii="Bookman Old Style" w:hAnsi="Bookman Old Style" w:cs="Calibri"/>
        </w:rPr>
        <w:t xml:space="preserve">                   </w:t>
      </w:r>
      <w:r w:rsidR="007D0E2F" w:rsidRPr="00972694">
        <w:rPr>
          <w:rFonts w:ascii="Bookman Old Style" w:hAnsi="Bookman Old Style" w:cs="Calibri"/>
          <w:lang w:val="id-ID"/>
        </w:rPr>
        <w:t>23 Oktober</w:t>
      </w:r>
      <w:r w:rsidRPr="00972694">
        <w:rPr>
          <w:rFonts w:ascii="Bookman Old Style" w:hAnsi="Bookman Old Style" w:cs="Calibri"/>
        </w:rPr>
        <w:t xml:space="preserve"> 201</w:t>
      </w:r>
      <w:r w:rsidR="007D0E2F" w:rsidRPr="00972694">
        <w:rPr>
          <w:rFonts w:ascii="Bookman Old Style" w:hAnsi="Bookman Old Style" w:cs="Calibri"/>
          <w:lang w:val="id-ID"/>
        </w:rPr>
        <w:t>2</w:t>
      </w:r>
      <w:r w:rsidRPr="00972694">
        <w:rPr>
          <w:rFonts w:ascii="Bookman Old Style" w:hAnsi="Bookman Old Style" w:cs="Calibri"/>
        </w:rPr>
        <w:t xml:space="preserve"> </w:t>
      </w:r>
      <w:r w:rsidR="003A5B3E" w:rsidRPr="00972694">
        <w:rPr>
          <w:rFonts w:ascii="Bookman Old Style" w:hAnsi="Bookman Old Style" w:cs="Calibri"/>
          <w:lang w:val="id-ID"/>
        </w:rPr>
        <w:t xml:space="preserve">tentang </w:t>
      </w:r>
      <w:r w:rsidR="007D0E2F" w:rsidRPr="00972694">
        <w:rPr>
          <w:rFonts w:ascii="Bookman Old Style" w:hAnsi="Bookman Old Style" w:cs="Calibri"/>
          <w:lang w:val="id-ID"/>
        </w:rPr>
        <w:t xml:space="preserve">Penyampaian Kebijakan Belanja dan Alokasi </w:t>
      </w:r>
      <w:r w:rsidR="003A5B3E" w:rsidRPr="00972694">
        <w:rPr>
          <w:rFonts w:ascii="Bookman Old Style" w:hAnsi="Bookman Old Style" w:cs="Calibri"/>
          <w:lang w:val="id-ID"/>
        </w:rPr>
        <w:t xml:space="preserve"> Anggaran Kementerian Negara/Lembaga </w:t>
      </w:r>
      <w:r w:rsidR="007D0E2F" w:rsidRPr="00972694">
        <w:rPr>
          <w:rFonts w:ascii="Bookman Old Style" w:hAnsi="Bookman Old Style" w:cs="Calibri"/>
          <w:lang w:val="id-ID"/>
        </w:rPr>
        <w:t>Tahun Anggaran 2013</w:t>
      </w:r>
      <w:r w:rsidR="008471D5" w:rsidRPr="00972694">
        <w:rPr>
          <w:rFonts w:ascii="Bookman Old Style" w:hAnsi="Bookman Old Style" w:cs="Calibri"/>
          <w:lang w:val="id-ID"/>
        </w:rPr>
        <w:t>,</w:t>
      </w:r>
      <w:r w:rsidR="003A5B3E" w:rsidRPr="00972694">
        <w:rPr>
          <w:rFonts w:ascii="Bookman Old Style" w:hAnsi="Bookman Old Style" w:cs="Calibri"/>
          <w:lang w:val="id-ID"/>
        </w:rPr>
        <w:t xml:space="preserve"> </w:t>
      </w:r>
      <w:r w:rsidRPr="00972694">
        <w:rPr>
          <w:rFonts w:ascii="Bookman Old Style" w:hAnsi="Bookman Old Style" w:cs="Calibri"/>
        </w:rPr>
        <w:t>Kementerian Dalam Negeri</w:t>
      </w:r>
      <w:r w:rsidR="00012E5E" w:rsidRPr="00972694">
        <w:rPr>
          <w:rFonts w:ascii="Bookman Old Style" w:hAnsi="Bookman Old Style" w:cs="Calibri"/>
        </w:rPr>
        <w:t xml:space="preserve"> memperoleh </w:t>
      </w:r>
      <w:r w:rsidR="008471D5" w:rsidRPr="00972694">
        <w:rPr>
          <w:rFonts w:ascii="Bookman Old Style" w:hAnsi="Bookman Old Style" w:cs="Calibri"/>
          <w:lang w:val="id-ID"/>
        </w:rPr>
        <w:t>A</w:t>
      </w:r>
      <w:r w:rsidR="00012E5E" w:rsidRPr="00972694">
        <w:rPr>
          <w:rFonts w:ascii="Bookman Old Style" w:hAnsi="Bookman Old Style" w:cs="Calibri"/>
        </w:rPr>
        <w:t xml:space="preserve">lokasi </w:t>
      </w:r>
      <w:r w:rsidR="008471D5" w:rsidRPr="00972694">
        <w:rPr>
          <w:rFonts w:ascii="Bookman Old Style" w:hAnsi="Bookman Old Style" w:cs="Calibri"/>
          <w:lang w:val="id-ID"/>
        </w:rPr>
        <w:t xml:space="preserve">Anggaran </w:t>
      </w:r>
      <w:r w:rsidR="008471D5" w:rsidRPr="00972694">
        <w:rPr>
          <w:rFonts w:ascii="Bookman Old Style" w:hAnsi="Bookman Old Style" w:cs="Calibri"/>
        </w:rPr>
        <w:t>Tahun Anggaran 201</w:t>
      </w:r>
      <w:r w:rsidR="007D0E2F" w:rsidRPr="00972694">
        <w:rPr>
          <w:rFonts w:ascii="Bookman Old Style" w:hAnsi="Bookman Old Style" w:cs="Calibri"/>
          <w:lang w:val="id-ID"/>
        </w:rPr>
        <w:t>3</w:t>
      </w:r>
      <w:r w:rsidRPr="00972694">
        <w:rPr>
          <w:rFonts w:ascii="Bookman Old Style" w:hAnsi="Bookman Old Style" w:cs="Calibri"/>
        </w:rPr>
        <w:t xml:space="preserve"> sebes</w:t>
      </w:r>
      <w:r w:rsidR="00012E5E" w:rsidRPr="00972694">
        <w:rPr>
          <w:rFonts w:ascii="Bookman Old Style" w:hAnsi="Bookman Old Style" w:cs="Calibri"/>
        </w:rPr>
        <w:t>ar Rp.</w:t>
      </w:r>
      <w:r w:rsidR="007D0E2F" w:rsidRPr="00972694">
        <w:rPr>
          <w:rFonts w:ascii="Bookman Old Style" w:hAnsi="Bookman Old Style" w:cs="Calibri"/>
          <w:lang w:val="id-ID"/>
        </w:rPr>
        <w:t>15.782.619.488</w:t>
      </w:r>
      <w:r w:rsidR="008471D5" w:rsidRPr="00972694">
        <w:rPr>
          <w:rFonts w:ascii="Bookman Old Style" w:hAnsi="Bookman Old Style" w:cs="Calibri"/>
          <w:lang w:val="id-ID"/>
        </w:rPr>
        <w:t xml:space="preserve">.000.-, </w:t>
      </w:r>
      <w:r w:rsidRPr="00972694">
        <w:rPr>
          <w:rFonts w:ascii="Bookman Old Style" w:hAnsi="Bookman Old Style" w:cs="Calibri"/>
        </w:rPr>
        <w:t>yang terdiri dari:</w:t>
      </w:r>
    </w:p>
    <w:p w:rsidR="00D52F7F" w:rsidRPr="00972694" w:rsidRDefault="00D52F7F" w:rsidP="000B6131">
      <w:pPr>
        <w:numPr>
          <w:ilvl w:val="0"/>
          <w:numId w:val="8"/>
        </w:numPr>
        <w:tabs>
          <w:tab w:val="left" w:pos="567"/>
        </w:tabs>
        <w:spacing w:before="60" w:line="288" w:lineRule="auto"/>
        <w:ind w:left="567" w:hanging="567"/>
        <w:jc w:val="both"/>
        <w:rPr>
          <w:rFonts w:ascii="Bookman Old Style" w:hAnsi="Bookman Old Style" w:cs="Calibri"/>
        </w:rPr>
      </w:pPr>
      <w:r w:rsidRPr="00972694">
        <w:rPr>
          <w:rFonts w:ascii="Bookman Old Style" w:hAnsi="Bookman Old Style" w:cs="Calibri"/>
        </w:rPr>
        <w:t>Rupiah Murni sebesar Rp.</w:t>
      </w:r>
      <w:r w:rsidR="00596DCC" w:rsidRPr="00972694">
        <w:rPr>
          <w:rFonts w:ascii="Bookman Old Style" w:hAnsi="Bookman Old Style" w:cs="Calibri"/>
        </w:rPr>
        <w:t>14</w:t>
      </w:r>
      <w:r w:rsidR="00596DCC" w:rsidRPr="00972694">
        <w:rPr>
          <w:rFonts w:ascii="Bookman Old Style" w:hAnsi="Bookman Old Style" w:cs="Calibri"/>
          <w:lang w:val="id-ID"/>
        </w:rPr>
        <w:t>.</w:t>
      </w:r>
      <w:r w:rsidR="00F709FB" w:rsidRPr="00972694">
        <w:rPr>
          <w:rFonts w:ascii="Bookman Old Style" w:hAnsi="Bookman Old Style" w:cs="Calibri"/>
        </w:rPr>
        <w:t>169</w:t>
      </w:r>
      <w:r w:rsidR="00596DCC" w:rsidRPr="00972694">
        <w:rPr>
          <w:rFonts w:ascii="Bookman Old Style" w:hAnsi="Bookman Old Style" w:cs="Calibri"/>
          <w:lang w:val="id-ID"/>
        </w:rPr>
        <w:t>.</w:t>
      </w:r>
      <w:r w:rsidR="00F709FB" w:rsidRPr="00972694">
        <w:rPr>
          <w:rFonts w:ascii="Bookman Old Style" w:hAnsi="Bookman Old Style" w:cs="Calibri"/>
        </w:rPr>
        <w:t>240</w:t>
      </w:r>
      <w:r w:rsidR="00596DCC" w:rsidRPr="00972694">
        <w:rPr>
          <w:rFonts w:ascii="Bookman Old Style" w:hAnsi="Bookman Old Style" w:cs="Calibri"/>
          <w:lang w:val="id-ID"/>
        </w:rPr>
        <w:t>.</w:t>
      </w:r>
      <w:r w:rsidR="00F709FB" w:rsidRPr="00972694">
        <w:rPr>
          <w:rFonts w:ascii="Bookman Old Style" w:hAnsi="Bookman Old Style" w:cs="Calibri"/>
        </w:rPr>
        <w:t>799</w:t>
      </w:r>
      <w:r w:rsidR="00596DCC" w:rsidRPr="00972694">
        <w:rPr>
          <w:rFonts w:ascii="Bookman Old Style" w:hAnsi="Bookman Old Style" w:cs="Calibri"/>
          <w:lang w:val="id-ID"/>
        </w:rPr>
        <w:t>.000.</w:t>
      </w:r>
      <w:r w:rsidRPr="00972694">
        <w:rPr>
          <w:rFonts w:ascii="Bookman Old Style" w:hAnsi="Bookman Old Style" w:cs="Calibri"/>
        </w:rPr>
        <w:t xml:space="preserve">- </w:t>
      </w:r>
    </w:p>
    <w:p w:rsidR="00D52F7F" w:rsidRPr="00972694" w:rsidRDefault="00D52F7F" w:rsidP="000B6131">
      <w:pPr>
        <w:numPr>
          <w:ilvl w:val="0"/>
          <w:numId w:val="8"/>
        </w:numPr>
        <w:tabs>
          <w:tab w:val="left" w:pos="567"/>
        </w:tabs>
        <w:spacing w:line="288" w:lineRule="auto"/>
        <w:ind w:left="567" w:hanging="567"/>
        <w:jc w:val="both"/>
        <w:rPr>
          <w:rFonts w:ascii="Bookman Old Style" w:hAnsi="Bookman Old Style" w:cs="Calibri"/>
        </w:rPr>
      </w:pPr>
      <w:r w:rsidRPr="00972694">
        <w:rPr>
          <w:rFonts w:ascii="Bookman Old Style" w:hAnsi="Bookman Old Style" w:cs="Calibri"/>
        </w:rPr>
        <w:t>Penerimaan Negara Bukan Pajak (PNBP) sebesar Rp.</w:t>
      </w:r>
      <w:r w:rsidR="00596DCC" w:rsidRPr="00972694">
        <w:rPr>
          <w:rFonts w:ascii="Bookman Old Style" w:hAnsi="Bookman Old Style" w:cs="Calibri"/>
        </w:rPr>
        <w:t>27</w:t>
      </w:r>
      <w:r w:rsidR="00596DCC" w:rsidRPr="00972694">
        <w:rPr>
          <w:rFonts w:ascii="Bookman Old Style" w:hAnsi="Bookman Old Style" w:cs="Calibri"/>
          <w:lang w:val="id-ID"/>
        </w:rPr>
        <w:t>.</w:t>
      </w:r>
      <w:r w:rsidR="00F709FB" w:rsidRPr="00972694">
        <w:rPr>
          <w:rFonts w:ascii="Bookman Old Style" w:hAnsi="Bookman Old Style" w:cs="Calibri"/>
        </w:rPr>
        <w:t>433</w:t>
      </w:r>
      <w:r w:rsidR="00596DCC" w:rsidRPr="00972694">
        <w:rPr>
          <w:rFonts w:ascii="Bookman Old Style" w:hAnsi="Bookman Old Style" w:cs="Calibri"/>
          <w:lang w:val="id-ID"/>
        </w:rPr>
        <w:t>.</w:t>
      </w:r>
      <w:r w:rsidR="00F709FB" w:rsidRPr="00972694">
        <w:rPr>
          <w:rFonts w:ascii="Bookman Old Style" w:hAnsi="Bookman Old Style" w:cs="Calibri"/>
        </w:rPr>
        <w:t>689</w:t>
      </w:r>
      <w:r w:rsidR="00596DCC" w:rsidRPr="00972694">
        <w:rPr>
          <w:rFonts w:ascii="Bookman Old Style" w:hAnsi="Bookman Old Style" w:cs="Calibri"/>
          <w:lang w:val="id-ID"/>
        </w:rPr>
        <w:t>.000.-</w:t>
      </w:r>
      <w:r w:rsidR="00CD3E85" w:rsidRPr="00972694">
        <w:rPr>
          <w:rFonts w:ascii="Bookman Old Style" w:hAnsi="Bookman Old Style" w:cs="Calibri"/>
        </w:rPr>
        <w:t xml:space="preserve"> dan</w:t>
      </w:r>
    </w:p>
    <w:p w:rsidR="008471D5" w:rsidRPr="00972694" w:rsidRDefault="008471D5" w:rsidP="000B6131">
      <w:pPr>
        <w:numPr>
          <w:ilvl w:val="0"/>
          <w:numId w:val="8"/>
        </w:numPr>
        <w:tabs>
          <w:tab w:val="left" w:pos="567"/>
        </w:tabs>
        <w:spacing w:line="288" w:lineRule="auto"/>
        <w:ind w:left="567" w:hanging="567"/>
        <w:jc w:val="both"/>
        <w:rPr>
          <w:rFonts w:ascii="Bookman Old Style" w:hAnsi="Bookman Old Style" w:cs="Calibri"/>
        </w:rPr>
      </w:pPr>
      <w:r w:rsidRPr="00972694">
        <w:rPr>
          <w:rFonts w:ascii="Bookman Old Style" w:hAnsi="Bookman Old Style" w:cs="Calibri"/>
        </w:rPr>
        <w:lastRenderedPageBreak/>
        <w:t>P</w:t>
      </w:r>
      <w:r w:rsidR="004D66F9" w:rsidRPr="00972694">
        <w:rPr>
          <w:rFonts w:ascii="Bookman Old Style" w:hAnsi="Bookman Old Style" w:cs="Calibri"/>
        </w:rPr>
        <w:t xml:space="preserve">injaman </w:t>
      </w:r>
      <w:r w:rsidR="007D0E2F" w:rsidRPr="00972694">
        <w:rPr>
          <w:rFonts w:ascii="Bookman Old Style" w:hAnsi="Bookman Old Style" w:cs="Calibri"/>
          <w:lang w:val="id-ID"/>
        </w:rPr>
        <w:t xml:space="preserve">Hibah </w:t>
      </w:r>
      <w:r w:rsidRPr="00972694">
        <w:rPr>
          <w:rFonts w:ascii="Bookman Old Style" w:hAnsi="Bookman Old Style" w:cs="Calibri"/>
          <w:lang w:val="id-ID"/>
        </w:rPr>
        <w:t>L</w:t>
      </w:r>
      <w:r w:rsidR="004D66F9" w:rsidRPr="00972694">
        <w:rPr>
          <w:rFonts w:ascii="Bookman Old Style" w:hAnsi="Bookman Old Style" w:cs="Calibri"/>
        </w:rPr>
        <w:t xml:space="preserve">uar </w:t>
      </w:r>
      <w:r w:rsidRPr="00972694">
        <w:rPr>
          <w:rFonts w:ascii="Bookman Old Style" w:hAnsi="Bookman Old Style" w:cs="Calibri"/>
          <w:lang w:val="id-ID"/>
        </w:rPr>
        <w:t>N</w:t>
      </w:r>
      <w:r w:rsidR="004D66F9" w:rsidRPr="00972694">
        <w:rPr>
          <w:rFonts w:ascii="Bookman Old Style" w:hAnsi="Bookman Old Style" w:cs="Calibri"/>
        </w:rPr>
        <w:t>egeri (P</w:t>
      </w:r>
      <w:r w:rsidR="007D0E2F" w:rsidRPr="00972694">
        <w:rPr>
          <w:rFonts w:ascii="Bookman Old Style" w:hAnsi="Bookman Old Style" w:cs="Calibri"/>
          <w:lang w:val="id-ID"/>
        </w:rPr>
        <w:t>H</w:t>
      </w:r>
      <w:r w:rsidR="004D66F9" w:rsidRPr="00972694">
        <w:rPr>
          <w:rFonts w:ascii="Bookman Old Style" w:hAnsi="Bookman Old Style" w:cs="Calibri"/>
        </w:rPr>
        <w:t>LN)</w:t>
      </w:r>
      <w:r w:rsidRPr="00972694">
        <w:rPr>
          <w:rFonts w:ascii="Bookman Old Style" w:hAnsi="Bookman Old Style" w:cs="Calibri"/>
        </w:rPr>
        <w:t xml:space="preserve"> sebesar RP.</w:t>
      </w:r>
      <w:r w:rsidR="00F709FB" w:rsidRPr="00972694">
        <w:rPr>
          <w:rFonts w:ascii="Bookman Old Style" w:hAnsi="Bookman Old Style" w:cs="Calibri"/>
        </w:rPr>
        <w:t>1</w:t>
      </w:r>
      <w:r w:rsidR="00596DCC" w:rsidRPr="00972694">
        <w:rPr>
          <w:rFonts w:ascii="Bookman Old Style" w:hAnsi="Bookman Old Style" w:cs="Calibri"/>
          <w:lang w:val="id-ID"/>
        </w:rPr>
        <w:t>.</w:t>
      </w:r>
      <w:r w:rsidR="00F709FB" w:rsidRPr="00972694">
        <w:rPr>
          <w:rFonts w:ascii="Bookman Old Style" w:hAnsi="Bookman Old Style" w:cs="Calibri"/>
        </w:rPr>
        <w:t>585</w:t>
      </w:r>
      <w:r w:rsidR="00596DCC" w:rsidRPr="00972694">
        <w:rPr>
          <w:rFonts w:ascii="Bookman Old Style" w:hAnsi="Bookman Old Style" w:cs="Calibri"/>
          <w:lang w:val="id-ID"/>
        </w:rPr>
        <w:t>.</w:t>
      </w:r>
      <w:r w:rsidR="00F709FB" w:rsidRPr="00972694">
        <w:rPr>
          <w:rFonts w:ascii="Bookman Old Style" w:hAnsi="Bookman Old Style" w:cs="Calibri"/>
        </w:rPr>
        <w:t>945</w:t>
      </w:r>
      <w:r w:rsidR="00596DCC" w:rsidRPr="00972694">
        <w:rPr>
          <w:rFonts w:ascii="Bookman Old Style" w:hAnsi="Bookman Old Style" w:cs="Calibri"/>
          <w:lang w:val="id-ID"/>
        </w:rPr>
        <w:t>.</w:t>
      </w:r>
      <w:r w:rsidR="00F709FB" w:rsidRPr="00972694">
        <w:rPr>
          <w:rFonts w:ascii="Bookman Old Style" w:hAnsi="Bookman Old Style" w:cs="Calibri"/>
        </w:rPr>
        <w:t>000</w:t>
      </w:r>
      <w:r w:rsidR="006C4AFE" w:rsidRPr="00972694">
        <w:rPr>
          <w:rFonts w:ascii="Bookman Old Style" w:hAnsi="Bookman Old Style" w:cs="Calibri"/>
          <w:lang w:val="id-ID"/>
        </w:rPr>
        <w:t>.000</w:t>
      </w:r>
      <w:r w:rsidR="00CD3E85" w:rsidRPr="00972694">
        <w:rPr>
          <w:rFonts w:ascii="Bookman Old Style" w:hAnsi="Bookman Old Style" w:cs="Calibri"/>
        </w:rPr>
        <w:t>,-.</w:t>
      </w:r>
    </w:p>
    <w:p w:rsidR="00D52F7F" w:rsidRPr="00972694" w:rsidRDefault="00D52F7F" w:rsidP="0041084F">
      <w:pPr>
        <w:tabs>
          <w:tab w:val="left" w:pos="567"/>
        </w:tabs>
        <w:spacing w:before="120" w:line="288" w:lineRule="auto"/>
        <w:ind w:firstLine="567"/>
        <w:jc w:val="both"/>
        <w:rPr>
          <w:rFonts w:ascii="Bookman Old Style" w:hAnsi="Bookman Old Style" w:cs="Calibri"/>
          <w:lang w:val="id-ID"/>
        </w:rPr>
      </w:pPr>
      <w:r w:rsidRPr="00972694">
        <w:rPr>
          <w:rFonts w:ascii="Bookman Old Style" w:hAnsi="Bookman Old Style" w:cs="Calibri"/>
        </w:rPr>
        <w:t xml:space="preserve">Alokasi Kementerian </w:t>
      </w:r>
      <w:r w:rsidR="00F152ED" w:rsidRPr="00972694">
        <w:rPr>
          <w:rFonts w:ascii="Bookman Old Style" w:hAnsi="Bookman Old Style" w:cs="Calibri"/>
        </w:rPr>
        <w:t>Dalam Negeri Tahun Anggaran 2</w:t>
      </w:r>
      <w:r w:rsidR="001905C2" w:rsidRPr="00972694">
        <w:rPr>
          <w:rFonts w:ascii="Bookman Old Style" w:hAnsi="Bookman Old Style" w:cs="Calibri"/>
          <w:lang w:val="id-ID"/>
        </w:rPr>
        <w:tab/>
      </w:r>
      <w:r w:rsidR="00F152ED" w:rsidRPr="00972694">
        <w:rPr>
          <w:rFonts w:ascii="Bookman Old Style" w:hAnsi="Bookman Old Style" w:cs="Calibri"/>
        </w:rPr>
        <w:t>01</w:t>
      </w:r>
      <w:r w:rsidR="00CD3E85" w:rsidRPr="00972694">
        <w:rPr>
          <w:rFonts w:ascii="Bookman Old Style" w:hAnsi="Bookman Old Style" w:cs="Calibri"/>
          <w:lang w:val="id-ID"/>
        </w:rPr>
        <w:t>3</w:t>
      </w:r>
      <w:r w:rsidRPr="00972694">
        <w:rPr>
          <w:rFonts w:ascii="Bookman Old Style" w:hAnsi="Bookman Old Style" w:cs="Calibri"/>
        </w:rPr>
        <w:t xml:space="preserve"> berdasarkan </w:t>
      </w:r>
      <w:r w:rsidR="004E42BE" w:rsidRPr="00972694">
        <w:rPr>
          <w:rFonts w:ascii="Bookman Old Style" w:hAnsi="Bookman Old Style" w:cs="Calibri"/>
          <w:lang w:val="id-ID"/>
        </w:rPr>
        <w:t>Alokasi Anggaran</w:t>
      </w:r>
      <w:r w:rsidRPr="00972694">
        <w:rPr>
          <w:rFonts w:ascii="Bookman Old Style" w:hAnsi="Bookman Old Style" w:cs="Calibri"/>
        </w:rPr>
        <w:t xml:space="preserve"> tersebut, </w:t>
      </w:r>
      <w:r w:rsidR="00B97B6E" w:rsidRPr="00972694">
        <w:rPr>
          <w:rFonts w:ascii="Bookman Old Style" w:hAnsi="Bookman Old Style" w:cs="Calibri"/>
        </w:rPr>
        <w:t>telah</w:t>
      </w:r>
      <w:r w:rsidRPr="00972694">
        <w:rPr>
          <w:rFonts w:ascii="Bookman Old Style" w:hAnsi="Bookman Old Style" w:cs="Calibri"/>
        </w:rPr>
        <w:t xml:space="preserve"> mengalokasikan kegiatan Prioritas Nasional, diantaranya adalah kegiatan PNPM dengan alokasi</w:t>
      </w:r>
      <w:r w:rsidR="00B97B6E" w:rsidRPr="00972694">
        <w:rPr>
          <w:rFonts w:ascii="Bookman Old Style" w:hAnsi="Bookman Old Style" w:cs="Calibri"/>
        </w:rPr>
        <w:t xml:space="preserve"> sebesar Rp.</w:t>
      </w:r>
      <w:r w:rsidR="00CD3E85" w:rsidRPr="00972694">
        <w:rPr>
          <w:rFonts w:ascii="Bookman Old Style" w:hAnsi="Bookman Old Style" w:cs="Calibri"/>
          <w:lang w:val="id-ID"/>
        </w:rPr>
        <w:t>9.482.530.299.000</w:t>
      </w:r>
      <w:r w:rsidR="00351D61" w:rsidRPr="00972694">
        <w:rPr>
          <w:rFonts w:ascii="Bookman Old Style" w:hAnsi="Bookman Old Style" w:cs="Calibri"/>
          <w:lang w:val="id-ID"/>
        </w:rPr>
        <w:t>.-</w:t>
      </w:r>
      <w:r w:rsidR="00B97B6E" w:rsidRPr="00972694">
        <w:rPr>
          <w:rFonts w:ascii="Bookman Old Style" w:hAnsi="Bookman Old Style" w:cs="Calibri"/>
        </w:rPr>
        <w:t>,</w:t>
      </w:r>
      <w:r w:rsidR="00F152ED" w:rsidRPr="00972694">
        <w:rPr>
          <w:rFonts w:ascii="Bookman Old Style" w:hAnsi="Bookman Old Style" w:cs="Calibri"/>
        </w:rPr>
        <w:t xml:space="preserve"> dan</w:t>
      </w:r>
      <w:r w:rsidRPr="00972694">
        <w:rPr>
          <w:rFonts w:ascii="Bookman Old Style" w:hAnsi="Bookman Old Style" w:cs="Calibri"/>
        </w:rPr>
        <w:t xml:space="preserve"> kegiatan Pengembangan (SAK) Terpad</w:t>
      </w:r>
      <w:r w:rsidR="00B97B6E" w:rsidRPr="00972694">
        <w:rPr>
          <w:rFonts w:ascii="Bookman Old Style" w:hAnsi="Bookman Old Style" w:cs="Calibri"/>
        </w:rPr>
        <w:t>u sebesar Rp.</w:t>
      </w:r>
      <w:r w:rsidR="00CD3E85" w:rsidRPr="00972694">
        <w:rPr>
          <w:rFonts w:ascii="Bookman Old Style" w:hAnsi="Bookman Old Style" w:cs="Calibri"/>
          <w:lang w:val="id-ID"/>
        </w:rPr>
        <w:t>1.492.624.798</w:t>
      </w:r>
      <w:r w:rsidR="007E44E0" w:rsidRPr="00972694">
        <w:rPr>
          <w:rFonts w:ascii="Bookman Old Style" w:hAnsi="Bookman Old Style" w:cs="Calibri"/>
          <w:lang w:val="id-ID"/>
        </w:rPr>
        <w:t>.000</w:t>
      </w:r>
      <w:r w:rsidR="00B97B6E" w:rsidRPr="00972694">
        <w:rPr>
          <w:rFonts w:ascii="Bookman Old Style" w:hAnsi="Bookman Old Style" w:cs="Calibri"/>
        </w:rPr>
        <w:t>.</w:t>
      </w:r>
      <w:r w:rsidR="007E44E0" w:rsidRPr="00972694">
        <w:rPr>
          <w:rFonts w:ascii="Bookman Old Style" w:hAnsi="Bookman Old Style" w:cs="Calibri"/>
          <w:lang w:val="id-ID"/>
        </w:rPr>
        <w:t>-.</w:t>
      </w:r>
      <w:r w:rsidR="008014FA" w:rsidRPr="00972694">
        <w:rPr>
          <w:rFonts w:ascii="Bookman Old Style" w:hAnsi="Bookman Old Style" w:cs="Calibri"/>
          <w:lang w:val="id-ID"/>
        </w:rPr>
        <w:t xml:space="preserve"> </w:t>
      </w:r>
    </w:p>
    <w:p w:rsidR="00D52F7F" w:rsidRPr="00972694" w:rsidRDefault="00D52F7F" w:rsidP="0041084F">
      <w:pPr>
        <w:tabs>
          <w:tab w:val="left" w:pos="567"/>
        </w:tabs>
        <w:spacing w:before="120" w:line="288" w:lineRule="auto"/>
        <w:ind w:firstLine="567"/>
        <w:jc w:val="both"/>
        <w:rPr>
          <w:rFonts w:ascii="Bookman Old Style" w:hAnsi="Bookman Old Style" w:cs="Calibri"/>
        </w:rPr>
      </w:pPr>
      <w:r w:rsidRPr="00972694">
        <w:rPr>
          <w:rFonts w:ascii="Bookman Old Style" w:hAnsi="Bookman Old Style" w:cs="Calibri"/>
        </w:rPr>
        <w:t xml:space="preserve">Pelaksanaan anggaran </w:t>
      </w:r>
      <w:r w:rsidRPr="00972694">
        <w:rPr>
          <w:rFonts w:ascii="Bookman Old Style" w:hAnsi="Bookman Old Style" w:cs="Calibri"/>
          <w:lang w:val="id-ID"/>
        </w:rPr>
        <w:t xml:space="preserve">Kementerian Dalam Negeri </w:t>
      </w:r>
      <w:r w:rsidR="004E42BE" w:rsidRPr="00972694">
        <w:rPr>
          <w:rFonts w:ascii="Bookman Old Style" w:hAnsi="Bookman Old Style" w:cs="Calibri"/>
        </w:rPr>
        <w:t>Tahun 201</w:t>
      </w:r>
      <w:r w:rsidR="004E42BE" w:rsidRPr="00972694">
        <w:rPr>
          <w:rFonts w:ascii="Bookman Old Style" w:hAnsi="Bookman Old Style" w:cs="Calibri"/>
          <w:lang w:val="id-ID"/>
        </w:rPr>
        <w:t>2</w:t>
      </w:r>
      <w:r w:rsidRPr="00972694">
        <w:rPr>
          <w:rFonts w:ascii="Bookman Old Style" w:hAnsi="Bookman Old Style" w:cs="Calibri"/>
        </w:rPr>
        <w:t xml:space="preserve"> </w:t>
      </w:r>
      <w:r w:rsidRPr="00972694">
        <w:rPr>
          <w:rFonts w:ascii="Bookman Old Style" w:hAnsi="Bookman Old Style" w:cs="Calibri"/>
          <w:lang w:val="id-ID"/>
        </w:rPr>
        <w:t xml:space="preserve">terdistribusi pada </w:t>
      </w:r>
      <w:r w:rsidRPr="00972694">
        <w:rPr>
          <w:rFonts w:ascii="Bookman Old Style" w:hAnsi="Bookman Old Style" w:cs="Calibri"/>
        </w:rPr>
        <w:t>13</w:t>
      </w:r>
      <w:r w:rsidRPr="00972694">
        <w:rPr>
          <w:rFonts w:ascii="Bookman Old Style" w:hAnsi="Bookman Old Style" w:cs="Calibri"/>
          <w:lang w:val="id-ID"/>
        </w:rPr>
        <w:t xml:space="preserve"> program, </w:t>
      </w:r>
      <w:r w:rsidRPr="00972694">
        <w:rPr>
          <w:rFonts w:ascii="Bookman Old Style" w:hAnsi="Bookman Old Style" w:cs="Calibri"/>
        </w:rPr>
        <w:t xml:space="preserve">dan </w:t>
      </w:r>
      <w:r w:rsidRPr="00972694">
        <w:rPr>
          <w:rFonts w:ascii="Bookman Old Style" w:hAnsi="Bookman Old Style" w:cs="Calibri"/>
          <w:lang w:val="id-ID"/>
        </w:rPr>
        <w:t xml:space="preserve">dilaksanakan </w:t>
      </w:r>
      <w:r w:rsidRPr="00972694">
        <w:rPr>
          <w:rFonts w:ascii="Bookman Old Style" w:hAnsi="Bookman Old Style" w:cs="Calibri"/>
        </w:rPr>
        <w:t>di Pusat (</w:t>
      </w:r>
      <w:r w:rsidRPr="00972694">
        <w:rPr>
          <w:rFonts w:ascii="Bookman Old Style" w:hAnsi="Bookman Old Style" w:cs="Calibri"/>
          <w:lang w:val="id-ID"/>
        </w:rPr>
        <w:t>1</w:t>
      </w:r>
      <w:r w:rsidRPr="00972694">
        <w:rPr>
          <w:rFonts w:ascii="Bookman Old Style" w:hAnsi="Bookman Old Style" w:cs="Calibri"/>
        </w:rPr>
        <w:t>2</w:t>
      </w:r>
      <w:r w:rsidRPr="00972694">
        <w:rPr>
          <w:rFonts w:ascii="Bookman Old Style" w:hAnsi="Bookman Old Style" w:cs="Calibri"/>
          <w:lang w:val="id-ID"/>
        </w:rPr>
        <w:t xml:space="preserve"> Komponen dan </w:t>
      </w:r>
      <w:r w:rsidR="005A1488" w:rsidRPr="00972694">
        <w:rPr>
          <w:rFonts w:ascii="Bookman Old Style" w:hAnsi="Bookman Old Style" w:cs="Calibri"/>
          <w:lang w:val="id-ID"/>
        </w:rPr>
        <w:t>14</w:t>
      </w:r>
      <w:r w:rsidRPr="00972694">
        <w:rPr>
          <w:rFonts w:ascii="Bookman Old Style" w:hAnsi="Bookman Old Style" w:cs="Calibri"/>
          <w:lang w:val="id-ID"/>
        </w:rPr>
        <w:t xml:space="preserve"> </w:t>
      </w:r>
      <w:r w:rsidR="005A1488" w:rsidRPr="00972694">
        <w:rPr>
          <w:rFonts w:ascii="Bookman Old Style" w:hAnsi="Bookman Old Style" w:cs="Calibri"/>
          <w:lang w:val="id-ID"/>
        </w:rPr>
        <w:t>Kantor di Daerah</w:t>
      </w:r>
      <w:r w:rsidRPr="00972694">
        <w:rPr>
          <w:rFonts w:ascii="Bookman Old Style" w:hAnsi="Bookman Old Style" w:cs="Calibri"/>
        </w:rPr>
        <w:t xml:space="preserve">), </w:t>
      </w:r>
      <w:r w:rsidRPr="00972694">
        <w:rPr>
          <w:rFonts w:ascii="Bookman Old Style" w:hAnsi="Bookman Old Style" w:cs="Calibri"/>
          <w:lang w:val="id-ID"/>
        </w:rPr>
        <w:t xml:space="preserve">serta </w:t>
      </w:r>
      <w:r w:rsidRPr="00972694">
        <w:rPr>
          <w:rFonts w:ascii="Bookman Old Style" w:hAnsi="Bookman Old Style" w:cs="Calibri"/>
        </w:rPr>
        <w:t xml:space="preserve">dikedaerahkan </w:t>
      </w:r>
      <w:r w:rsidRPr="00972694">
        <w:rPr>
          <w:rFonts w:ascii="Bookman Old Style" w:hAnsi="Bookman Old Style" w:cs="Calibri"/>
          <w:lang w:val="id-ID"/>
        </w:rPr>
        <w:t>melalui mekanisme Dekonsentrasi</w:t>
      </w:r>
      <w:r w:rsidRPr="00972694">
        <w:rPr>
          <w:rFonts w:ascii="Bookman Old Style" w:hAnsi="Bookman Old Style" w:cs="Calibri"/>
        </w:rPr>
        <w:t>,</w:t>
      </w:r>
      <w:r w:rsidRPr="00972694">
        <w:rPr>
          <w:rFonts w:ascii="Bookman Old Style" w:hAnsi="Bookman Old Style" w:cs="Calibri"/>
          <w:lang w:val="id-ID"/>
        </w:rPr>
        <w:t xml:space="preserve"> Tugas Pembantuan</w:t>
      </w:r>
      <w:r w:rsidRPr="00972694">
        <w:rPr>
          <w:rFonts w:ascii="Bookman Old Style" w:hAnsi="Bookman Old Style" w:cs="Calibri"/>
        </w:rPr>
        <w:t>, dan Urusan Bersama, dengan rincian sebagai berikut:</w:t>
      </w:r>
    </w:p>
    <w:p w:rsidR="007E44E0" w:rsidRPr="00972694" w:rsidRDefault="00D52F7F" w:rsidP="000B6131">
      <w:pPr>
        <w:numPr>
          <w:ilvl w:val="0"/>
          <w:numId w:val="7"/>
        </w:numPr>
        <w:tabs>
          <w:tab w:val="left" w:pos="567"/>
          <w:tab w:val="left" w:pos="3969"/>
          <w:tab w:val="left" w:pos="4253"/>
        </w:tabs>
        <w:spacing w:line="288" w:lineRule="auto"/>
        <w:ind w:left="562" w:hanging="562"/>
        <w:jc w:val="both"/>
        <w:rPr>
          <w:rFonts w:ascii="Bookman Old Style" w:hAnsi="Bookman Old Style" w:cs="Calibri"/>
        </w:rPr>
      </w:pPr>
      <w:r w:rsidRPr="00972694">
        <w:rPr>
          <w:rFonts w:ascii="Bookman Old Style" w:hAnsi="Bookman Old Style" w:cs="Calibri"/>
        </w:rPr>
        <w:t>Pusat</w:t>
      </w:r>
      <w:r w:rsidR="00897C46" w:rsidRPr="00972694">
        <w:rPr>
          <w:rFonts w:ascii="Bookman Old Style" w:hAnsi="Bookman Old Style" w:cs="Calibri"/>
        </w:rPr>
        <w:t xml:space="preserve"> (termasuk Kantor Daerah)</w:t>
      </w:r>
      <w:r w:rsidR="0002053B" w:rsidRPr="00972694">
        <w:rPr>
          <w:rFonts w:ascii="Bookman Old Style" w:hAnsi="Bookman Old Style" w:cs="Calibri"/>
        </w:rPr>
        <w:tab/>
        <w:t>:</w:t>
      </w:r>
      <w:r w:rsidR="0002053B" w:rsidRPr="00972694">
        <w:rPr>
          <w:rFonts w:ascii="Bookman Old Style" w:hAnsi="Bookman Old Style" w:cs="Calibri"/>
        </w:rPr>
        <w:tab/>
        <w:t>Rp.</w:t>
      </w:r>
      <w:r w:rsidR="003571A7" w:rsidRPr="00972694">
        <w:rPr>
          <w:rFonts w:ascii="Bookman Old Style" w:hAnsi="Bookman Old Style" w:cs="Calibri"/>
        </w:rPr>
        <w:t>5</w:t>
      </w:r>
      <w:r w:rsidR="00596DCC" w:rsidRPr="00972694">
        <w:rPr>
          <w:rFonts w:ascii="Bookman Old Style" w:hAnsi="Bookman Old Style" w:cs="Calibri"/>
          <w:lang w:val="id-ID"/>
        </w:rPr>
        <w:t>.</w:t>
      </w:r>
      <w:r w:rsidR="003571A7" w:rsidRPr="00972694">
        <w:rPr>
          <w:rFonts w:ascii="Bookman Old Style" w:hAnsi="Bookman Old Style" w:cs="Calibri"/>
        </w:rPr>
        <w:t>736</w:t>
      </w:r>
      <w:r w:rsidR="00596DCC" w:rsidRPr="00972694">
        <w:rPr>
          <w:rFonts w:ascii="Bookman Old Style" w:hAnsi="Bookman Old Style" w:cs="Calibri"/>
          <w:lang w:val="id-ID"/>
        </w:rPr>
        <w:t>.</w:t>
      </w:r>
      <w:r w:rsidR="003571A7" w:rsidRPr="00972694">
        <w:rPr>
          <w:rFonts w:ascii="Bookman Old Style" w:hAnsi="Bookman Old Style" w:cs="Calibri"/>
        </w:rPr>
        <w:t>665</w:t>
      </w:r>
      <w:r w:rsidR="00596DCC" w:rsidRPr="00972694">
        <w:rPr>
          <w:rFonts w:ascii="Bookman Old Style" w:hAnsi="Bookman Old Style" w:cs="Calibri"/>
          <w:lang w:val="id-ID"/>
        </w:rPr>
        <w:t>.</w:t>
      </w:r>
      <w:r w:rsidR="003571A7" w:rsidRPr="00972694">
        <w:rPr>
          <w:rFonts w:ascii="Bookman Old Style" w:hAnsi="Bookman Old Style" w:cs="Calibri"/>
        </w:rPr>
        <w:t>294</w:t>
      </w:r>
      <w:r w:rsidR="00596DCC" w:rsidRPr="00972694">
        <w:rPr>
          <w:rFonts w:ascii="Bookman Old Style" w:hAnsi="Bookman Old Style" w:cs="Calibri"/>
          <w:lang w:val="id-ID"/>
        </w:rPr>
        <w:t>.</w:t>
      </w:r>
      <w:r w:rsidR="003571A7" w:rsidRPr="00972694">
        <w:rPr>
          <w:rFonts w:ascii="Bookman Old Style" w:hAnsi="Bookman Old Style" w:cs="Calibri"/>
        </w:rPr>
        <w:t>000,-</w:t>
      </w:r>
    </w:p>
    <w:p w:rsidR="007E44E0" w:rsidRPr="00972694" w:rsidRDefault="00D52F7F" w:rsidP="000B6131">
      <w:pPr>
        <w:numPr>
          <w:ilvl w:val="0"/>
          <w:numId w:val="7"/>
        </w:numPr>
        <w:tabs>
          <w:tab w:val="left" w:pos="567"/>
          <w:tab w:val="left" w:pos="3969"/>
          <w:tab w:val="left" w:pos="4253"/>
        </w:tabs>
        <w:spacing w:line="288" w:lineRule="auto"/>
        <w:ind w:left="562" w:hanging="562"/>
        <w:jc w:val="both"/>
        <w:rPr>
          <w:rFonts w:ascii="Bookman Old Style" w:hAnsi="Bookman Old Style" w:cs="Calibri"/>
        </w:rPr>
      </w:pPr>
      <w:r w:rsidRPr="00972694">
        <w:rPr>
          <w:rFonts w:ascii="Bookman Old Style" w:hAnsi="Bookman Old Style" w:cs="Calibri"/>
        </w:rPr>
        <w:t>Deko</w:t>
      </w:r>
      <w:r w:rsidR="0002053B" w:rsidRPr="00972694">
        <w:rPr>
          <w:rFonts w:ascii="Bookman Old Style" w:hAnsi="Bookman Old Style" w:cs="Calibri"/>
        </w:rPr>
        <w:t>nsentrasi</w:t>
      </w:r>
      <w:r w:rsidR="0002053B" w:rsidRPr="00972694">
        <w:rPr>
          <w:rFonts w:ascii="Bookman Old Style" w:hAnsi="Bookman Old Style" w:cs="Calibri"/>
        </w:rPr>
        <w:tab/>
      </w:r>
      <w:r w:rsidR="008014FA" w:rsidRPr="00972694">
        <w:rPr>
          <w:rFonts w:ascii="Bookman Old Style" w:hAnsi="Bookman Old Style" w:cs="Calibri"/>
          <w:lang w:val="id-ID"/>
        </w:rPr>
        <w:tab/>
      </w:r>
      <w:r w:rsidR="008014FA" w:rsidRPr="00972694">
        <w:rPr>
          <w:rFonts w:ascii="Bookman Old Style" w:hAnsi="Bookman Old Style" w:cs="Calibri"/>
          <w:lang w:val="id-ID"/>
        </w:rPr>
        <w:tab/>
      </w:r>
      <w:r w:rsidR="008014FA" w:rsidRPr="00972694">
        <w:rPr>
          <w:rFonts w:ascii="Bookman Old Style" w:hAnsi="Bookman Old Style" w:cs="Calibri"/>
          <w:lang w:val="id-ID"/>
        </w:rPr>
        <w:tab/>
      </w:r>
      <w:r w:rsidR="0002053B" w:rsidRPr="00972694">
        <w:rPr>
          <w:rFonts w:ascii="Bookman Old Style" w:hAnsi="Bookman Old Style" w:cs="Calibri"/>
        </w:rPr>
        <w:t>:</w:t>
      </w:r>
      <w:r w:rsidR="0002053B" w:rsidRPr="00972694">
        <w:rPr>
          <w:rFonts w:ascii="Bookman Old Style" w:hAnsi="Bookman Old Style" w:cs="Calibri"/>
        </w:rPr>
        <w:tab/>
        <w:t>Rp.</w:t>
      </w:r>
      <w:r w:rsidR="00F709FB" w:rsidRPr="00972694">
        <w:rPr>
          <w:rFonts w:ascii="Bookman Old Style" w:hAnsi="Bookman Old Style" w:cs="Calibri"/>
        </w:rPr>
        <w:t>1.468.803.081.000</w:t>
      </w:r>
      <w:r w:rsidR="00D90CB3" w:rsidRPr="00972694">
        <w:rPr>
          <w:rFonts w:ascii="Bookman Old Style" w:hAnsi="Bookman Old Style" w:cs="Calibri"/>
          <w:lang w:val="id-ID"/>
        </w:rPr>
        <w:t>.-</w:t>
      </w:r>
    </w:p>
    <w:p w:rsidR="007E44E0" w:rsidRPr="00972694" w:rsidRDefault="0002053B" w:rsidP="000B6131">
      <w:pPr>
        <w:numPr>
          <w:ilvl w:val="0"/>
          <w:numId w:val="7"/>
        </w:numPr>
        <w:tabs>
          <w:tab w:val="left" w:pos="567"/>
          <w:tab w:val="left" w:pos="3969"/>
          <w:tab w:val="left" w:pos="4253"/>
        </w:tabs>
        <w:spacing w:line="288" w:lineRule="auto"/>
        <w:ind w:left="562" w:hanging="562"/>
        <w:jc w:val="both"/>
        <w:rPr>
          <w:rFonts w:ascii="Bookman Old Style" w:hAnsi="Bookman Old Style" w:cs="Calibri"/>
        </w:rPr>
      </w:pPr>
      <w:r w:rsidRPr="00972694">
        <w:rPr>
          <w:rFonts w:ascii="Bookman Old Style" w:hAnsi="Bookman Old Style" w:cs="Calibri"/>
        </w:rPr>
        <w:t>Tugas Pembantuan</w:t>
      </w:r>
      <w:r w:rsidRPr="00972694">
        <w:rPr>
          <w:rFonts w:ascii="Bookman Old Style" w:hAnsi="Bookman Old Style" w:cs="Calibri"/>
        </w:rPr>
        <w:tab/>
      </w:r>
      <w:r w:rsidR="008014FA" w:rsidRPr="00972694">
        <w:rPr>
          <w:rFonts w:ascii="Bookman Old Style" w:hAnsi="Bookman Old Style" w:cs="Calibri"/>
          <w:lang w:val="id-ID"/>
        </w:rPr>
        <w:tab/>
      </w:r>
      <w:r w:rsidR="008014FA" w:rsidRPr="00972694">
        <w:rPr>
          <w:rFonts w:ascii="Bookman Old Style" w:hAnsi="Bookman Old Style" w:cs="Calibri"/>
          <w:lang w:val="id-ID"/>
        </w:rPr>
        <w:tab/>
      </w:r>
      <w:r w:rsidR="008014FA" w:rsidRPr="00972694">
        <w:rPr>
          <w:rFonts w:ascii="Bookman Old Style" w:hAnsi="Bookman Old Style" w:cs="Calibri"/>
          <w:lang w:val="id-ID"/>
        </w:rPr>
        <w:tab/>
      </w:r>
      <w:r w:rsidR="00F709FB" w:rsidRPr="00972694">
        <w:rPr>
          <w:rFonts w:ascii="Bookman Old Style" w:hAnsi="Bookman Old Style" w:cs="Calibri"/>
        </w:rPr>
        <w:t>:</w:t>
      </w:r>
      <w:r w:rsidR="00F709FB" w:rsidRPr="00972694">
        <w:rPr>
          <w:rFonts w:ascii="Bookman Old Style" w:hAnsi="Bookman Old Style" w:cs="Calibri"/>
        </w:rPr>
        <w:tab/>
        <w:t>Rp.   133.371.900.000</w:t>
      </w:r>
      <w:r w:rsidRPr="00972694">
        <w:rPr>
          <w:rFonts w:ascii="Bookman Old Style" w:hAnsi="Bookman Old Style" w:cs="Calibri"/>
          <w:lang w:val="id-ID"/>
        </w:rPr>
        <w:t>.-</w:t>
      </w:r>
      <w:r w:rsidR="00D52F7F" w:rsidRPr="00972694">
        <w:rPr>
          <w:rFonts w:ascii="Bookman Old Style" w:hAnsi="Bookman Old Style" w:cs="Calibri"/>
        </w:rPr>
        <w:t xml:space="preserve"> </w:t>
      </w:r>
    </w:p>
    <w:p w:rsidR="008014FA" w:rsidRPr="00972694" w:rsidRDefault="0002053B" w:rsidP="000B6131">
      <w:pPr>
        <w:numPr>
          <w:ilvl w:val="0"/>
          <w:numId w:val="7"/>
        </w:numPr>
        <w:tabs>
          <w:tab w:val="left" w:pos="567"/>
          <w:tab w:val="left" w:pos="3969"/>
          <w:tab w:val="left" w:pos="4253"/>
        </w:tabs>
        <w:spacing w:line="288" w:lineRule="auto"/>
        <w:ind w:left="562" w:hanging="562"/>
        <w:jc w:val="both"/>
        <w:rPr>
          <w:rFonts w:ascii="Bookman Old Style" w:hAnsi="Bookman Old Style" w:cs="Calibri"/>
        </w:rPr>
      </w:pPr>
      <w:r w:rsidRPr="00972694">
        <w:rPr>
          <w:rFonts w:ascii="Bookman Old Style" w:hAnsi="Bookman Old Style" w:cs="Calibri"/>
        </w:rPr>
        <w:t>Urusan Bersama</w:t>
      </w:r>
      <w:r w:rsidRPr="00972694">
        <w:rPr>
          <w:rFonts w:ascii="Bookman Old Style" w:hAnsi="Bookman Old Style" w:cs="Calibri"/>
        </w:rPr>
        <w:tab/>
      </w:r>
      <w:r w:rsidR="008014FA" w:rsidRPr="00972694">
        <w:rPr>
          <w:rFonts w:ascii="Bookman Old Style" w:hAnsi="Bookman Old Style" w:cs="Calibri"/>
          <w:lang w:val="id-ID"/>
        </w:rPr>
        <w:tab/>
      </w:r>
      <w:r w:rsidR="008014FA" w:rsidRPr="00972694">
        <w:rPr>
          <w:rFonts w:ascii="Bookman Old Style" w:hAnsi="Bookman Old Style" w:cs="Calibri"/>
          <w:lang w:val="id-ID"/>
        </w:rPr>
        <w:tab/>
      </w:r>
      <w:r w:rsidR="008014FA" w:rsidRPr="00972694">
        <w:rPr>
          <w:rFonts w:ascii="Bookman Old Style" w:hAnsi="Bookman Old Style" w:cs="Calibri"/>
          <w:lang w:val="id-ID"/>
        </w:rPr>
        <w:tab/>
      </w:r>
      <w:r w:rsidRPr="00972694">
        <w:rPr>
          <w:rFonts w:ascii="Bookman Old Style" w:hAnsi="Bookman Old Style" w:cs="Calibri"/>
        </w:rPr>
        <w:t>:</w:t>
      </w:r>
      <w:r w:rsidRPr="00972694">
        <w:rPr>
          <w:rFonts w:ascii="Bookman Old Style" w:hAnsi="Bookman Old Style" w:cs="Calibri"/>
        </w:rPr>
        <w:tab/>
        <w:t>Rp.</w:t>
      </w:r>
      <w:r w:rsidR="00F709FB" w:rsidRPr="00972694">
        <w:rPr>
          <w:rFonts w:ascii="Bookman Old Style" w:hAnsi="Bookman Old Style" w:cs="Calibri"/>
        </w:rPr>
        <w:t>8.443.779.213.000</w:t>
      </w:r>
      <w:r w:rsidR="00D90CB3" w:rsidRPr="00972694">
        <w:rPr>
          <w:rFonts w:ascii="Bookman Old Style" w:hAnsi="Bookman Old Style" w:cs="Calibri"/>
          <w:lang w:val="id-ID"/>
        </w:rPr>
        <w:t>.-</w:t>
      </w:r>
    </w:p>
    <w:p w:rsidR="00D52F7F" w:rsidRPr="00972694" w:rsidRDefault="00D52F7F" w:rsidP="0057420C">
      <w:pPr>
        <w:tabs>
          <w:tab w:val="left" w:pos="567"/>
        </w:tabs>
        <w:spacing w:before="120" w:line="288" w:lineRule="auto"/>
        <w:ind w:firstLine="567"/>
        <w:jc w:val="both"/>
        <w:rPr>
          <w:rFonts w:ascii="Bookman Old Style" w:hAnsi="Bookman Old Style" w:cs="Calibri"/>
        </w:rPr>
      </w:pPr>
      <w:r w:rsidRPr="00972694">
        <w:rPr>
          <w:rFonts w:ascii="Bookman Old Style" w:hAnsi="Bookman Old Style" w:cs="Calibri"/>
        </w:rPr>
        <w:t xml:space="preserve">Uraian alokasi anggaran pada masing-masing program </w:t>
      </w:r>
      <w:r w:rsidRPr="00972694">
        <w:rPr>
          <w:rFonts w:ascii="Bookman Old Style" w:hAnsi="Bookman Old Style" w:cs="Calibri"/>
          <w:lang w:val="id-ID"/>
        </w:rPr>
        <w:t>yang akan dilaksanakan pada tahun 20</w:t>
      </w:r>
      <w:r w:rsidR="004E42BE" w:rsidRPr="00972694">
        <w:rPr>
          <w:rFonts w:ascii="Bookman Old Style" w:hAnsi="Bookman Old Style" w:cs="Calibri"/>
        </w:rPr>
        <w:t>1</w:t>
      </w:r>
      <w:r w:rsidR="009A2D1D" w:rsidRPr="00972694">
        <w:rPr>
          <w:rFonts w:ascii="Bookman Old Style" w:hAnsi="Bookman Old Style" w:cs="Calibri"/>
          <w:lang w:val="id-ID"/>
        </w:rPr>
        <w:t>3</w:t>
      </w:r>
      <w:r w:rsidRPr="00972694">
        <w:rPr>
          <w:rFonts w:ascii="Bookman Old Style" w:hAnsi="Bookman Old Style" w:cs="Calibri"/>
        </w:rPr>
        <w:t>, adalah sebagai berikut:</w:t>
      </w:r>
    </w:p>
    <w:p w:rsidR="00C461E2" w:rsidRPr="00972694" w:rsidRDefault="00C461E2" w:rsidP="00C461E2">
      <w:pPr>
        <w:numPr>
          <w:ilvl w:val="0"/>
          <w:numId w:val="2"/>
        </w:numPr>
        <w:tabs>
          <w:tab w:val="left" w:pos="567"/>
        </w:tabs>
        <w:spacing w:before="120" w:line="288" w:lineRule="auto"/>
        <w:ind w:left="567" w:hanging="567"/>
        <w:jc w:val="both"/>
        <w:rPr>
          <w:rFonts w:ascii="Bookman Old Style" w:hAnsi="Bookman Old Style" w:cs="Calibri"/>
        </w:rPr>
      </w:pPr>
      <w:r w:rsidRPr="00972694">
        <w:rPr>
          <w:rFonts w:ascii="Bookman Old Style" w:hAnsi="Bookman Old Style" w:cs="Calibri"/>
        </w:rPr>
        <w:t>Program Dukungan Manajemen dan Pelaksanaan Tugas Teknis lainnya Kementerian Dalam Negeri</w:t>
      </w:r>
    </w:p>
    <w:p w:rsidR="00C461E2" w:rsidRPr="00972694" w:rsidRDefault="00C461E2" w:rsidP="00C461E2">
      <w:pPr>
        <w:spacing w:before="60" w:line="288" w:lineRule="auto"/>
        <w:ind w:left="567"/>
        <w:jc w:val="both"/>
        <w:rPr>
          <w:rFonts w:ascii="Bookman Old Style" w:hAnsi="Bookman Old Style" w:cs="Calibri"/>
        </w:rPr>
      </w:pPr>
      <w:r w:rsidRPr="00972694">
        <w:rPr>
          <w:rFonts w:ascii="Bookman Old Style" w:hAnsi="Bookman Old Style" w:cs="Calibri"/>
        </w:rPr>
        <w:t>Program ini dilaksanakan oleh Sekretariat Jenderal, bertujuan meningkatkan kualitas dukungan manajemen dan dukungan pelayanan teknis lainnya Kementerian Dalam Negeri, dengan alokasi anggaran sebesar Rp.</w:t>
      </w:r>
      <w:r w:rsidRPr="00972694">
        <w:rPr>
          <w:rFonts w:ascii="Bookman Old Style" w:hAnsi="Bookman Old Style" w:cs="Calibri"/>
          <w:lang w:val="id-ID"/>
        </w:rPr>
        <w:t>2</w:t>
      </w:r>
      <w:r w:rsidRPr="00972694">
        <w:rPr>
          <w:rFonts w:ascii="Bookman Old Style" w:hAnsi="Bookman Old Style" w:cs="Calibri"/>
        </w:rPr>
        <w:t>72</w:t>
      </w:r>
      <w:r w:rsidRPr="00972694">
        <w:rPr>
          <w:rFonts w:ascii="Bookman Old Style" w:hAnsi="Bookman Old Style" w:cs="Calibri"/>
          <w:lang w:val="id-ID"/>
        </w:rPr>
        <w:t>.</w:t>
      </w:r>
      <w:r w:rsidRPr="00972694">
        <w:rPr>
          <w:rFonts w:ascii="Bookman Old Style" w:hAnsi="Bookman Old Style" w:cs="Calibri"/>
        </w:rPr>
        <w:t>933</w:t>
      </w:r>
      <w:r w:rsidRPr="00972694">
        <w:rPr>
          <w:rFonts w:ascii="Bookman Old Style" w:hAnsi="Bookman Old Style" w:cs="Calibri"/>
          <w:lang w:val="id-ID"/>
        </w:rPr>
        <w:t>.</w:t>
      </w:r>
      <w:r w:rsidRPr="00972694">
        <w:rPr>
          <w:rFonts w:ascii="Bookman Old Style" w:hAnsi="Bookman Old Style" w:cs="Calibri"/>
        </w:rPr>
        <w:t>581</w:t>
      </w:r>
      <w:r w:rsidRPr="00972694">
        <w:rPr>
          <w:rFonts w:ascii="Bookman Old Style" w:hAnsi="Bookman Old Style" w:cs="Calibri"/>
          <w:lang w:val="id-ID"/>
        </w:rPr>
        <w:t>.000</w:t>
      </w:r>
      <w:r w:rsidRPr="00972694">
        <w:rPr>
          <w:rFonts w:ascii="Bookman Old Style" w:hAnsi="Bookman Old Style" w:cs="Calibri"/>
        </w:rPr>
        <w:t xml:space="preserve">,-. </w:t>
      </w:r>
    </w:p>
    <w:p w:rsidR="00C461E2" w:rsidRPr="00972694" w:rsidRDefault="00C461E2" w:rsidP="00C461E2">
      <w:pPr>
        <w:spacing w:before="60" w:line="288" w:lineRule="auto"/>
        <w:ind w:left="567"/>
        <w:jc w:val="both"/>
        <w:rPr>
          <w:rFonts w:ascii="Bookman Old Style" w:hAnsi="Bookman Old Style" w:cs="Calibri"/>
          <w:lang w:val="id-ID"/>
        </w:rPr>
      </w:pPr>
      <w:r w:rsidRPr="00972694">
        <w:rPr>
          <w:rFonts w:ascii="Bookman Old Style" w:hAnsi="Bookman Old Style" w:cs="Calibri"/>
        </w:rPr>
        <w:t>Program ini dilaksanakan melalui 10 kegiatan, yaitu: (1) Penataan Produk Hukum dan Pelayanan Bantuan Hukum; (2) Pembinaan dan Pengelolaan Administrasi Kepegawaian; (3) Penataan Kelembagaan, Ketatalaksanaan, Analisis Jabatan dan Pelaporan Kinerja; (4) Perencanaan Program dan Anggaran; (5) Pengelolaan Ketatausahaan, Rumah Tangga dan Keprotokolan; (6) Penataan Administrasi Kerjasama Luar Negeri; (7) Pengelolaan Administrasi Keuangan dan Aset (8) Pengelolaan Data, Informasi, Komunikasi, dan Telekomunikasi; (9) Pengkajian Kebijakan Strategik; dan (10) Pengelolaan Penerangan</w:t>
      </w:r>
      <w:r w:rsidRPr="00972694">
        <w:rPr>
          <w:rFonts w:ascii="Bookman Old Style" w:hAnsi="Bookman Old Style" w:cs="Calibri"/>
          <w:lang w:val="id-ID"/>
        </w:rPr>
        <w:t>.</w:t>
      </w:r>
    </w:p>
    <w:p w:rsidR="00C461E2" w:rsidRPr="00972694" w:rsidRDefault="00C461E2" w:rsidP="00C461E2">
      <w:pPr>
        <w:numPr>
          <w:ilvl w:val="0"/>
          <w:numId w:val="2"/>
        </w:numPr>
        <w:tabs>
          <w:tab w:val="left" w:pos="567"/>
        </w:tabs>
        <w:spacing w:before="120" w:line="288" w:lineRule="auto"/>
        <w:ind w:left="567" w:hanging="567"/>
        <w:jc w:val="both"/>
        <w:rPr>
          <w:rFonts w:ascii="Bookman Old Style" w:hAnsi="Bookman Old Style" w:cs="Calibri"/>
        </w:rPr>
      </w:pPr>
      <w:r w:rsidRPr="00972694">
        <w:rPr>
          <w:rFonts w:ascii="Bookman Old Style" w:hAnsi="Bookman Old Style" w:cs="Calibri"/>
        </w:rPr>
        <w:t xml:space="preserve">Program Peningkatan Sarana dan Prasarana Aparatur Kementerian Dalam Negeri </w:t>
      </w:r>
    </w:p>
    <w:p w:rsidR="00C461E2" w:rsidRPr="00972694" w:rsidRDefault="00C461E2" w:rsidP="00C461E2">
      <w:pPr>
        <w:spacing w:before="60" w:line="288" w:lineRule="auto"/>
        <w:ind w:left="567"/>
        <w:jc w:val="both"/>
        <w:rPr>
          <w:rFonts w:ascii="Bookman Old Style" w:hAnsi="Bookman Old Style" w:cs="Calibri"/>
          <w:lang w:val="id-ID"/>
        </w:rPr>
      </w:pPr>
      <w:r w:rsidRPr="00972694">
        <w:rPr>
          <w:rFonts w:ascii="Bookman Old Style" w:hAnsi="Bookman Old Style" w:cs="Calibri"/>
        </w:rPr>
        <w:t>Program ini dilaksanakan oleh Sekretariat Jenderal, bertujuan meningkatkan kinerja aparatur, dengan alokasi sebesar Rp</w:t>
      </w:r>
      <w:r w:rsidRPr="00972694">
        <w:rPr>
          <w:rFonts w:ascii="Bookman Old Style" w:hAnsi="Bookman Old Style" w:cs="Calibri"/>
          <w:lang w:val="id-ID"/>
        </w:rPr>
        <w:t>.</w:t>
      </w:r>
      <w:r w:rsidRPr="00972694">
        <w:rPr>
          <w:rFonts w:ascii="Bookman Old Style" w:hAnsi="Bookman Old Style" w:cs="Calibri"/>
        </w:rPr>
        <w:t>629</w:t>
      </w:r>
      <w:r w:rsidRPr="00972694">
        <w:rPr>
          <w:rFonts w:ascii="Bookman Old Style" w:hAnsi="Bookman Old Style" w:cs="Calibri"/>
          <w:lang w:val="id-ID"/>
        </w:rPr>
        <w:t>.</w:t>
      </w:r>
      <w:r w:rsidRPr="00972694">
        <w:rPr>
          <w:rFonts w:ascii="Bookman Old Style" w:hAnsi="Bookman Old Style" w:cs="Calibri"/>
        </w:rPr>
        <w:t>937</w:t>
      </w:r>
      <w:r w:rsidRPr="00972694">
        <w:rPr>
          <w:rFonts w:ascii="Bookman Old Style" w:hAnsi="Bookman Old Style" w:cs="Calibri"/>
          <w:lang w:val="id-ID"/>
        </w:rPr>
        <w:t>.</w:t>
      </w:r>
      <w:r w:rsidRPr="00972694">
        <w:rPr>
          <w:rFonts w:ascii="Bookman Old Style" w:hAnsi="Bookman Old Style" w:cs="Calibri"/>
        </w:rPr>
        <w:t>600</w:t>
      </w:r>
      <w:r w:rsidRPr="00972694">
        <w:rPr>
          <w:rFonts w:ascii="Bookman Old Style" w:hAnsi="Bookman Old Style" w:cs="Calibri"/>
          <w:lang w:val="id-ID"/>
        </w:rPr>
        <w:t>.000</w:t>
      </w:r>
      <w:r w:rsidRPr="00972694">
        <w:rPr>
          <w:rFonts w:ascii="Bookman Old Style" w:hAnsi="Bookman Old Style" w:cs="Calibri"/>
        </w:rPr>
        <w:t>,-. Program ini dilaksanakan melalui kegiatan peningkatan dan pengelolaan sarana dan prasarana aparatur Kementerian Dalam Negeri.</w:t>
      </w:r>
    </w:p>
    <w:p w:rsidR="00C461E2" w:rsidRPr="00972694" w:rsidRDefault="00C461E2" w:rsidP="00C461E2">
      <w:pPr>
        <w:numPr>
          <w:ilvl w:val="0"/>
          <w:numId w:val="2"/>
        </w:numPr>
        <w:tabs>
          <w:tab w:val="left" w:pos="567"/>
        </w:tabs>
        <w:spacing w:before="120" w:line="288" w:lineRule="auto"/>
        <w:ind w:left="567" w:hanging="567"/>
        <w:jc w:val="both"/>
        <w:rPr>
          <w:rFonts w:ascii="Bookman Old Style" w:hAnsi="Bookman Old Style" w:cs="Calibri"/>
          <w:bCs/>
        </w:rPr>
      </w:pPr>
      <w:r w:rsidRPr="00972694">
        <w:rPr>
          <w:rFonts w:ascii="Bookman Old Style" w:hAnsi="Bookman Old Style" w:cs="Calibri"/>
        </w:rPr>
        <w:t>Program</w:t>
      </w:r>
      <w:r w:rsidRPr="00972694">
        <w:rPr>
          <w:rFonts w:ascii="Bookman Old Style" w:hAnsi="Bookman Old Style" w:cs="Calibri"/>
          <w:bCs/>
        </w:rPr>
        <w:t xml:space="preserve"> Pembinaan Kesatuan Bangsa dan Politik</w:t>
      </w:r>
    </w:p>
    <w:p w:rsidR="00C461E2" w:rsidRPr="00972694" w:rsidRDefault="00C461E2" w:rsidP="00C461E2">
      <w:pPr>
        <w:spacing w:before="60" w:line="288" w:lineRule="auto"/>
        <w:ind w:left="567"/>
        <w:jc w:val="both"/>
        <w:rPr>
          <w:rFonts w:ascii="Bookman Old Style" w:hAnsi="Bookman Old Style" w:cs="Calibri"/>
          <w:lang w:val="id-ID"/>
        </w:rPr>
      </w:pPr>
      <w:r w:rsidRPr="00972694">
        <w:rPr>
          <w:rFonts w:ascii="Bookman Old Style" w:hAnsi="Bookman Old Style" w:cs="Calibri"/>
        </w:rPr>
        <w:t>Program ini dilaksanakan oleh Direktorat Jenderal Kesatuan Bangsa dan Politik, bertujuan memperkokoh kesatuan dan persatuan nasional serta stabilitas politik dalam negeri yang dilandasi semangat dan nilai-nilai Pancasila dan UUD 1945 melalui pengembangan sistem politik yang demokratis dan berkedaulatan rakyat dengan alokasi pagu anggaran sebesar Rp.241</w:t>
      </w:r>
      <w:r w:rsidRPr="00972694">
        <w:rPr>
          <w:rFonts w:ascii="Bookman Old Style" w:hAnsi="Bookman Old Style" w:cs="Calibri"/>
          <w:lang w:val="id-ID"/>
        </w:rPr>
        <w:t>.</w:t>
      </w:r>
      <w:r w:rsidRPr="00972694">
        <w:rPr>
          <w:rFonts w:ascii="Bookman Old Style" w:hAnsi="Bookman Old Style" w:cs="Calibri"/>
        </w:rPr>
        <w:t>256</w:t>
      </w:r>
      <w:r w:rsidRPr="00972694">
        <w:rPr>
          <w:rFonts w:ascii="Bookman Old Style" w:hAnsi="Bookman Old Style" w:cs="Calibri"/>
          <w:lang w:val="id-ID"/>
        </w:rPr>
        <w:t>.</w:t>
      </w:r>
      <w:r w:rsidRPr="00972694">
        <w:rPr>
          <w:rFonts w:ascii="Bookman Old Style" w:hAnsi="Bookman Old Style" w:cs="Calibri"/>
        </w:rPr>
        <w:t>959</w:t>
      </w:r>
      <w:r w:rsidRPr="00972694">
        <w:rPr>
          <w:rFonts w:ascii="Bookman Old Style" w:hAnsi="Bookman Old Style" w:cs="Calibri"/>
          <w:lang w:val="id-ID"/>
        </w:rPr>
        <w:t>.000.-</w:t>
      </w:r>
    </w:p>
    <w:p w:rsidR="00C461E2" w:rsidRPr="00972694" w:rsidRDefault="00C461E2" w:rsidP="00C461E2">
      <w:pPr>
        <w:spacing w:before="60" w:line="288" w:lineRule="auto"/>
        <w:ind w:left="567"/>
        <w:jc w:val="both"/>
        <w:rPr>
          <w:rFonts w:ascii="Bookman Old Style" w:hAnsi="Bookman Old Style" w:cs="Calibri"/>
        </w:rPr>
      </w:pPr>
      <w:r w:rsidRPr="00972694">
        <w:rPr>
          <w:rFonts w:ascii="Bookman Old Style" w:hAnsi="Bookman Old Style" w:cs="Calibri"/>
        </w:rPr>
        <w:lastRenderedPageBreak/>
        <w:t>Program ini dilaksanakan melalui 6 kegiatan, yaitu: (1)</w:t>
      </w:r>
      <w:r w:rsidRPr="00972694">
        <w:rPr>
          <w:rFonts w:ascii="Bookman Old Style" w:hAnsi="Bookman Old Style" w:cs="Calibri"/>
          <w:lang w:val="id-ID"/>
        </w:rPr>
        <w:t xml:space="preserve"> </w:t>
      </w:r>
      <w:r w:rsidRPr="00972694">
        <w:rPr>
          <w:rFonts w:ascii="Bookman Old Style" w:hAnsi="Bookman Old Style" w:cs="Calibri"/>
        </w:rPr>
        <w:t xml:space="preserve">Fasilitasi Ketahanan Seni, Budaya, Agama dan Kemasyarakatan; (2) Fasilitasi Politik Dalam Negeri; (3) Fasilitasi Pembinaan dan Pengembangan Ketahanan Ekonomi. (4) Fasilitasi Kewaspadaan Nasional; (5) Bina Ideologi dan Wawasan Kebangsaan; dan (6) Dukungan Manajemen dan Dukungan Teknis Lainnya Direktorat Jenderal Kesatuan Bangsa dan Politik. </w:t>
      </w:r>
    </w:p>
    <w:p w:rsidR="00C461E2" w:rsidRPr="00972694" w:rsidRDefault="00C461E2" w:rsidP="00C461E2">
      <w:pPr>
        <w:spacing w:before="60" w:line="288" w:lineRule="auto"/>
        <w:ind w:left="567"/>
        <w:jc w:val="both"/>
        <w:rPr>
          <w:rFonts w:ascii="Bookman Old Style" w:hAnsi="Bookman Old Style" w:cs="Calibri"/>
        </w:rPr>
      </w:pPr>
      <w:r w:rsidRPr="00972694">
        <w:rPr>
          <w:rFonts w:ascii="Bookman Old Style" w:hAnsi="Bookman Old Style" w:cs="Calibri"/>
        </w:rPr>
        <w:t>Pada program ini terdapat alokasi dana Dekonsentrasi sebesar Rp.42.</w:t>
      </w:r>
      <w:r w:rsidRPr="00972694">
        <w:rPr>
          <w:rFonts w:ascii="Bookman Old Style" w:hAnsi="Bookman Old Style" w:cs="Calibri"/>
          <w:lang w:val="id-ID"/>
        </w:rPr>
        <w:t>7</w:t>
      </w:r>
      <w:r w:rsidRPr="00972694">
        <w:rPr>
          <w:rFonts w:ascii="Bookman Old Style" w:hAnsi="Bookman Old Style" w:cs="Calibri"/>
        </w:rPr>
        <w:t>00</w:t>
      </w:r>
      <w:r w:rsidRPr="00972694">
        <w:rPr>
          <w:rFonts w:ascii="Bookman Old Style" w:hAnsi="Bookman Old Style" w:cs="Calibri"/>
          <w:lang w:val="id-ID"/>
        </w:rPr>
        <w:t>.000.000</w:t>
      </w:r>
      <w:r w:rsidRPr="00972694">
        <w:rPr>
          <w:rFonts w:ascii="Bookman Old Style" w:hAnsi="Bookman Old Style" w:cs="Calibri"/>
        </w:rPr>
        <w:t>,- dengan lingkup rincian kegiatan</w:t>
      </w:r>
      <w:r w:rsidRPr="00972694">
        <w:rPr>
          <w:rFonts w:ascii="Bookman Old Style" w:hAnsi="Bookman Old Style" w:cs="Calibri"/>
          <w:lang w:val="id-ID"/>
        </w:rPr>
        <w:t xml:space="preserve"> </w:t>
      </w:r>
      <w:r w:rsidRPr="00972694">
        <w:rPr>
          <w:rFonts w:ascii="Bookman Old Style" w:hAnsi="Bookman Old Style"/>
        </w:rPr>
        <w:t>Penguatan dan Pemberdayaan Forum Kewaspadaan Dini Masyarakat (FKDM)</w:t>
      </w:r>
      <w:r w:rsidRPr="00972694">
        <w:rPr>
          <w:rFonts w:ascii="Bookman Old Style" w:hAnsi="Bookman Old Style"/>
          <w:lang w:val="id-ID"/>
        </w:rPr>
        <w:t>.</w:t>
      </w:r>
    </w:p>
    <w:p w:rsidR="00C461E2" w:rsidRPr="00972694" w:rsidRDefault="00C461E2" w:rsidP="00C461E2">
      <w:pPr>
        <w:numPr>
          <w:ilvl w:val="0"/>
          <w:numId w:val="2"/>
        </w:numPr>
        <w:tabs>
          <w:tab w:val="left" w:pos="567"/>
        </w:tabs>
        <w:spacing w:before="120" w:line="288" w:lineRule="auto"/>
        <w:ind w:left="567" w:hanging="567"/>
        <w:jc w:val="both"/>
        <w:rPr>
          <w:rFonts w:ascii="Bookman Old Style" w:hAnsi="Bookman Old Style" w:cs="Calibri"/>
          <w:bCs/>
        </w:rPr>
      </w:pPr>
      <w:r w:rsidRPr="00972694">
        <w:rPr>
          <w:rFonts w:ascii="Bookman Old Style" w:hAnsi="Bookman Old Style" w:cs="Calibri"/>
        </w:rPr>
        <w:t>Program</w:t>
      </w:r>
      <w:r w:rsidRPr="00972694">
        <w:rPr>
          <w:rFonts w:ascii="Bookman Old Style" w:hAnsi="Bookman Old Style" w:cs="Calibri"/>
          <w:bCs/>
        </w:rPr>
        <w:t xml:space="preserve"> Penguatan Penyelenggaraan Pemerintahan Umum</w:t>
      </w:r>
    </w:p>
    <w:p w:rsidR="00C461E2" w:rsidRPr="00972694" w:rsidRDefault="00C461E2" w:rsidP="00C461E2">
      <w:pPr>
        <w:spacing w:before="60" w:line="288" w:lineRule="auto"/>
        <w:ind w:left="567"/>
        <w:jc w:val="both"/>
        <w:rPr>
          <w:rFonts w:ascii="Bookman Old Style" w:hAnsi="Bookman Old Style" w:cs="Calibri"/>
          <w:lang w:val="id-ID"/>
        </w:rPr>
      </w:pPr>
      <w:r w:rsidRPr="00972694">
        <w:rPr>
          <w:rFonts w:ascii="Bookman Old Style" w:hAnsi="Bookman Old Style" w:cs="Calibri"/>
        </w:rPr>
        <w:t>Program ini dilaksanakan oleh Direktorat Jenderal Pemerintahan Umum, bertujuan meningkatkan sinergitas hubungan pusat-daerah dalam penyelenggaraan pemerintahan umum, dengan alokasi pagu anggaran sebesar Rp.504</w:t>
      </w:r>
      <w:r w:rsidRPr="00972694">
        <w:rPr>
          <w:rFonts w:ascii="Bookman Old Style" w:hAnsi="Bookman Old Style" w:cs="Calibri"/>
          <w:lang w:val="id-ID"/>
        </w:rPr>
        <w:t>.</w:t>
      </w:r>
      <w:r w:rsidRPr="00972694">
        <w:rPr>
          <w:rFonts w:ascii="Bookman Old Style" w:hAnsi="Bookman Old Style" w:cs="Calibri"/>
        </w:rPr>
        <w:t>253</w:t>
      </w:r>
      <w:r w:rsidRPr="00972694">
        <w:rPr>
          <w:rFonts w:ascii="Bookman Old Style" w:hAnsi="Bookman Old Style" w:cs="Calibri"/>
          <w:lang w:val="id-ID"/>
        </w:rPr>
        <w:t>.</w:t>
      </w:r>
      <w:r w:rsidRPr="00972694">
        <w:rPr>
          <w:rFonts w:ascii="Bookman Old Style" w:hAnsi="Bookman Old Style" w:cs="Calibri"/>
        </w:rPr>
        <w:t>147</w:t>
      </w:r>
      <w:r w:rsidRPr="00972694">
        <w:rPr>
          <w:rFonts w:ascii="Bookman Old Style" w:hAnsi="Bookman Old Style" w:cs="Calibri"/>
          <w:lang w:val="id-ID"/>
        </w:rPr>
        <w:t>.</w:t>
      </w:r>
      <w:r w:rsidR="006F4D8A" w:rsidRPr="00972694">
        <w:rPr>
          <w:rFonts w:ascii="Bookman Old Style" w:hAnsi="Bookman Old Style" w:cs="Calibri"/>
          <w:lang w:val="id-ID"/>
        </w:rPr>
        <w:t>1</w:t>
      </w:r>
      <w:r w:rsidRPr="00972694">
        <w:rPr>
          <w:rFonts w:ascii="Bookman Old Style" w:hAnsi="Bookman Old Style" w:cs="Calibri"/>
          <w:lang w:val="id-ID"/>
        </w:rPr>
        <w:t>00</w:t>
      </w:r>
      <w:r w:rsidRPr="00972694">
        <w:rPr>
          <w:rFonts w:ascii="Bookman Old Style" w:hAnsi="Bookman Old Style" w:cs="Calibri"/>
        </w:rPr>
        <w:t>.-</w:t>
      </w:r>
    </w:p>
    <w:p w:rsidR="00C461E2" w:rsidRPr="00972694" w:rsidRDefault="00C461E2" w:rsidP="00C461E2">
      <w:pPr>
        <w:spacing w:before="60" w:line="288" w:lineRule="auto"/>
        <w:ind w:left="567"/>
        <w:jc w:val="both"/>
        <w:rPr>
          <w:rFonts w:ascii="Bookman Old Style" w:hAnsi="Bookman Old Style" w:cs="Calibri"/>
          <w:lang w:val="id-ID"/>
        </w:rPr>
      </w:pPr>
      <w:r w:rsidRPr="00972694">
        <w:rPr>
          <w:rFonts w:ascii="Bookman Old Style" w:hAnsi="Bookman Old Style" w:cs="Calibri"/>
        </w:rPr>
        <w:t>Program ini dilaksanakan melalui 6 kegiatan, yaitu: (1) Penyelenggaraan Hubungan Pusat dan Daerah serta Kerjasama Daerah; (2) Pembinaan dan Pengembangan Kawasan dan Pertanahan; (3) Pembinaan Ketenteraman, Ketertiban dan Perlindungan Masyarakat; (4) Fasilitasi Pencegahan dan Penanggulangan Bencana; (5) Pengembangan dan Penataaan Wilayah Administrasi dan Perbatasan serta (6) Dukungan Manajemen dan Dukungan Teknis Lainnya Direktorat Jenderal Pemerintahan Umum</w:t>
      </w:r>
      <w:r w:rsidRPr="00972694">
        <w:rPr>
          <w:rFonts w:ascii="Bookman Old Style" w:hAnsi="Bookman Old Style" w:cs="Calibri"/>
          <w:lang w:val="id-ID"/>
        </w:rPr>
        <w:t>.</w:t>
      </w:r>
    </w:p>
    <w:p w:rsidR="00C461E2" w:rsidRPr="00972694" w:rsidRDefault="00C461E2" w:rsidP="00C461E2">
      <w:pPr>
        <w:spacing w:before="60" w:line="288" w:lineRule="auto"/>
        <w:ind w:left="567"/>
        <w:jc w:val="both"/>
        <w:rPr>
          <w:rFonts w:ascii="Bookman Old Style" w:hAnsi="Bookman Old Style" w:cs="Calibri"/>
        </w:rPr>
      </w:pPr>
      <w:r w:rsidRPr="00972694">
        <w:rPr>
          <w:rFonts w:ascii="Bookman Old Style" w:hAnsi="Bookman Old Style" w:cs="Calibri"/>
        </w:rPr>
        <w:t>Pada program ini terdapat alokasi dana dekonsentrasi sebesar Rp. 184.530.500.000,- dengan lingkup rincian kegiatan:</w:t>
      </w:r>
    </w:p>
    <w:p w:rsidR="00C461E2" w:rsidRPr="00972694" w:rsidRDefault="00C461E2" w:rsidP="000B6131">
      <w:pPr>
        <w:pStyle w:val="ListParagraph"/>
        <w:numPr>
          <w:ilvl w:val="0"/>
          <w:numId w:val="9"/>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Peningkatan Peran Gubernur sebagai Wakil Pemerintah Pusat di Wilayah Provinsi</w:t>
      </w:r>
      <w:r w:rsidRPr="00972694">
        <w:rPr>
          <w:rFonts w:ascii="Bookman Old Style" w:hAnsi="Bookman Old Style"/>
          <w:sz w:val="24"/>
          <w:szCs w:val="24"/>
          <w:lang w:val="id-ID"/>
        </w:rPr>
        <w:t xml:space="preserve"> </w:t>
      </w:r>
      <w:r w:rsidRPr="00972694">
        <w:rPr>
          <w:rFonts w:ascii="Bookman Old Style" w:hAnsi="Bookman Old Style"/>
          <w:sz w:val="24"/>
          <w:szCs w:val="24"/>
        </w:rPr>
        <w:t>dengan alokasi anggaran sebesar</w:t>
      </w:r>
      <w:r w:rsidRPr="00972694">
        <w:rPr>
          <w:rFonts w:ascii="Bookman Old Style" w:hAnsi="Bookman Old Style"/>
          <w:sz w:val="24"/>
          <w:szCs w:val="24"/>
          <w:lang w:val="id-ID"/>
        </w:rPr>
        <w:t xml:space="preserve"> Rp.</w:t>
      </w:r>
      <w:r w:rsidRPr="00972694">
        <w:rPr>
          <w:rFonts w:ascii="Bookman Old Style" w:hAnsi="Bookman Old Style"/>
          <w:sz w:val="24"/>
          <w:szCs w:val="24"/>
        </w:rPr>
        <w:t>119</w:t>
      </w:r>
      <w:r w:rsidRPr="00972694">
        <w:rPr>
          <w:rFonts w:ascii="Bookman Old Style" w:hAnsi="Bookman Old Style"/>
          <w:sz w:val="24"/>
          <w:szCs w:val="24"/>
          <w:lang w:val="id-ID"/>
        </w:rPr>
        <w:t>.</w:t>
      </w:r>
      <w:r w:rsidRPr="00972694">
        <w:rPr>
          <w:rFonts w:ascii="Bookman Old Style" w:hAnsi="Bookman Old Style"/>
          <w:sz w:val="24"/>
          <w:szCs w:val="24"/>
        </w:rPr>
        <w:t>930</w:t>
      </w:r>
      <w:r w:rsidRPr="00972694">
        <w:rPr>
          <w:rFonts w:ascii="Bookman Old Style" w:hAnsi="Bookman Old Style"/>
          <w:sz w:val="24"/>
          <w:szCs w:val="24"/>
          <w:lang w:val="id-ID"/>
        </w:rPr>
        <w:t>.</w:t>
      </w:r>
      <w:r w:rsidRPr="00972694">
        <w:rPr>
          <w:rFonts w:ascii="Bookman Old Style" w:hAnsi="Bookman Old Style"/>
          <w:sz w:val="24"/>
          <w:szCs w:val="24"/>
        </w:rPr>
        <w:t>5</w:t>
      </w:r>
      <w:r w:rsidRPr="00972694">
        <w:rPr>
          <w:rFonts w:ascii="Bookman Old Style" w:hAnsi="Bookman Old Style"/>
          <w:sz w:val="24"/>
          <w:szCs w:val="24"/>
          <w:lang w:val="id-ID"/>
        </w:rPr>
        <w:t>00.000.-.</w:t>
      </w:r>
    </w:p>
    <w:p w:rsidR="00C461E2" w:rsidRPr="00972694" w:rsidRDefault="00C461E2" w:rsidP="000B6131">
      <w:pPr>
        <w:pStyle w:val="ListParagraph"/>
        <w:numPr>
          <w:ilvl w:val="0"/>
          <w:numId w:val="9"/>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Pengembangan Kerjasama Daerah dengan alokasi anggaran sebesar Rp</w:t>
      </w:r>
      <w:r w:rsidRPr="00972694">
        <w:rPr>
          <w:rFonts w:ascii="Bookman Old Style" w:hAnsi="Bookman Old Style"/>
          <w:sz w:val="24"/>
          <w:szCs w:val="24"/>
          <w:lang w:val="id-ID"/>
        </w:rPr>
        <w:t>.</w:t>
      </w:r>
      <w:r w:rsidRPr="00972694">
        <w:rPr>
          <w:rFonts w:ascii="Bookman Old Style" w:hAnsi="Bookman Old Style"/>
          <w:sz w:val="24"/>
          <w:szCs w:val="24"/>
        </w:rPr>
        <w:t>5.600.000.000</w:t>
      </w:r>
      <w:r w:rsidRPr="00972694">
        <w:rPr>
          <w:rFonts w:ascii="Bookman Old Style" w:hAnsi="Bookman Old Style"/>
          <w:sz w:val="24"/>
          <w:szCs w:val="24"/>
          <w:lang w:val="id-ID"/>
        </w:rPr>
        <w:t>.-.</w:t>
      </w:r>
    </w:p>
    <w:p w:rsidR="00C461E2" w:rsidRPr="00972694" w:rsidRDefault="00C461E2" w:rsidP="000B6131">
      <w:pPr>
        <w:pStyle w:val="ListParagraph"/>
        <w:numPr>
          <w:ilvl w:val="0"/>
          <w:numId w:val="9"/>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Koordinasi dan Fasilitasi Penegasan Batas Daerah Secara Pasti di Lapangan Antar Daerah Prov. dan Kab/Kota</w:t>
      </w:r>
      <w:r w:rsidRPr="00972694">
        <w:rPr>
          <w:rFonts w:ascii="Bookman Old Style" w:hAnsi="Bookman Old Style"/>
          <w:sz w:val="24"/>
          <w:szCs w:val="24"/>
          <w:lang w:val="id-ID"/>
        </w:rPr>
        <w:t xml:space="preserve"> </w:t>
      </w:r>
      <w:r w:rsidRPr="00972694">
        <w:rPr>
          <w:rFonts w:ascii="Bookman Old Style" w:hAnsi="Bookman Old Style"/>
          <w:sz w:val="24"/>
          <w:szCs w:val="24"/>
        </w:rPr>
        <w:t>dengan alokasi anggaran sebesar</w:t>
      </w:r>
      <w:r w:rsidRPr="00972694">
        <w:rPr>
          <w:rFonts w:ascii="Bookman Old Style" w:hAnsi="Bookman Old Style"/>
          <w:sz w:val="24"/>
          <w:szCs w:val="24"/>
          <w:lang w:val="id-ID"/>
        </w:rPr>
        <w:t xml:space="preserve"> Rp.</w:t>
      </w:r>
      <w:r w:rsidRPr="00972694">
        <w:rPr>
          <w:rFonts w:ascii="Bookman Old Style" w:hAnsi="Bookman Old Style"/>
          <w:sz w:val="24"/>
          <w:szCs w:val="24"/>
        </w:rPr>
        <w:t>11</w:t>
      </w:r>
      <w:r w:rsidRPr="00972694">
        <w:rPr>
          <w:rFonts w:ascii="Bookman Old Style" w:hAnsi="Bookman Old Style"/>
          <w:sz w:val="24"/>
          <w:szCs w:val="24"/>
          <w:lang w:val="id-ID"/>
        </w:rPr>
        <w:t>.000.000.000.-</w:t>
      </w:r>
    </w:p>
    <w:p w:rsidR="00C461E2" w:rsidRPr="00972694" w:rsidRDefault="00C461E2" w:rsidP="000B6131">
      <w:pPr>
        <w:pStyle w:val="ListParagraph"/>
        <w:numPr>
          <w:ilvl w:val="0"/>
          <w:numId w:val="9"/>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Pembakuan dan Pembinaan Nama Rupabumi Unsur Alami</w:t>
      </w:r>
      <w:r w:rsidRPr="00972694">
        <w:rPr>
          <w:rFonts w:ascii="Bookman Old Style" w:hAnsi="Bookman Old Style"/>
          <w:sz w:val="24"/>
          <w:szCs w:val="24"/>
          <w:lang w:val="id-ID"/>
        </w:rPr>
        <w:t xml:space="preserve"> </w:t>
      </w:r>
      <w:r w:rsidRPr="00972694">
        <w:rPr>
          <w:rFonts w:ascii="Bookman Old Style" w:hAnsi="Bookman Old Style"/>
          <w:sz w:val="24"/>
          <w:szCs w:val="24"/>
        </w:rPr>
        <w:t>dengan alokasi anggaran sebesar</w:t>
      </w:r>
      <w:r w:rsidRPr="00972694">
        <w:rPr>
          <w:rFonts w:ascii="Bookman Old Style" w:hAnsi="Bookman Old Style"/>
          <w:sz w:val="24"/>
          <w:szCs w:val="24"/>
          <w:lang w:val="id-ID"/>
        </w:rPr>
        <w:t xml:space="preserve"> Rp.</w:t>
      </w:r>
      <w:r w:rsidRPr="00972694">
        <w:rPr>
          <w:rFonts w:ascii="Bookman Old Style" w:hAnsi="Bookman Old Style"/>
          <w:sz w:val="24"/>
          <w:szCs w:val="24"/>
        </w:rPr>
        <w:t>5</w:t>
      </w:r>
      <w:r w:rsidRPr="00972694">
        <w:rPr>
          <w:rFonts w:ascii="Bookman Old Style" w:hAnsi="Bookman Old Style"/>
          <w:sz w:val="24"/>
          <w:szCs w:val="24"/>
          <w:lang w:val="id-ID"/>
        </w:rPr>
        <w:t>.</w:t>
      </w:r>
      <w:r w:rsidRPr="00972694">
        <w:rPr>
          <w:rFonts w:ascii="Bookman Old Style" w:hAnsi="Bookman Old Style"/>
          <w:sz w:val="24"/>
          <w:szCs w:val="24"/>
        </w:rPr>
        <w:t>5</w:t>
      </w:r>
      <w:r w:rsidRPr="00972694">
        <w:rPr>
          <w:rFonts w:ascii="Bookman Old Style" w:hAnsi="Bookman Old Style"/>
          <w:sz w:val="24"/>
          <w:szCs w:val="24"/>
          <w:lang w:val="id-ID"/>
        </w:rPr>
        <w:t>00.000.000.-.</w:t>
      </w:r>
    </w:p>
    <w:p w:rsidR="00C461E2" w:rsidRPr="00972694" w:rsidRDefault="00C461E2" w:rsidP="000B6131">
      <w:pPr>
        <w:pStyle w:val="ListParagraph"/>
        <w:numPr>
          <w:ilvl w:val="0"/>
          <w:numId w:val="9"/>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Fasilitasi Penegasan Status Hukum Batas Antar Negara, Peningkatan Kapasitas Aparatur, dan Peningkatan Kegiatan Sosekbud dengan Negara Tetangga</w:t>
      </w:r>
      <w:r w:rsidRPr="00972694">
        <w:rPr>
          <w:rFonts w:ascii="Bookman Old Style" w:hAnsi="Bookman Old Style"/>
          <w:sz w:val="24"/>
          <w:szCs w:val="24"/>
          <w:lang w:val="id-ID"/>
        </w:rPr>
        <w:t xml:space="preserve"> </w:t>
      </w:r>
      <w:r w:rsidRPr="00972694">
        <w:rPr>
          <w:rFonts w:ascii="Bookman Old Style" w:hAnsi="Bookman Old Style"/>
          <w:sz w:val="24"/>
          <w:szCs w:val="24"/>
        </w:rPr>
        <w:t>dengan alokasi anggaran sebesar</w:t>
      </w:r>
      <w:r w:rsidRPr="00972694">
        <w:rPr>
          <w:rFonts w:ascii="Bookman Old Style" w:hAnsi="Bookman Old Style"/>
          <w:sz w:val="24"/>
          <w:szCs w:val="24"/>
          <w:lang w:val="id-ID"/>
        </w:rPr>
        <w:t xml:space="preserve"> Rp.</w:t>
      </w:r>
      <w:r w:rsidRPr="00972694">
        <w:rPr>
          <w:rFonts w:ascii="Bookman Old Style" w:hAnsi="Bookman Old Style"/>
          <w:sz w:val="24"/>
          <w:szCs w:val="24"/>
        </w:rPr>
        <w:t>3</w:t>
      </w:r>
      <w:r w:rsidRPr="00972694">
        <w:rPr>
          <w:rFonts w:ascii="Bookman Old Style" w:hAnsi="Bookman Old Style"/>
          <w:sz w:val="24"/>
          <w:szCs w:val="24"/>
          <w:lang w:val="id-ID"/>
        </w:rPr>
        <w:t>.000.000.000.-.</w:t>
      </w:r>
    </w:p>
    <w:p w:rsidR="00C461E2" w:rsidRPr="00972694" w:rsidRDefault="00C461E2" w:rsidP="000B6131">
      <w:pPr>
        <w:pStyle w:val="ListParagraph"/>
        <w:numPr>
          <w:ilvl w:val="0"/>
          <w:numId w:val="9"/>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Peningkatan Kapasitas Aparat dalam Pengurangan Resiko Bencana di Daerah</w:t>
      </w:r>
      <w:r w:rsidRPr="00972694">
        <w:rPr>
          <w:rFonts w:ascii="Bookman Old Style" w:hAnsi="Bookman Old Style"/>
          <w:sz w:val="24"/>
          <w:szCs w:val="24"/>
          <w:lang w:val="id-ID"/>
        </w:rPr>
        <w:t xml:space="preserve"> </w:t>
      </w:r>
      <w:r w:rsidRPr="00972694">
        <w:rPr>
          <w:rFonts w:ascii="Bookman Old Style" w:hAnsi="Bookman Old Style"/>
          <w:sz w:val="24"/>
          <w:szCs w:val="24"/>
        </w:rPr>
        <w:t>dengan alokasi anggaran sebesar</w:t>
      </w:r>
      <w:r w:rsidRPr="00972694">
        <w:rPr>
          <w:rFonts w:ascii="Bookman Old Style" w:hAnsi="Bookman Old Style"/>
          <w:sz w:val="24"/>
          <w:szCs w:val="24"/>
          <w:lang w:val="id-ID"/>
        </w:rPr>
        <w:t xml:space="preserve"> Rp.</w:t>
      </w:r>
      <w:r w:rsidRPr="00972694">
        <w:rPr>
          <w:rFonts w:ascii="Bookman Old Style" w:hAnsi="Bookman Old Style"/>
          <w:sz w:val="24"/>
          <w:szCs w:val="24"/>
        </w:rPr>
        <w:t>5</w:t>
      </w:r>
      <w:r w:rsidRPr="00972694">
        <w:rPr>
          <w:rFonts w:ascii="Bookman Old Style" w:hAnsi="Bookman Old Style"/>
          <w:sz w:val="24"/>
          <w:szCs w:val="24"/>
          <w:lang w:val="id-ID"/>
        </w:rPr>
        <w:t>.000.000.000.</w:t>
      </w:r>
    </w:p>
    <w:p w:rsidR="00C461E2" w:rsidRPr="00972694" w:rsidRDefault="00C461E2" w:rsidP="000B6131">
      <w:pPr>
        <w:pStyle w:val="ListParagraph"/>
        <w:numPr>
          <w:ilvl w:val="0"/>
          <w:numId w:val="9"/>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Fasilitasi Peningkatan Kapasitas Pemerintah</w:t>
      </w:r>
      <w:r w:rsidR="00D71D9A" w:rsidRPr="00972694">
        <w:rPr>
          <w:rFonts w:ascii="Bookman Old Style" w:hAnsi="Bookman Old Style"/>
          <w:sz w:val="24"/>
          <w:szCs w:val="24"/>
          <w:lang w:val="id-ID"/>
        </w:rPr>
        <w:t>an</w:t>
      </w:r>
      <w:r w:rsidRPr="00972694">
        <w:rPr>
          <w:rFonts w:ascii="Bookman Old Style" w:hAnsi="Bookman Old Style"/>
          <w:sz w:val="24"/>
          <w:szCs w:val="24"/>
        </w:rPr>
        <w:t xml:space="preserve"> Kabupaten/Kota dalam Penyelenggaraan Pencegahan dan Penanggulangan Kebakaran untuk Mendukung Pengurangan Resiko Kebakaran alokasi anggaran sebesar</w:t>
      </w:r>
      <w:r w:rsidRPr="00972694">
        <w:rPr>
          <w:rFonts w:ascii="Bookman Old Style" w:hAnsi="Bookman Old Style"/>
          <w:sz w:val="24"/>
          <w:szCs w:val="24"/>
          <w:lang w:val="id-ID"/>
        </w:rPr>
        <w:t xml:space="preserve"> Rp.</w:t>
      </w:r>
      <w:r w:rsidRPr="00972694">
        <w:rPr>
          <w:rFonts w:ascii="Bookman Old Style" w:hAnsi="Bookman Old Style"/>
          <w:sz w:val="24"/>
          <w:szCs w:val="24"/>
        </w:rPr>
        <w:t>5</w:t>
      </w:r>
      <w:r w:rsidRPr="00972694">
        <w:rPr>
          <w:rFonts w:ascii="Bookman Old Style" w:hAnsi="Bookman Old Style"/>
          <w:sz w:val="24"/>
          <w:szCs w:val="24"/>
          <w:lang w:val="id-ID"/>
        </w:rPr>
        <w:t>.000.000.000.</w:t>
      </w:r>
    </w:p>
    <w:p w:rsidR="00C461E2" w:rsidRPr="00972694" w:rsidRDefault="00C461E2" w:rsidP="000B6131">
      <w:pPr>
        <w:pStyle w:val="ListParagraph"/>
        <w:numPr>
          <w:ilvl w:val="0"/>
          <w:numId w:val="9"/>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Fasilitasi dan Sosialisasi Pelaksanaan Perpres Nomor 30 Tahun 2011, Pembentukan Kelembagaan Komisi Provinsi Pengendalian Zoonosis dan Komisi Kabupaten/Kota Pengendalian Zoonosis, dan Percepatan Pengendalian Zoonosis alokasi anggaran sebesar</w:t>
      </w:r>
      <w:r w:rsidRPr="00972694">
        <w:rPr>
          <w:rFonts w:ascii="Bookman Old Style" w:hAnsi="Bookman Old Style"/>
          <w:sz w:val="24"/>
          <w:szCs w:val="24"/>
          <w:lang w:val="id-ID"/>
        </w:rPr>
        <w:t xml:space="preserve"> Rp.</w:t>
      </w:r>
      <w:r w:rsidRPr="00972694">
        <w:rPr>
          <w:rFonts w:ascii="Bookman Old Style" w:hAnsi="Bookman Old Style"/>
          <w:sz w:val="24"/>
          <w:szCs w:val="24"/>
        </w:rPr>
        <w:t>5</w:t>
      </w:r>
      <w:r w:rsidRPr="00972694">
        <w:rPr>
          <w:rFonts w:ascii="Bookman Old Style" w:hAnsi="Bookman Old Style"/>
          <w:sz w:val="24"/>
          <w:szCs w:val="24"/>
          <w:lang w:val="id-ID"/>
        </w:rPr>
        <w:t>.000.000.000.</w:t>
      </w:r>
    </w:p>
    <w:p w:rsidR="00C461E2" w:rsidRPr="00972694" w:rsidRDefault="00C461E2" w:rsidP="000B6131">
      <w:pPr>
        <w:pStyle w:val="ListParagraph"/>
        <w:numPr>
          <w:ilvl w:val="0"/>
          <w:numId w:val="9"/>
        </w:numPr>
        <w:tabs>
          <w:tab w:val="left" w:pos="851"/>
        </w:tabs>
        <w:spacing w:after="0" w:line="288" w:lineRule="auto"/>
        <w:ind w:left="850" w:hanging="288"/>
        <w:jc w:val="both"/>
        <w:rPr>
          <w:rFonts w:ascii="Bookman Old Style" w:hAnsi="Bookman Old Style"/>
          <w:sz w:val="24"/>
          <w:szCs w:val="24"/>
          <w:lang w:val="id-ID"/>
        </w:rPr>
      </w:pPr>
      <w:r w:rsidRPr="00972694">
        <w:rPr>
          <w:rFonts w:ascii="Bookman Old Style" w:hAnsi="Bookman Old Style"/>
          <w:sz w:val="24"/>
          <w:szCs w:val="24"/>
        </w:rPr>
        <w:t>Peningkatan Kapasitas Aparat Pemerintah Daerah dalam Pengelolaan Kawasan Sumber Daya Alam</w:t>
      </w:r>
      <w:r w:rsidRPr="00972694">
        <w:rPr>
          <w:rFonts w:ascii="Bookman Old Style" w:hAnsi="Bookman Old Style"/>
          <w:sz w:val="24"/>
          <w:szCs w:val="24"/>
        </w:rPr>
        <w:tab/>
        <w:t xml:space="preserve"> </w:t>
      </w:r>
      <w:r w:rsidRPr="00972694">
        <w:rPr>
          <w:rFonts w:ascii="Bookman Old Style" w:hAnsi="Bookman Old Style"/>
          <w:sz w:val="24"/>
          <w:szCs w:val="24"/>
          <w:lang w:val="id-ID"/>
        </w:rPr>
        <w:t>dengan alokasi anggaran sebesar Rp.</w:t>
      </w:r>
      <w:r w:rsidRPr="00972694">
        <w:rPr>
          <w:rFonts w:ascii="Bookman Old Style" w:hAnsi="Bookman Old Style"/>
          <w:sz w:val="24"/>
          <w:szCs w:val="24"/>
        </w:rPr>
        <w:t>6</w:t>
      </w:r>
      <w:r w:rsidRPr="00972694">
        <w:rPr>
          <w:rFonts w:ascii="Bookman Old Style" w:hAnsi="Bookman Old Style"/>
          <w:sz w:val="24"/>
          <w:szCs w:val="24"/>
          <w:lang w:val="id-ID"/>
        </w:rPr>
        <w:t>.000.000.000.-.</w:t>
      </w:r>
    </w:p>
    <w:p w:rsidR="00C461E2" w:rsidRPr="00972694" w:rsidRDefault="00C461E2" w:rsidP="000B6131">
      <w:pPr>
        <w:pStyle w:val="ListParagraph"/>
        <w:numPr>
          <w:ilvl w:val="0"/>
          <w:numId w:val="9"/>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lastRenderedPageBreak/>
        <w:t>Fasilitasi Gubernur terhadap Kabupaten/Kota di Bidang Ekonomi, Industri, dan Perdagangan Bebas dengan lokasi anggaran sebesar Rp</w:t>
      </w:r>
      <w:r w:rsidRPr="00972694">
        <w:rPr>
          <w:rFonts w:ascii="Bookman Old Style" w:hAnsi="Bookman Old Style"/>
          <w:sz w:val="24"/>
          <w:szCs w:val="24"/>
          <w:lang w:val="id-ID"/>
        </w:rPr>
        <w:t>.</w:t>
      </w:r>
      <w:r w:rsidRPr="00972694">
        <w:rPr>
          <w:rFonts w:ascii="Bookman Old Style" w:hAnsi="Bookman Old Style"/>
          <w:sz w:val="24"/>
          <w:szCs w:val="24"/>
        </w:rPr>
        <w:t>4.700.000.000</w:t>
      </w:r>
      <w:r w:rsidRPr="00972694">
        <w:rPr>
          <w:rFonts w:ascii="Bookman Old Style" w:hAnsi="Bookman Old Style"/>
          <w:sz w:val="24"/>
          <w:szCs w:val="24"/>
          <w:lang w:val="id-ID"/>
        </w:rPr>
        <w:t>.-.</w:t>
      </w:r>
    </w:p>
    <w:p w:rsidR="00C461E2" w:rsidRPr="00972694" w:rsidRDefault="00C461E2" w:rsidP="000B6131">
      <w:pPr>
        <w:pStyle w:val="ListParagraph"/>
        <w:numPr>
          <w:ilvl w:val="0"/>
          <w:numId w:val="9"/>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Fasilitasi Pencitraan Satpol PP di Daerah alokasi anggaran sebesar</w:t>
      </w:r>
      <w:r w:rsidRPr="00972694">
        <w:rPr>
          <w:rFonts w:ascii="Bookman Old Style" w:hAnsi="Bookman Old Style"/>
          <w:sz w:val="24"/>
          <w:szCs w:val="24"/>
          <w:lang w:val="id-ID"/>
        </w:rPr>
        <w:t xml:space="preserve"> Rp.</w:t>
      </w:r>
      <w:r w:rsidRPr="00972694">
        <w:rPr>
          <w:rFonts w:ascii="Bookman Old Style" w:hAnsi="Bookman Old Style"/>
          <w:sz w:val="24"/>
          <w:szCs w:val="24"/>
        </w:rPr>
        <w:t>2</w:t>
      </w:r>
      <w:r w:rsidRPr="00972694">
        <w:rPr>
          <w:rFonts w:ascii="Bookman Old Style" w:hAnsi="Bookman Old Style"/>
          <w:sz w:val="24"/>
          <w:szCs w:val="24"/>
          <w:lang w:val="id-ID"/>
        </w:rPr>
        <w:t>.</w:t>
      </w:r>
      <w:r w:rsidRPr="00972694">
        <w:rPr>
          <w:rFonts w:ascii="Bookman Old Style" w:hAnsi="Bookman Old Style"/>
          <w:sz w:val="24"/>
          <w:szCs w:val="24"/>
        </w:rPr>
        <w:t>8</w:t>
      </w:r>
      <w:r w:rsidRPr="00972694">
        <w:rPr>
          <w:rFonts w:ascii="Bookman Old Style" w:hAnsi="Bookman Old Style"/>
          <w:sz w:val="24"/>
          <w:szCs w:val="24"/>
          <w:lang w:val="id-ID"/>
        </w:rPr>
        <w:t>00.000.000.</w:t>
      </w:r>
    </w:p>
    <w:p w:rsidR="00C461E2" w:rsidRPr="00972694" w:rsidRDefault="00C461E2" w:rsidP="000B6131">
      <w:pPr>
        <w:pStyle w:val="ListParagraph"/>
        <w:numPr>
          <w:ilvl w:val="0"/>
          <w:numId w:val="9"/>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Peningkatan kapasitas SDM Polisi Pamong Praja dalam Penyelenggaraan Ketertiban Umum dan Ketentraman Masyarakat alokasi anggaran sebesar</w:t>
      </w:r>
      <w:r w:rsidRPr="00972694">
        <w:rPr>
          <w:rFonts w:ascii="Bookman Old Style" w:hAnsi="Bookman Old Style"/>
          <w:sz w:val="24"/>
          <w:szCs w:val="24"/>
          <w:lang w:val="id-ID"/>
        </w:rPr>
        <w:t xml:space="preserve"> Rp.</w:t>
      </w:r>
      <w:r w:rsidRPr="00972694">
        <w:rPr>
          <w:rFonts w:ascii="Bookman Old Style" w:hAnsi="Bookman Old Style"/>
          <w:sz w:val="24"/>
          <w:szCs w:val="24"/>
        </w:rPr>
        <w:t>11</w:t>
      </w:r>
      <w:r w:rsidRPr="00972694">
        <w:rPr>
          <w:rFonts w:ascii="Bookman Old Style" w:hAnsi="Bookman Old Style"/>
          <w:sz w:val="24"/>
          <w:szCs w:val="24"/>
          <w:lang w:val="id-ID"/>
        </w:rPr>
        <w:t>.000.000.000.</w:t>
      </w:r>
    </w:p>
    <w:p w:rsidR="00C461E2" w:rsidRPr="00972694" w:rsidRDefault="00C461E2" w:rsidP="00C461E2">
      <w:pPr>
        <w:spacing w:before="60" w:line="288" w:lineRule="auto"/>
        <w:ind w:left="562"/>
        <w:jc w:val="both"/>
        <w:rPr>
          <w:rFonts w:ascii="Bookman Old Style" w:hAnsi="Bookman Old Style" w:cs="Calibri"/>
        </w:rPr>
      </w:pPr>
      <w:r w:rsidRPr="00972694">
        <w:rPr>
          <w:rFonts w:ascii="Bookman Old Style" w:hAnsi="Bookman Old Style" w:cs="Calibri"/>
        </w:rPr>
        <w:t>Disamping itu, terdapat alokasi anggaran tugas pembantuan sebesar Rp</w:t>
      </w:r>
      <w:r w:rsidRPr="00972694">
        <w:rPr>
          <w:rFonts w:ascii="Bookman Old Style" w:hAnsi="Bookman Old Style" w:cs="Calibri"/>
          <w:lang w:val="id-ID"/>
        </w:rPr>
        <w:t>.</w:t>
      </w:r>
      <w:r w:rsidRPr="00972694">
        <w:rPr>
          <w:rFonts w:ascii="Bookman Old Style" w:hAnsi="Bookman Old Style" w:cs="Calibri"/>
        </w:rPr>
        <w:t>90.040.000.000,- dengan lingkup rincian kegiatan:</w:t>
      </w:r>
    </w:p>
    <w:p w:rsidR="00C461E2" w:rsidRPr="00972694" w:rsidRDefault="00C461E2" w:rsidP="000B6131">
      <w:pPr>
        <w:pStyle w:val="ListParagraph"/>
        <w:numPr>
          <w:ilvl w:val="0"/>
          <w:numId w:val="22"/>
        </w:numPr>
        <w:tabs>
          <w:tab w:val="left" w:pos="851"/>
        </w:tabs>
        <w:spacing w:after="0" w:line="288" w:lineRule="auto"/>
        <w:ind w:left="851" w:hanging="289"/>
        <w:jc w:val="both"/>
        <w:rPr>
          <w:rFonts w:ascii="Bookman Old Style" w:hAnsi="Bookman Old Style"/>
          <w:sz w:val="24"/>
          <w:szCs w:val="24"/>
        </w:rPr>
      </w:pPr>
      <w:r w:rsidRPr="00972694">
        <w:rPr>
          <w:rFonts w:ascii="Bookman Old Style" w:hAnsi="Bookman Old Style"/>
          <w:sz w:val="24"/>
          <w:szCs w:val="24"/>
        </w:rPr>
        <w:t>Pembangunan Sarana Prasarana di Perbatasan antar Negara dan Pulau-Pulau</w:t>
      </w:r>
      <w:r w:rsidRPr="00972694">
        <w:rPr>
          <w:rFonts w:ascii="Bookman Old Style" w:hAnsi="Bookman Old Style"/>
          <w:sz w:val="24"/>
          <w:szCs w:val="24"/>
          <w:lang w:val="id-ID"/>
        </w:rPr>
        <w:t xml:space="preserve"> </w:t>
      </w:r>
      <w:r w:rsidRPr="00972694">
        <w:rPr>
          <w:rFonts w:ascii="Bookman Old Style" w:hAnsi="Bookman Old Style"/>
          <w:sz w:val="24"/>
          <w:szCs w:val="24"/>
        </w:rPr>
        <w:t>Kecil Terluar</w:t>
      </w:r>
      <w:r w:rsidRPr="00972694">
        <w:rPr>
          <w:rFonts w:ascii="Bookman Old Style" w:hAnsi="Bookman Old Style"/>
          <w:sz w:val="24"/>
          <w:szCs w:val="24"/>
        </w:rPr>
        <w:tab/>
        <w:t xml:space="preserve"> dengan alokasi anggaran sebesar Rp.44.900.000.000.-</w:t>
      </w:r>
      <w:r w:rsidRPr="00972694">
        <w:rPr>
          <w:rFonts w:ascii="Bookman Old Style" w:hAnsi="Bookman Old Style"/>
          <w:sz w:val="24"/>
          <w:szCs w:val="24"/>
          <w:lang w:val="id-ID"/>
        </w:rPr>
        <w:t>.</w:t>
      </w:r>
    </w:p>
    <w:p w:rsidR="00C461E2" w:rsidRPr="00972694" w:rsidRDefault="00C461E2" w:rsidP="000B6131">
      <w:pPr>
        <w:pStyle w:val="ListParagraph"/>
        <w:numPr>
          <w:ilvl w:val="0"/>
          <w:numId w:val="22"/>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Pembangunan Sarpras Pemerintahan dalam rangka Penanggulangan Bencana  di Daerah Rawan Bencana dengan alokasi anggaran sebesar Rp.45.140.000.000.-.</w:t>
      </w:r>
    </w:p>
    <w:p w:rsidR="00C461E2" w:rsidRPr="00972694" w:rsidRDefault="00C461E2" w:rsidP="00C461E2">
      <w:pPr>
        <w:numPr>
          <w:ilvl w:val="0"/>
          <w:numId w:val="2"/>
        </w:numPr>
        <w:tabs>
          <w:tab w:val="left" w:pos="567"/>
        </w:tabs>
        <w:spacing w:before="120" w:line="288" w:lineRule="auto"/>
        <w:ind w:left="567" w:hanging="567"/>
        <w:jc w:val="both"/>
        <w:rPr>
          <w:rFonts w:ascii="Bookman Old Style" w:hAnsi="Bookman Old Style" w:cs="Calibri"/>
          <w:bCs/>
          <w:lang w:val="nl-NL"/>
        </w:rPr>
      </w:pPr>
      <w:r w:rsidRPr="00972694">
        <w:rPr>
          <w:rFonts w:ascii="Bookman Old Style" w:hAnsi="Bookman Old Style" w:cs="Calibri"/>
          <w:bCs/>
          <w:lang w:val="nl-NL"/>
        </w:rPr>
        <w:t>Program</w:t>
      </w:r>
      <w:r w:rsidRPr="00972694">
        <w:rPr>
          <w:rFonts w:ascii="Bookman Old Style" w:hAnsi="Bookman Old Style" w:cs="Calibri"/>
          <w:bCs/>
        </w:rPr>
        <w:t xml:space="preserve"> Pengelolaan Desentralisasi dan Otonomi Daerah</w:t>
      </w:r>
    </w:p>
    <w:p w:rsidR="00C461E2" w:rsidRPr="00972694" w:rsidRDefault="00C461E2" w:rsidP="00C461E2">
      <w:pPr>
        <w:spacing w:before="60" w:line="288" w:lineRule="auto"/>
        <w:ind w:left="567"/>
        <w:jc w:val="both"/>
        <w:rPr>
          <w:rFonts w:ascii="Bookman Old Style" w:hAnsi="Bookman Old Style" w:cs="Calibri"/>
          <w:lang w:val="id-ID"/>
        </w:rPr>
      </w:pPr>
      <w:r w:rsidRPr="00972694">
        <w:rPr>
          <w:rFonts w:ascii="Bookman Old Style" w:hAnsi="Bookman Old Style" w:cs="Calibri"/>
        </w:rPr>
        <w:t>Program ini dilaksanakan oleh Direktorat Jenderal Otonomi Daerah, bertujuan meningkatnya pengelolaan penyelenggaraan Pemerintah Daerah yang desentralistik. Alokasi anggaran sebesar Rp.203</w:t>
      </w:r>
      <w:r w:rsidRPr="00972694">
        <w:rPr>
          <w:rFonts w:ascii="Bookman Old Style" w:hAnsi="Bookman Old Style" w:cs="Calibri"/>
          <w:lang w:val="id-ID"/>
        </w:rPr>
        <w:t>.</w:t>
      </w:r>
      <w:r w:rsidRPr="00972694">
        <w:rPr>
          <w:rFonts w:ascii="Bookman Old Style" w:hAnsi="Bookman Old Style" w:cs="Calibri"/>
        </w:rPr>
        <w:t>942</w:t>
      </w:r>
      <w:r w:rsidRPr="00972694">
        <w:rPr>
          <w:rFonts w:ascii="Bookman Old Style" w:hAnsi="Bookman Old Style" w:cs="Calibri"/>
          <w:lang w:val="id-ID"/>
        </w:rPr>
        <w:t>.</w:t>
      </w:r>
      <w:r w:rsidRPr="00972694">
        <w:rPr>
          <w:rFonts w:ascii="Bookman Old Style" w:hAnsi="Bookman Old Style" w:cs="Calibri"/>
        </w:rPr>
        <w:t>819.000.-</w:t>
      </w:r>
      <w:r w:rsidRPr="00972694">
        <w:rPr>
          <w:rFonts w:ascii="Bookman Old Style" w:hAnsi="Bookman Old Style" w:cs="Calibri"/>
          <w:lang w:val="id-ID"/>
        </w:rPr>
        <w:t>.</w:t>
      </w:r>
    </w:p>
    <w:p w:rsidR="00C461E2" w:rsidRPr="00972694" w:rsidRDefault="00C461E2" w:rsidP="00C461E2">
      <w:pPr>
        <w:spacing w:before="60" w:line="288" w:lineRule="auto"/>
        <w:ind w:left="567"/>
        <w:jc w:val="both"/>
        <w:rPr>
          <w:rFonts w:ascii="Bookman Old Style" w:hAnsi="Bookman Old Style" w:cs="Calibri"/>
        </w:rPr>
      </w:pPr>
      <w:r w:rsidRPr="00972694">
        <w:rPr>
          <w:rFonts w:ascii="Bookman Old Style" w:hAnsi="Bookman Old Style" w:cs="Calibri"/>
        </w:rPr>
        <w:t xml:space="preserve">Program ini dilaksanakan melalui </w:t>
      </w:r>
      <w:r w:rsidRPr="00972694">
        <w:rPr>
          <w:rFonts w:ascii="Bookman Old Style" w:hAnsi="Bookman Old Style" w:cs="Calibri"/>
          <w:lang w:val="id-ID"/>
        </w:rPr>
        <w:t>6</w:t>
      </w:r>
      <w:r w:rsidRPr="00972694">
        <w:rPr>
          <w:rFonts w:ascii="Bookman Old Style" w:hAnsi="Bookman Old Style" w:cs="Calibri"/>
        </w:rPr>
        <w:t xml:space="preserve"> kegiatan, yaitu: (1) Fasilitasi KDH, DPRD dan Hubungan Antar Lembaga; (2) Penataan Daerah Otonom dan Otonomi Khusus dan DPOD;</w:t>
      </w:r>
      <w:r w:rsidRPr="00972694">
        <w:rPr>
          <w:rFonts w:ascii="Bookman Old Style" w:hAnsi="Bookman Old Style" w:cs="Calibri"/>
          <w:lang w:val="id-ID"/>
        </w:rPr>
        <w:t xml:space="preserve"> </w:t>
      </w:r>
      <w:r w:rsidRPr="00972694">
        <w:rPr>
          <w:rFonts w:ascii="Bookman Old Style" w:hAnsi="Bookman Old Style" w:cs="Calibri"/>
        </w:rPr>
        <w:t>(3) Pengembangan Kapasitas dan Evaluasi Kinerja Daerah; (4) Penataan Urusan Pemerintahan Daerah lingkup I; (5) Dukungan Manajemen dan Dukungan Teknis lainnya Direktorat Jenderal Otonomi Daerah; dan (6) Penataan Urusan Pemerintahan Daerah lingkup II.</w:t>
      </w:r>
    </w:p>
    <w:p w:rsidR="00C461E2" w:rsidRPr="00972694" w:rsidRDefault="00C461E2" w:rsidP="00C461E2">
      <w:pPr>
        <w:spacing w:before="60" w:line="288" w:lineRule="auto"/>
        <w:ind w:left="567"/>
        <w:jc w:val="both"/>
        <w:rPr>
          <w:rFonts w:ascii="Bookman Old Style" w:hAnsi="Bookman Old Style" w:cs="Calibri"/>
        </w:rPr>
      </w:pPr>
      <w:r w:rsidRPr="00972694">
        <w:rPr>
          <w:rFonts w:ascii="Bookman Old Style" w:hAnsi="Bookman Old Style" w:cs="Calibri"/>
        </w:rPr>
        <w:t>Pada program ini terdapat alokasi dana Dekonsentrasi sebesar Rp.23.100</w:t>
      </w:r>
      <w:r w:rsidRPr="00972694">
        <w:rPr>
          <w:rFonts w:ascii="Bookman Old Style" w:hAnsi="Bookman Old Style" w:cs="Calibri"/>
          <w:lang w:val="id-ID"/>
        </w:rPr>
        <w:t>.000.000</w:t>
      </w:r>
      <w:r w:rsidRPr="00972694">
        <w:rPr>
          <w:rFonts w:ascii="Bookman Old Style" w:hAnsi="Bookman Old Style" w:cs="Calibri"/>
        </w:rPr>
        <w:t>,- dengan lingkup rincian kegiatan</w:t>
      </w:r>
      <w:r w:rsidRPr="00972694">
        <w:rPr>
          <w:rFonts w:ascii="Bookman Old Style" w:hAnsi="Bookman Old Style" w:cs="Calibri"/>
          <w:lang w:val="id-ID"/>
        </w:rPr>
        <w:t xml:space="preserve"> </w:t>
      </w:r>
      <w:r w:rsidRPr="00972694">
        <w:rPr>
          <w:rFonts w:ascii="Bookman Old Style" w:hAnsi="Bookman Old Style"/>
        </w:rPr>
        <w:t>Fasilitasi Percepatan Penerapan Standar Pelayanan Minimal (SPM) di Daerah</w:t>
      </w:r>
      <w:r w:rsidRPr="00972694">
        <w:rPr>
          <w:rFonts w:ascii="Bookman Old Style" w:hAnsi="Bookman Old Style"/>
          <w:lang w:val="id-ID"/>
        </w:rPr>
        <w:t>.</w:t>
      </w:r>
    </w:p>
    <w:p w:rsidR="00C461E2" w:rsidRPr="00972694" w:rsidRDefault="00C461E2" w:rsidP="00C461E2">
      <w:pPr>
        <w:numPr>
          <w:ilvl w:val="0"/>
          <w:numId w:val="2"/>
        </w:numPr>
        <w:tabs>
          <w:tab w:val="left" w:pos="567"/>
        </w:tabs>
        <w:spacing w:before="120" w:line="288" w:lineRule="auto"/>
        <w:ind w:left="567" w:hanging="567"/>
        <w:jc w:val="both"/>
        <w:rPr>
          <w:rFonts w:ascii="Bookman Old Style" w:hAnsi="Bookman Old Style" w:cs="Calibri"/>
          <w:bCs/>
          <w:lang w:val="nl-NL"/>
        </w:rPr>
      </w:pPr>
      <w:r w:rsidRPr="00972694">
        <w:rPr>
          <w:rFonts w:ascii="Bookman Old Style" w:hAnsi="Bookman Old Style" w:cs="Calibri"/>
          <w:bCs/>
        </w:rPr>
        <w:t>Program Bina Pembangunan Daerah</w:t>
      </w:r>
    </w:p>
    <w:p w:rsidR="00C461E2" w:rsidRPr="00972694" w:rsidRDefault="00C461E2" w:rsidP="00C461E2">
      <w:pPr>
        <w:pStyle w:val="ListParagraph"/>
        <w:spacing w:before="60" w:after="0" w:line="288" w:lineRule="auto"/>
        <w:ind w:left="567"/>
        <w:jc w:val="both"/>
        <w:rPr>
          <w:rFonts w:ascii="Bookman Old Style" w:hAnsi="Bookman Old Style"/>
          <w:sz w:val="24"/>
          <w:szCs w:val="24"/>
        </w:rPr>
      </w:pPr>
      <w:r w:rsidRPr="00972694">
        <w:rPr>
          <w:rFonts w:ascii="Bookman Old Style" w:hAnsi="Bookman Old Style"/>
          <w:sz w:val="24"/>
          <w:szCs w:val="24"/>
        </w:rPr>
        <w:t xml:space="preserve">Program ini dilaksanakan oleh </w:t>
      </w:r>
      <w:r w:rsidRPr="00972694">
        <w:rPr>
          <w:rFonts w:ascii="Bookman Old Style" w:hAnsi="Bookman Old Style"/>
          <w:bCs/>
          <w:sz w:val="24"/>
          <w:szCs w:val="24"/>
        </w:rPr>
        <w:t>Direktorat Jenderal Bina Pembangunan Daerah, ber</w:t>
      </w:r>
      <w:r w:rsidRPr="00972694">
        <w:rPr>
          <w:rFonts w:ascii="Bookman Old Style" w:hAnsi="Bookman Old Style"/>
          <w:sz w:val="24"/>
          <w:szCs w:val="24"/>
        </w:rPr>
        <w:t>tujuan terciptanya pertumbuhan pembangunan di daerah, serta keseimbangan pembangunan antar daerah yang didukung oleh efektivitas kinerja pemerintah daerah, dengan alokasi anggaran sebesar Rp.621</w:t>
      </w:r>
      <w:r w:rsidRPr="00972694">
        <w:rPr>
          <w:rFonts w:ascii="Bookman Old Style" w:hAnsi="Bookman Old Style"/>
          <w:sz w:val="24"/>
          <w:szCs w:val="24"/>
          <w:lang w:val="id-ID"/>
        </w:rPr>
        <w:t>.</w:t>
      </w:r>
      <w:r w:rsidRPr="00972694">
        <w:rPr>
          <w:rFonts w:ascii="Bookman Old Style" w:hAnsi="Bookman Old Style"/>
          <w:sz w:val="24"/>
          <w:szCs w:val="24"/>
        </w:rPr>
        <w:t>148</w:t>
      </w:r>
      <w:r w:rsidRPr="00972694">
        <w:rPr>
          <w:rFonts w:ascii="Bookman Old Style" w:hAnsi="Bookman Old Style"/>
          <w:sz w:val="24"/>
          <w:szCs w:val="24"/>
          <w:lang w:val="id-ID"/>
        </w:rPr>
        <w:t>.</w:t>
      </w:r>
      <w:r w:rsidRPr="00972694">
        <w:rPr>
          <w:rFonts w:ascii="Bookman Old Style" w:hAnsi="Bookman Old Style"/>
          <w:sz w:val="24"/>
          <w:szCs w:val="24"/>
        </w:rPr>
        <w:t>521</w:t>
      </w:r>
      <w:r w:rsidRPr="00972694">
        <w:rPr>
          <w:rFonts w:ascii="Bookman Old Style" w:hAnsi="Bookman Old Style"/>
          <w:sz w:val="24"/>
          <w:szCs w:val="24"/>
          <w:lang w:val="id-ID"/>
        </w:rPr>
        <w:t>.000</w:t>
      </w:r>
      <w:r w:rsidRPr="00972694">
        <w:rPr>
          <w:rFonts w:ascii="Bookman Old Style" w:hAnsi="Bookman Old Style"/>
          <w:sz w:val="24"/>
          <w:szCs w:val="24"/>
        </w:rPr>
        <w:t>.-.</w:t>
      </w:r>
    </w:p>
    <w:p w:rsidR="00C461E2" w:rsidRPr="00972694" w:rsidRDefault="00C461E2" w:rsidP="00C461E2">
      <w:pPr>
        <w:pStyle w:val="ListParagraph"/>
        <w:spacing w:before="60" w:after="0" w:line="288" w:lineRule="auto"/>
        <w:ind w:left="567"/>
        <w:jc w:val="both"/>
        <w:rPr>
          <w:rFonts w:ascii="Bookman Old Style" w:hAnsi="Bookman Old Style"/>
          <w:sz w:val="24"/>
          <w:szCs w:val="24"/>
          <w:lang w:val="id-ID"/>
        </w:rPr>
      </w:pPr>
      <w:r w:rsidRPr="00972694">
        <w:rPr>
          <w:rFonts w:ascii="Bookman Old Style" w:hAnsi="Bookman Old Style"/>
          <w:sz w:val="24"/>
          <w:szCs w:val="24"/>
        </w:rPr>
        <w:t xml:space="preserve">Program ini dilaksanakan </w:t>
      </w:r>
      <w:r w:rsidRPr="00972694">
        <w:rPr>
          <w:rFonts w:ascii="Bookman Old Style" w:hAnsi="Bookman Old Style"/>
          <w:sz w:val="24"/>
          <w:szCs w:val="24"/>
          <w:lang w:val="nb-NO"/>
        </w:rPr>
        <w:t>melalui</w:t>
      </w:r>
      <w:r w:rsidRPr="00972694">
        <w:rPr>
          <w:rFonts w:ascii="Bookman Old Style" w:hAnsi="Bookman Old Style"/>
          <w:sz w:val="24"/>
          <w:szCs w:val="24"/>
        </w:rPr>
        <w:t xml:space="preserve"> 6 kegiatan, yaitu: (1) </w:t>
      </w:r>
      <w:r w:rsidRPr="00972694">
        <w:rPr>
          <w:rFonts w:ascii="Bookman Old Style" w:hAnsi="Bookman Old Style"/>
          <w:sz w:val="24"/>
          <w:szCs w:val="24"/>
          <w:lang w:val="sv-SE"/>
        </w:rPr>
        <w:t>Fasilitasi Penataan Ruang Daerah dan Lingkungan Hidup di Daerah</w:t>
      </w:r>
      <w:r w:rsidRPr="00972694">
        <w:rPr>
          <w:rFonts w:ascii="Bookman Old Style" w:hAnsi="Bookman Old Style"/>
          <w:sz w:val="24"/>
          <w:szCs w:val="24"/>
        </w:rPr>
        <w:t xml:space="preserve">; (2) </w:t>
      </w:r>
      <w:r w:rsidRPr="00972694">
        <w:rPr>
          <w:rFonts w:ascii="Bookman Old Style" w:hAnsi="Bookman Old Style"/>
          <w:sz w:val="24"/>
          <w:szCs w:val="24"/>
          <w:lang w:val="sv-SE"/>
        </w:rPr>
        <w:t xml:space="preserve">Fasillitasi Peningkatan Pertumbuhan Ekonomi Daerah; </w:t>
      </w:r>
      <w:r w:rsidRPr="00972694">
        <w:rPr>
          <w:rFonts w:ascii="Bookman Old Style" w:hAnsi="Bookman Old Style"/>
          <w:sz w:val="24"/>
          <w:szCs w:val="24"/>
        </w:rPr>
        <w:t xml:space="preserve">(3) </w:t>
      </w:r>
      <w:r w:rsidRPr="00972694">
        <w:rPr>
          <w:rFonts w:ascii="Bookman Old Style" w:hAnsi="Bookman Old Style"/>
          <w:sz w:val="24"/>
          <w:szCs w:val="24"/>
          <w:lang w:val="sv-SE"/>
        </w:rPr>
        <w:t xml:space="preserve">Fasilitasi Pengembangan Wilayah Terpadu; (4) </w:t>
      </w:r>
      <w:r w:rsidRPr="00972694">
        <w:rPr>
          <w:rFonts w:ascii="Bookman Old Style" w:hAnsi="Bookman Old Style"/>
          <w:sz w:val="24"/>
          <w:szCs w:val="24"/>
        </w:rPr>
        <w:t xml:space="preserve">Fasilitasi Perencanaan Pembangunan Daerah; </w:t>
      </w:r>
      <w:r w:rsidRPr="00972694">
        <w:rPr>
          <w:rFonts w:ascii="Bookman Old Style" w:hAnsi="Bookman Old Style"/>
          <w:sz w:val="24"/>
          <w:szCs w:val="24"/>
          <w:lang w:val="sv-SE"/>
        </w:rPr>
        <w:t xml:space="preserve">(5) Fasilitasi Penataan Perkotaan; dan (6) </w:t>
      </w:r>
      <w:r w:rsidRPr="00972694">
        <w:rPr>
          <w:rFonts w:ascii="Bookman Old Style" w:hAnsi="Bookman Old Style"/>
          <w:sz w:val="24"/>
          <w:szCs w:val="24"/>
        </w:rPr>
        <w:t>Dukungan Manajemen dan Dukungan Teknis Lainnya Direktorat Jenderal Bina Pembangunan Daerah</w:t>
      </w:r>
      <w:r w:rsidRPr="00972694">
        <w:rPr>
          <w:rFonts w:ascii="Bookman Old Style" w:hAnsi="Bookman Old Style"/>
          <w:sz w:val="24"/>
          <w:szCs w:val="24"/>
          <w:lang w:val="id-ID"/>
        </w:rPr>
        <w:t>.</w:t>
      </w:r>
    </w:p>
    <w:p w:rsidR="00C461E2" w:rsidRPr="00972694" w:rsidRDefault="00C461E2" w:rsidP="00C461E2">
      <w:pPr>
        <w:spacing w:before="60" w:line="288" w:lineRule="auto"/>
        <w:ind w:left="562"/>
        <w:jc w:val="both"/>
        <w:rPr>
          <w:rFonts w:ascii="Bookman Old Style" w:hAnsi="Bookman Old Style"/>
        </w:rPr>
      </w:pPr>
      <w:r w:rsidRPr="00972694">
        <w:rPr>
          <w:rFonts w:ascii="Bookman Old Style" w:hAnsi="Bookman Old Style" w:cs="Calibri"/>
        </w:rPr>
        <w:t>Pada program ini terdapat alokasi dana dekonsentrasi sebesar Rp. Rp</w:t>
      </w:r>
      <w:r w:rsidRPr="00972694">
        <w:rPr>
          <w:rFonts w:ascii="Bookman Old Style" w:hAnsi="Bookman Old Style" w:cs="Calibri"/>
          <w:lang w:val="id-ID"/>
        </w:rPr>
        <w:t>.</w:t>
      </w:r>
      <w:r w:rsidRPr="00972694">
        <w:rPr>
          <w:rFonts w:ascii="Bookman Old Style" w:hAnsi="Bookman Old Style" w:cs="Calibri"/>
        </w:rPr>
        <w:t>85.472.404.000</w:t>
      </w:r>
      <w:r w:rsidRPr="00972694">
        <w:rPr>
          <w:rFonts w:ascii="Bookman Old Style" w:hAnsi="Bookman Old Style" w:cs="Calibri"/>
          <w:lang w:val="id-ID"/>
        </w:rPr>
        <w:t>,-</w:t>
      </w:r>
      <w:r w:rsidRPr="00972694">
        <w:rPr>
          <w:rFonts w:ascii="Bookman Old Style" w:hAnsi="Bookman Old Style" w:cs="Calibri"/>
        </w:rPr>
        <w:t xml:space="preserve"> dengan lingkup</w:t>
      </w:r>
      <w:r w:rsidRPr="00972694">
        <w:rPr>
          <w:rFonts w:ascii="Bookman Old Style" w:hAnsi="Bookman Old Style"/>
        </w:rPr>
        <w:t xml:space="preserve"> rincian kegiatan:</w:t>
      </w:r>
    </w:p>
    <w:p w:rsidR="00C461E2" w:rsidRPr="00972694" w:rsidRDefault="00C461E2" w:rsidP="000B6131">
      <w:pPr>
        <w:pStyle w:val="ListParagraph"/>
        <w:numPr>
          <w:ilvl w:val="0"/>
          <w:numId w:val="27"/>
        </w:numPr>
        <w:tabs>
          <w:tab w:val="left" w:pos="851"/>
        </w:tabs>
        <w:spacing w:after="0" w:line="288" w:lineRule="auto"/>
        <w:ind w:left="851" w:hanging="289"/>
        <w:jc w:val="both"/>
        <w:rPr>
          <w:rFonts w:ascii="Bookman Old Style" w:hAnsi="Bookman Old Style"/>
          <w:sz w:val="24"/>
          <w:szCs w:val="24"/>
        </w:rPr>
      </w:pPr>
      <w:r w:rsidRPr="00972694">
        <w:rPr>
          <w:rFonts w:ascii="Bookman Old Style" w:hAnsi="Bookman Old Style"/>
          <w:sz w:val="24"/>
          <w:szCs w:val="24"/>
          <w:lang w:val="id-ID"/>
        </w:rPr>
        <w:t xml:space="preserve">Penguatan </w:t>
      </w:r>
      <w:r w:rsidRPr="00972694">
        <w:rPr>
          <w:rFonts w:ascii="Bookman Old Style" w:hAnsi="Bookman Old Style"/>
          <w:sz w:val="24"/>
          <w:szCs w:val="24"/>
        </w:rPr>
        <w:t>Peran Provinsi dalam Pengendalian, Pelaporan dan Evaluasi Pemanfaatan Program DAK</w:t>
      </w:r>
      <w:r w:rsidRPr="00972694">
        <w:rPr>
          <w:rFonts w:ascii="Bookman Old Style" w:hAnsi="Bookman Old Style"/>
          <w:sz w:val="24"/>
          <w:szCs w:val="24"/>
        </w:rPr>
        <w:tab/>
        <w:t xml:space="preserve">dengan alokasi anggaran sebesar Rp.20.500.000.000.-. </w:t>
      </w:r>
    </w:p>
    <w:p w:rsidR="00C461E2" w:rsidRPr="00972694" w:rsidRDefault="00C461E2" w:rsidP="000B6131">
      <w:pPr>
        <w:pStyle w:val="ListParagraph"/>
        <w:numPr>
          <w:ilvl w:val="0"/>
          <w:numId w:val="27"/>
        </w:numPr>
        <w:tabs>
          <w:tab w:val="left" w:pos="851"/>
        </w:tabs>
        <w:spacing w:after="0" w:line="288" w:lineRule="auto"/>
        <w:ind w:left="851" w:hanging="289"/>
        <w:jc w:val="both"/>
        <w:rPr>
          <w:rFonts w:ascii="Bookman Old Style" w:hAnsi="Bookman Old Style"/>
          <w:sz w:val="24"/>
          <w:szCs w:val="24"/>
        </w:rPr>
      </w:pPr>
      <w:r w:rsidRPr="00972694">
        <w:rPr>
          <w:rFonts w:ascii="Bookman Old Style" w:hAnsi="Bookman Old Style"/>
          <w:sz w:val="24"/>
          <w:szCs w:val="24"/>
        </w:rPr>
        <w:lastRenderedPageBreak/>
        <w:t xml:space="preserve">Penyusunan, Pengkajian dan Pengembangan Data dan Informasi Sistem Informasi Profil Daerah (SIPD) di Daerah dengan alokasi anggaran sebesar Rp.15.000.000.000.-. </w:t>
      </w:r>
    </w:p>
    <w:p w:rsidR="00C461E2" w:rsidRPr="00972694" w:rsidRDefault="00C461E2" w:rsidP="000B6131">
      <w:pPr>
        <w:pStyle w:val="ListParagraph"/>
        <w:numPr>
          <w:ilvl w:val="0"/>
          <w:numId w:val="27"/>
        </w:numPr>
        <w:tabs>
          <w:tab w:val="left" w:pos="851"/>
        </w:tabs>
        <w:spacing w:after="0" w:line="288" w:lineRule="auto"/>
        <w:ind w:left="851" w:hanging="289"/>
        <w:jc w:val="both"/>
        <w:rPr>
          <w:rFonts w:ascii="Bookman Old Style" w:hAnsi="Bookman Old Style"/>
          <w:sz w:val="24"/>
          <w:szCs w:val="24"/>
        </w:rPr>
      </w:pPr>
      <w:r w:rsidRPr="00972694">
        <w:rPr>
          <w:rFonts w:ascii="Bookman Old Style" w:hAnsi="Bookman Old Style"/>
          <w:sz w:val="24"/>
          <w:szCs w:val="24"/>
        </w:rPr>
        <w:t>Penguatan Kelembagaan Dalam Pengelolaan</w:t>
      </w:r>
      <w:r w:rsidR="00D71D9A" w:rsidRPr="00972694">
        <w:rPr>
          <w:rFonts w:ascii="Bookman Old Style" w:hAnsi="Bookman Old Style"/>
          <w:sz w:val="24"/>
          <w:szCs w:val="24"/>
          <w:lang w:val="id-ID"/>
        </w:rPr>
        <w:t xml:space="preserve"> dan Pengembangan</w:t>
      </w:r>
      <w:r w:rsidRPr="00972694">
        <w:rPr>
          <w:rFonts w:ascii="Bookman Old Style" w:hAnsi="Bookman Old Style"/>
          <w:sz w:val="24"/>
          <w:szCs w:val="24"/>
        </w:rPr>
        <w:t xml:space="preserve"> Wilaya</w:t>
      </w:r>
      <w:r w:rsidR="00D71D9A" w:rsidRPr="00972694">
        <w:rPr>
          <w:rFonts w:ascii="Bookman Old Style" w:hAnsi="Bookman Old Style"/>
          <w:sz w:val="24"/>
          <w:szCs w:val="24"/>
        </w:rPr>
        <w:t>h Pesisir</w:t>
      </w:r>
      <w:r w:rsidR="00D71D9A" w:rsidRPr="00972694">
        <w:rPr>
          <w:rFonts w:ascii="Bookman Old Style" w:hAnsi="Bookman Old Style"/>
          <w:sz w:val="24"/>
          <w:szCs w:val="24"/>
          <w:lang w:val="id-ID"/>
        </w:rPr>
        <w:t xml:space="preserve">, laut dan pulau-pulau terkecil, </w:t>
      </w:r>
      <w:r w:rsidRPr="00972694">
        <w:rPr>
          <w:rFonts w:ascii="Bookman Old Style" w:hAnsi="Bookman Old Style"/>
          <w:sz w:val="24"/>
          <w:szCs w:val="24"/>
        </w:rPr>
        <w:t>dengan alokasi anggaran sebesar</w:t>
      </w:r>
      <w:r w:rsidRPr="00972694">
        <w:rPr>
          <w:rFonts w:ascii="Bookman Old Style" w:hAnsi="Bookman Old Style"/>
          <w:sz w:val="24"/>
          <w:szCs w:val="24"/>
        </w:rPr>
        <w:tab/>
        <w:t>Rp.7.000.000.000.-.</w:t>
      </w:r>
    </w:p>
    <w:p w:rsidR="00C461E2" w:rsidRPr="00972694" w:rsidRDefault="00C461E2" w:rsidP="000B6131">
      <w:pPr>
        <w:pStyle w:val="ListParagraph"/>
        <w:numPr>
          <w:ilvl w:val="0"/>
          <w:numId w:val="27"/>
        </w:numPr>
        <w:tabs>
          <w:tab w:val="left" w:pos="851"/>
        </w:tabs>
        <w:spacing w:after="0" w:line="288" w:lineRule="auto"/>
        <w:ind w:left="851" w:hanging="289"/>
        <w:jc w:val="both"/>
        <w:rPr>
          <w:rFonts w:ascii="Bookman Old Style" w:hAnsi="Bookman Old Style"/>
          <w:sz w:val="24"/>
          <w:szCs w:val="24"/>
        </w:rPr>
      </w:pPr>
      <w:r w:rsidRPr="00972694">
        <w:rPr>
          <w:rFonts w:ascii="Bookman Old Style" w:hAnsi="Bookman Old Style"/>
          <w:sz w:val="24"/>
          <w:szCs w:val="24"/>
        </w:rPr>
        <w:t>Koordinasi, Fasilitasi dan Evaluasi terhadap Implementasi Kegiatan Penanganan Lahan Kritis</w:t>
      </w:r>
      <w:r w:rsidRPr="00972694">
        <w:rPr>
          <w:rFonts w:ascii="Bookman Old Style" w:hAnsi="Bookman Old Style"/>
          <w:sz w:val="24"/>
          <w:szCs w:val="24"/>
        </w:rPr>
        <w:tab/>
        <w:t>dan Sumber daya Air Berbasis Masyarakat (PLKSDA-BM) dengan alokasi anggaran sebesar Rp.5.000.000.000.-.</w:t>
      </w:r>
    </w:p>
    <w:p w:rsidR="00C461E2" w:rsidRPr="00972694" w:rsidRDefault="00C461E2" w:rsidP="000B6131">
      <w:pPr>
        <w:pStyle w:val="ListParagraph"/>
        <w:numPr>
          <w:ilvl w:val="0"/>
          <w:numId w:val="27"/>
        </w:numPr>
        <w:tabs>
          <w:tab w:val="left" w:pos="851"/>
        </w:tabs>
        <w:spacing w:after="0" w:line="288" w:lineRule="auto"/>
        <w:ind w:left="851" w:hanging="289"/>
        <w:jc w:val="both"/>
        <w:rPr>
          <w:rFonts w:ascii="Bookman Old Style" w:hAnsi="Bookman Old Style"/>
          <w:sz w:val="24"/>
          <w:szCs w:val="24"/>
          <w:lang w:val="id-ID"/>
        </w:rPr>
      </w:pPr>
      <w:r w:rsidRPr="00972694">
        <w:rPr>
          <w:rFonts w:ascii="Bookman Old Style" w:hAnsi="Bookman Old Style"/>
          <w:sz w:val="24"/>
          <w:szCs w:val="24"/>
        </w:rPr>
        <w:t>Dukungan Operasional Penyelenggaraan</w:t>
      </w:r>
      <w:r w:rsidRPr="00972694">
        <w:rPr>
          <w:rFonts w:ascii="Bookman Old Style" w:hAnsi="Bookman Old Style"/>
          <w:sz w:val="24"/>
          <w:szCs w:val="24"/>
          <w:lang w:val="id-ID"/>
        </w:rPr>
        <w:t xml:space="preserve"> PTSP</w:t>
      </w:r>
      <w:r w:rsidR="00D71D9A" w:rsidRPr="00972694">
        <w:rPr>
          <w:rFonts w:ascii="Bookman Old Style" w:hAnsi="Bookman Old Style"/>
          <w:sz w:val="24"/>
          <w:szCs w:val="24"/>
          <w:lang w:val="id-ID"/>
        </w:rPr>
        <w:t>,</w:t>
      </w:r>
      <w:r w:rsidRPr="00972694">
        <w:rPr>
          <w:rFonts w:ascii="Bookman Old Style" w:hAnsi="Bookman Old Style"/>
          <w:sz w:val="24"/>
          <w:szCs w:val="24"/>
          <w:lang w:val="id-ID"/>
        </w:rPr>
        <w:t xml:space="preserve"> </w:t>
      </w:r>
      <w:r w:rsidRPr="00972694">
        <w:rPr>
          <w:rFonts w:ascii="Bookman Old Style" w:hAnsi="Bookman Old Style"/>
          <w:sz w:val="24"/>
          <w:szCs w:val="24"/>
        </w:rPr>
        <w:t>dengan alokasi anggaran sebesar</w:t>
      </w:r>
      <w:r w:rsidRPr="00972694">
        <w:rPr>
          <w:rFonts w:ascii="Bookman Old Style" w:hAnsi="Bookman Old Style"/>
          <w:sz w:val="24"/>
          <w:szCs w:val="24"/>
          <w:lang w:val="id-ID"/>
        </w:rPr>
        <w:t xml:space="preserve"> Rp</w:t>
      </w:r>
      <w:r w:rsidRPr="00972694">
        <w:rPr>
          <w:rFonts w:ascii="Bookman Old Style" w:hAnsi="Bookman Old Style"/>
          <w:sz w:val="24"/>
          <w:szCs w:val="24"/>
        </w:rPr>
        <w:t>17</w:t>
      </w:r>
      <w:r w:rsidRPr="00972694">
        <w:rPr>
          <w:rFonts w:ascii="Bookman Old Style" w:hAnsi="Bookman Old Style"/>
          <w:sz w:val="24"/>
          <w:szCs w:val="24"/>
          <w:lang w:val="id-ID"/>
        </w:rPr>
        <w:t>.</w:t>
      </w:r>
      <w:r w:rsidRPr="00972694">
        <w:rPr>
          <w:rFonts w:ascii="Bookman Old Style" w:hAnsi="Bookman Old Style"/>
          <w:sz w:val="24"/>
          <w:szCs w:val="24"/>
        </w:rPr>
        <w:t>0</w:t>
      </w:r>
      <w:r w:rsidRPr="00972694">
        <w:rPr>
          <w:rFonts w:ascii="Bookman Old Style" w:hAnsi="Bookman Old Style"/>
          <w:sz w:val="24"/>
          <w:szCs w:val="24"/>
          <w:lang w:val="id-ID"/>
        </w:rPr>
        <w:t>00.000.000.-.</w:t>
      </w:r>
    </w:p>
    <w:p w:rsidR="00C461E2" w:rsidRPr="00972694" w:rsidRDefault="00C461E2" w:rsidP="000B6131">
      <w:pPr>
        <w:pStyle w:val="ListParagraph"/>
        <w:numPr>
          <w:ilvl w:val="0"/>
          <w:numId w:val="27"/>
        </w:numPr>
        <w:tabs>
          <w:tab w:val="left" w:pos="851"/>
        </w:tabs>
        <w:spacing w:after="0" w:line="288" w:lineRule="auto"/>
        <w:ind w:left="851" w:hanging="289"/>
        <w:jc w:val="both"/>
        <w:rPr>
          <w:rFonts w:ascii="Bookman Old Style" w:hAnsi="Bookman Old Style"/>
          <w:sz w:val="24"/>
          <w:szCs w:val="24"/>
          <w:lang w:val="id-ID"/>
        </w:rPr>
      </w:pPr>
      <w:r w:rsidRPr="00972694">
        <w:rPr>
          <w:rFonts w:ascii="Bookman Old Style" w:hAnsi="Bookman Old Style"/>
          <w:sz w:val="24"/>
          <w:szCs w:val="24"/>
        </w:rPr>
        <w:t>Dekonsentrasi Dalam Rangka Penguatan Kelembagaan Penataan Ruang dengan alokasi anggaran sebesar Rp.2.500.000.000,-.</w:t>
      </w:r>
    </w:p>
    <w:p w:rsidR="00C461E2" w:rsidRPr="00972694" w:rsidRDefault="00C461E2" w:rsidP="000B6131">
      <w:pPr>
        <w:pStyle w:val="ListParagraph"/>
        <w:numPr>
          <w:ilvl w:val="0"/>
          <w:numId w:val="27"/>
        </w:numPr>
        <w:tabs>
          <w:tab w:val="left" w:pos="851"/>
        </w:tabs>
        <w:spacing w:after="0" w:line="288" w:lineRule="auto"/>
        <w:ind w:left="851" w:hanging="289"/>
        <w:jc w:val="both"/>
        <w:rPr>
          <w:rFonts w:ascii="Bookman Old Style" w:hAnsi="Bookman Old Style"/>
          <w:sz w:val="24"/>
          <w:szCs w:val="24"/>
          <w:lang w:val="id-ID"/>
        </w:rPr>
      </w:pPr>
      <w:r w:rsidRPr="00972694">
        <w:rPr>
          <w:rFonts w:ascii="Bookman Old Style" w:hAnsi="Bookman Old Style"/>
          <w:sz w:val="24"/>
          <w:szCs w:val="24"/>
        </w:rPr>
        <w:t>Fasilitasi Pengelolaan dan Pengembangan Kawasan Ekowisata Berbasis Masyarakat dengan alokasi anggaran sebesar Rp.4.790.000.000,-.</w:t>
      </w:r>
    </w:p>
    <w:p w:rsidR="00C461E2" w:rsidRPr="00972694" w:rsidRDefault="00C461E2" w:rsidP="000B6131">
      <w:pPr>
        <w:pStyle w:val="ListParagraph"/>
        <w:numPr>
          <w:ilvl w:val="0"/>
          <w:numId w:val="27"/>
        </w:numPr>
        <w:tabs>
          <w:tab w:val="left" w:pos="851"/>
        </w:tabs>
        <w:spacing w:after="0" w:line="288" w:lineRule="auto"/>
        <w:ind w:left="851" w:hanging="289"/>
        <w:jc w:val="both"/>
        <w:rPr>
          <w:rFonts w:ascii="Bookman Old Style" w:hAnsi="Bookman Old Style"/>
          <w:sz w:val="24"/>
          <w:szCs w:val="24"/>
          <w:lang w:val="id-ID"/>
        </w:rPr>
      </w:pPr>
      <w:r w:rsidRPr="00972694">
        <w:rPr>
          <w:rFonts w:ascii="Bookman Old Style" w:hAnsi="Bookman Old Style"/>
          <w:sz w:val="24"/>
          <w:szCs w:val="24"/>
        </w:rPr>
        <w:t>Pengendalian dan Evaluasi Rencana Pembangunan Tahunan Kabupaten/Kota TA.2013 dengan alokasi anggaran sebesar Rp.13.682.404.000,-.</w:t>
      </w:r>
    </w:p>
    <w:p w:rsidR="00C461E2" w:rsidRPr="00972694" w:rsidRDefault="00C461E2" w:rsidP="00C461E2">
      <w:pPr>
        <w:pStyle w:val="ListParagraph"/>
        <w:spacing w:before="60" w:after="0" w:line="288" w:lineRule="auto"/>
        <w:ind w:left="567"/>
        <w:jc w:val="both"/>
        <w:rPr>
          <w:rFonts w:ascii="Bookman Old Style" w:hAnsi="Bookman Old Style"/>
          <w:sz w:val="24"/>
          <w:szCs w:val="24"/>
          <w:lang w:val="id-ID"/>
        </w:rPr>
      </w:pPr>
      <w:r w:rsidRPr="00972694">
        <w:rPr>
          <w:rFonts w:ascii="Bookman Old Style" w:hAnsi="Bookman Old Style"/>
          <w:sz w:val="24"/>
          <w:szCs w:val="24"/>
          <w:lang w:val="sv-SE"/>
        </w:rPr>
        <w:t xml:space="preserve">Pada program ini terdapat </w:t>
      </w:r>
      <w:r w:rsidRPr="00972694">
        <w:rPr>
          <w:rFonts w:ascii="Bookman Old Style" w:hAnsi="Bookman Old Style"/>
          <w:sz w:val="24"/>
          <w:szCs w:val="24"/>
          <w:lang w:val="id-ID"/>
        </w:rPr>
        <w:t xml:space="preserve">juga </w:t>
      </w:r>
      <w:r w:rsidRPr="00972694">
        <w:rPr>
          <w:rFonts w:ascii="Bookman Old Style" w:hAnsi="Bookman Old Style"/>
          <w:sz w:val="24"/>
          <w:szCs w:val="24"/>
          <w:lang w:val="sv-SE"/>
        </w:rPr>
        <w:t>alokasi dana tugas pembantuan sebesar Rp</w:t>
      </w:r>
      <w:r w:rsidRPr="00972694">
        <w:rPr>
          <w:rFonts w:ascii="Bookman Old Style" w:hAnsi="Bookman Old Style"/>
          <w:sz w:val="24"/>
          <w:szCs w:val="24"/>
          <w:lang w:val="id-ID"/>
        </w:rPr>
        <w:t>.</w:t>
      </w:r>
      <w:r w:rsidRPr="00972694">
        <w:rPr>
          <w:rFonts w:ascii="Bookman Old Style" w:hAnsi="Bookman Old Style"/>
          <w:sz w:val="24"/>
          <w:szCs w:val="24"/>
        </w:rPr>
        <w:t>43</w:t>
      </w:r>
      <w:r w:rsidRPr="00972694">
        <w:rPr>
          <w:rFonts w:ascii="Bookman Old Style" w:hAnsi="Bookman Old Style"/>
          <w:sz w:val="24"/>
          <w:szCs w:val="24"/>
          <w:lang w:val="id-ID"/>
        </w:rPr>
        <w:t>.</w:t>
      </w:r>
      <w:r w:rsidRPr="00972694">
        <w:rPr>
          <w:rFonts w:ascii="Bookman Old Style" w:hAnsi="Bookman Old Style"/>
          <w:sz w:val="24"/>
          <w:szCs w:val="24"/>
        </w:rPr>
        <w:t>331</w:t>
      </w:r>
      <w:r w:rsidRPr="00972694">
        <w:rPr>
          <w:rFonts w:ascii="Bookman Old Style" w:hAnsi="Bookman Old Style"/>
          <w:sz w:val="24"/>
          <w:szCs w:val="24"/>
          <w:lang w:val="id-ID"/>
        </w:rPr>
        <w:t>.</w:t>
      </w:r>
      <w:r w:rsidRPr="00972694">
        <w:rPr>
          <w:rFonts w:ascii="Bookman Old Style" w:hAnsi="Bookman Old Style"/>
          <w:sz w:val="24"/>
          <w:szCs w:val="24"/>
          <w:lang w:val="sv-SE"/>
        </w:rPr>
        <w:t>900.000</w:t>
      </w:r>
      <w:r w:rsidRPr="00972694">
        <w:rPr>
          <w:rFonts w:ascii="Bookman Old Style" w:hAnsi="Bookman Old Style"/>
          <w:sz w:val="24"/>
          <w:szCs w:val="24"/>
          <w:lang w:val="id-ID"/>
        </w:rPr>
        <w:t>.-</w:t>
      </w:r>
      <w:r w:rsidRPr="00972694">
        <w:rPr>
          <w:rFonts w:ascii="Bookman Old Style" w:hAnsi="Bookman Old Style"/>
          <w:sz w:val="24"/>
          <w:szCs w:val="24"/>
          <w:lang w:val="sv-SE"/>
        </w:rPr>
        <w:t xml:space="preserve"> dengan lingkup rincian kegiatan</w:t>
      </w:r>
      <w:r w:rsidRPr="00972694">
        <w:rPr>
          <w:rFonts w:ascii="Bookman Old Style" w:hAnsi="Bookman Old Style"/>
          <w:sz w:val="24"/>
          <w:szCs w:val="24"/>
          <w:lang w:val="id-ID"/>
        </w:rPr>
        <w:t>:</w:t>
      </w:r>
    </w:p>
    <w:p w:rsidR="00C461E2" w:rsidRPr="00972694" w:rsidRDefault="00C461E2" w:rsidP="000B6131">
      <w:pPr>
        <w:pStyle w:val="ListParagraph"/>
        <w:numPr>
          <w:ilvl w:val="0"/>
          <w:numId w:val="23"/>
        </w:numPr>
        <w:spacing w:before="60" w:after="0" w:line="288" w:lineRule="auto"/>
        <w:jc w:val="both"/>
        <w:rPr>
          <w:rFonts w:ascii="Bookman Old Style" w:hAnsi="Bookman Old Style"/>
          <w:sz w:val="24"/>
          <w:szCs w:val="24"/>
        </w:rPr>
      </w:pPr>
      <w:r w:rsidRPr="00972694">
        <w:rPr>
          <w:rFonts w:ascii="Bookman Old Style" w:hAnsi="Bookman Old Style"/>
          <w:sz w:val="24"/>
          <w:szCs w:val="24"/>
          <w:lang w:val="sv-SE"/>
        </w:rPr>
        <w:t>Fasilitasi Pengelolaan dan Pengembangan Kawasan Ekosistem Berbasis Masyarakat</w:t>
      </w:r>
      <w:r w:rsidRPr="00972694">
        <w:rPr>
          <w:rFonts w:ascii="Bookman Old Style" w:hAnsi="Bookman Old Style"/>
          <w:sz w:val="24"/>
          <w:szCs w:val="24"/>
        </w:rPr>
        <w:tab/>
        <w:t xml:space="preserve"> dengan alokasi anggaran sebesar Rp.8.810.000.000.-.</w:t>
      </w:r>
    </w:p>
    <w:p w:rsidR="00C461E2" w:rsidRPr="00972694" w:rsidRDefault="00C461E2" w:rsidP="000B6131">
      <w:pPr>
        <w:pStyle w:val="ListParagraph"/>
        <w:numPr>
          <w:ilvl w:val="0"/>
          <w:numId w:val="23"/>
        </w:numPr>
        <w:spacing w:before="60" w:after="0" w:line="288" w:lineRule="auto"/>
        <w:jc w:val="both"/>
        <w:rPr>
          <w:rFonts w:ascii="Bookman Old Style" w:hAnsi="Bookman Old Style"/>
          <w:sz w:val="24"/>
          <w:szCs w:val="24"/>
        </w:rPr>
      </w:pPr>
      <w:r w:rsidRPr="00972694">
        <w:rPr>
          <w:rFonts w:ascii="Bookman Old Style" w:hAnsi="Bookman Old Style"/>
          <w:sz w:val="24"/>
          <w:szCs w:val="24"/>
        </w:rPr>
        <w:t>Fasilitasi Pembinaan dan Pemberdayaan Masyarakat dan Kapasitas Kelembagaan Penanganan Lahan Kritis</w:t>
      </w:r>
      <w:r w:rsidRPr="00972694">
        <w:rPr>
          <w:rFonts w:ascii="Bookman Old Style" w:hAnsi="Bookman Old Style"/>
          <w:sz w:val="24"/>
          <w:szCs w:val="24"/>
        </w:rPr>
        <w:tab/>
        <w:t xml:space="preserve"> dan Sumber Daya Air Berbasis Masyarakat (PLKSDA-BM) dengan alokasi anggaran sebesar Rp.34.521.900.000.</w:t>
      </w:r>
    </w:p>
    <w:p w:rsidR="00C461E2" w:rsidRPr="00972694" w:rsidRDefault="00C461E2" w:rsidP="00C461E2">
      <w:pPr>
        <w:numPr>
          <w:ilvl w:val="0"/>
          <w:numId w:val="2"/>
        </w:numPr>
        <w:tabs>
          <w:tab w:val="left" w:pos="567"/>
        </w:tabs>
        <w:spacing w:before="120" w:line="288" w:lineRule="auto"/>
        <w:ind w:left="567" w:hanging="567"/>
        <w:jc w:val="both"/>
        <w:rPr>
          <w:rFonts w:ascii="Bookman Old Style" w:hAnsi="Bookman Old Style" w:cs="Calibri"/>
          <w:bCs/>
          <w:lang w:val="nl-NL"/>
        </w:rPr>
      </w:pPr>
      <w:r w:rsidRPr="00972694">
        <w:rPr>
          <w:rFonts w:ascii="Bookman Old Style" w:hAnsi="Bookman Old Style" w:cs="Calibri"/>
          <w:bCs/>
          <w:lang w:val="nl-NL"/>
        </w:rPr>
        <w:t>Program Pemberdayaan Masyarakat dan Pemerintahan Desa.</w:t>
      </w:r>
    </w:p>
    <w:p w:rsidR="00C461E2" w:rsidRPr="00972694" w:rsidRDefault="00C461E2" w:rsidP="00C461E2">
      <w:pPr>
        <w:pStyle w:val="ListParagraph"/>
        <w:spacing w:before="60" w:after="0" w:line="288" w:lineRule="auto"/>
        <w:ind w:left="567"/>
        <w:jc w:val="both"/>
        <w:rPr>
          <w:rFonts w:ascii="Bookman Old Style" w:hAnsi="Bookman Old Style"/>
          <w:sz w:val="24"/>
          <w:szCs w:val="24"/>
          <w:lang w:val="id-ID"/>
        </w:rPr>
      </w:pPr>
      <w:r w:rsidRPr="00972694">
        <w:rPr>
          <w:rFonts w:ascii="Bookman Old Style" w:hAnsi="Bookman Old Style"/>
          <w:sz w:val="24"/>
          <w:szCs w:val="24"/>
        </w:rPr>
        <w:t xml:space="preserve">Program ini dilaksanakan oleh </w:t>
      </w:r>
      <w:r w:rsidRPr="00972694">
        <w:rPr>
          <w:rFonts w:ascii="Bookman Old Style" w:hAnsi="Bookman Old Style"/>
          <w:bCs/>
          <w:sz w:val="24"/>
          <w:szCs w:val="24"/>
        </w:rPr>
        <w:t>Direktorat Jenderal</w:t>
      </w:r>
      <w:r w:rsidRPr="00972694">
        <w:rPr>
          <w:rFonts w:ascii="Bookman Old Style" w:hAnsi="Bookman Old Style"/>
          <w:bCs/>
          <w:sz w:val="24"/>
          <w:szCs w:val="24"/>
          <w:lang w:val="nl-NL"/>
        </w:rPr>
        <w:t xml:space="preserve"> </w:t>
      </w:r>
      <w:r w:rsidRPr="00972694">
        <w:rPr>
          <w:rFonts w:ascii="Bookman Old Style" w:hAnsi="Bookman Old Style"/>
          <w:bCs/>
          <w:sz w:val="24"/>
          <w:szCs w:val="24"/>
        </w:rPr>
        <w:t>Pemberdayaan</w:t>
      </w:r>
      <w:r w:rsidRPr="00972694">
        <w:rPr>
          <w:rFonts w:ascii="Bookman Old Style" w:hAnsi="Bookman Old Style"/>
          <w:bCs/>
          <w:sz w:val="24"/>
          <w:szCs w:val="24"/>
          <w:lang w:val="nl-NL"/>
        </w:rPr>
        <w:t xml:space="preserve"> Masyarakat dan Desa, ber</w:t>
      </w:r>
      <w:r w:rsidRPr="00972694">
        <w:rPr>
          <w:rFonts w:ascii="Bookman Old Style" w:hAnsi="Bookman Old Style"/>
          <w:sz w:val="24"/>
          <w:szCs w:val="24"/>
        </w:rPr>
        <w:t>tujuan mewujudkan otonomi desa dan meningkatkan keberdayaan masyarakat dalam aspek ekonomi, sosial dan budaya, dengan alokasi anggaran</w:t>
      </w:r>
      <w:r w:rsidRPr="00972694">
        <w:rPr>
          <w:rFonts w:ascii="Bookman Old Style" w:hAnsi="Bookman Old Style"/>
          <w:sz w:val="24"/>
          <w:szCs w:val="24"/>
          <w:lang w:val="sv-SE"/>
        </w:rPr>
        <w:t xml:space="preserve"> sebesar Rp.</w:t>
      </w:r>
      <w:r w:rsidRPr="00972694">
        <w:rPr>
          <w:rFonts w:ascii="Bookman Old Style" w:hAnsi="Bookman Old Style"/>
          <w:sz w:val="24"/>
          <w:szCs w:val="24"/>
        </w:rPr>
        <w:t>10</w:t>
      </w:r>
      <w:r w:rsidRPr="00972694">
        <w:rPr>
          <w:rFonts w:ascii="Bookman Old Style" w:hAnsi="Bookman Old Style"/>
          <w:sz w:val="24"/>
          <w:szCs w:val="24"/>
          <w:lang w:val="id-ID"/>
        </w:rPr>
        <w:t>.</w:t>
      </w:r>
      <w:r w:rsidRPr="00972694">
        <w:rPr>
          <w:rFonts w:ascii="Bookman Old Style" w:hAnsi="Bookman Old Style"/>
          <w:sz w:val="24"/>
          <w:szCs w:val="24"/>
        </w:rPr>
        <w:t>652</w:t>
      </w:r>
      <w:r w:rsidRPr="00972694">
        <w:rPr>
          <w:rFonts w:ascii="Bookman Old Style" w:hAnsi="Bookman Old Style"/>
          <w:sz w:val="24"/>
          <w:szCs w:val="24"/>
          <w:lang w:val="id-ID"/>
        </w:rPr>
        <w:t>.</w:t>
      </w:r>
      <w:r w:rsidRPr="00972694">
        <w:rPr>
          <w:rFonts w:ascii="Bookman Old Style" w:hAnsi="Bookman Old Style"/>
          <w:sz w:val="24"/>
          <w:szCs w:val="24"/>
        </w:rPr>
        <w:t>214</w:t>
      </w:r>
      <w:r w:rsidRPr="00972694">
        <w:rPr>
          <w:rFonts w:ascii="Bookman Old Style" w:hAnsi="Bookman Old Style"/>
          <w:sz w:val="24"/>
          <w:szCs w:val="24"/>
          <w:lang w:val="id-ID"/>
        </w:rPr>
        <w:t>.</w:t>
      </w:r>
      <w:r w:rsidRPr="00972694">
        <w:rPr>
          <w:rFonts w:ascii="Bookman Old Style" w:hAnsi="Bookman Old Style"/>
          <w:sz w:val="24"/>
          <w:szCs w:val="24"/>
        </w:rPr>
        <w:t>388</w:t>
      </w:r>
      <w:r w:rsidRPr="00972694">
        <w:rPr>
          <w:rFonts w:ascii="Bookman Old Style" w:hAnsi="Bookman Old Style"/>
          <w:sz w:val="24"/>
          <w:szCs w:val="24"/>
          <w:lang w:val="id-ID"/>
        </w:rPr>
        <w:t>.000.-.</w:t>
      </w:r>
    </w:p>
    <w:p w:rsidR="00C461E2" w:rsidRPr="00972694" w:rsidRDefault="00C461E2" w:rsidP="009D5984">
      <w:pPr>
        <w:pStyle w:val="ListParagraph"/>
        <w:spacing w:before="60" w:after="0" w:line="312" w:lineRule="auto"/>
        <w:ind w:left="567"/>
        <w:jc w:val="both"/>
        <w:rPr>
          <w:rFonts w:ascii="Bookman Old Style" w:hAnsi="Bookman Old Style"/>
          <w:sz w:val="24"/>
          <w:szCs w:val="24"/>
        </w:rPr>
      </w:pPr>
      <w:r w:rsidRPr="00972694">
        <w:rPr>
          <w:rFonts w:ascii="Bookman Old Style" w:hAnsi="Bookman Old Style"/>
          <w:sz w:val="24"/>
          <w:szCs w:val="24"/>
        </w:rPr>
        <w:t xml:space="preserve">Program ini dilaksanakan </w:t>
      </w:r>
      <w:r w:rsidRPr="00972694">
        <w:rPr>
          <w:rFonts w:ascii="Bookman Old Style" w:hAnsi="Bookman Old Style"/>
          <w:sz w:val="24"/>
          <w:szCs w:val="24"/>
          <w:lang w:val="nb-NO"/>
        </w:rPr>
        <w:t>melalui</w:t>
      </w:r>
      <w:r w:rsidRPr="00972694">
        <w:rPr>
          <w:rFonts w:ascii="Bookman Old Style" w:hAnsi="Bookman Old Style"/>
          <w:sz w:val="24"/>
          <w:szCs w:val="24"/>
        </w:rPr>
        <w:t xml:space="preserve"> 8 Kegiatan, yaitu:</w:t>
      </w:r>
      <w:r w:rsidRPr="00972694">
        <w:rPr>
          <w:rFonts w:ascii="Bookman Old Style" w:hAnsi="Bookman Old Style"/>
          <w:sz w:val="24"/>
          <w:szCs w:val="24"/>
          <w:lang w:val="sv-SE"/>
        </w:rPr>
        <w:t xml:space="preserve"> (1) </w:t>
      </w:r>
      <w:r w:rsidRPr="00972694">
        <w:rPr>
          <w:rFonts w:ascii="Bookman Old Style" w:hAnsi="Bookman Old Style"/>
          <w:sz w:val="24"/>
          <w:szCs w:val="24"/>
        </w:rPr>
        <w:t>Peningkatan Keberdayaan Masyarakat dan Desa Lingkup Regional. (2) Peningkatan Kapasitas Kelembagaan dan Pelatihan Masyarakat; (3) Peningkatan Kemandirian Masyarakat Perdesaan (PNPM); (4) Fasilitasi Pemberdayaan Adat dan Sosial Budaya Masyarakat; (5)  Peningkatan Kapasitas Penyelenggaraan Pemerintahan Desa dan Kelurahan; (6) Fasilitasi Pengelolaan Sumber Daya Alam dan Teknologi Tepat Guna (7</w:t>
      </w:r>
      <w:r w:rsidRPr="00972694">
        <w:rPr>
          <w:rFonts w:ascii="Bookman Old Style" w:hAnsi="Bookman Old Style"/>
          <w:sz w:val="24"/>
          <w:szCs w:val="24"/>
          <w:lang w:val="id-ID"/>
        </w:rPr>
        <w:t>)</w:t>
      </w:r>
      <w:r w:rsidRPr="00972694">
        <w:rPr>
          <w:rFonts w:ascii="Bookman Old Style" w:hAnsi="Bookman Old Style"/>
          <w:sz w:val="24"/>
          <w:szCs w:val="24"/>
        </w:rPr>
        <w:t>; Pengembangan Usaha Ekonomi Masyarakat;</w:t>
      </w:r>
      <w:r w:rsidRPr="00972694">
        <w:rPr>
          <w:rFonts w:ascii="Bookman Old Style" w:hAnsi="Bookman Old Style"/>
          <w:sz w:val="24"/>
          <w:szCs w:val="24"/>
          <w:lang w:val="id-ID"/>
        </w:rPr>
        <w:t xml:space="preserve"> </w:t>
      </w:r>
      <w:r w:rsidRPr="00972694">
        <w:rPr>
          <w:rFonts w:ascii="Bookman Old Style" w:hAnsi="Bookman Old Style"/>
          <w:sz w:val="24"/>
          <w:szCs w:val="24"/>
        </w:rPr>
        <w:t xml:space="preserve">serta (8) Dukungan Manajemen dan Dukungan Teknis Lainnya Direktorat Jenderal Pemberdayaan Masyarakat dan Desa;                </w:t>
      </w:r>
    </w:p>
    <w:p w:rsidR="00C461E2" w:rsidRPr="00972694" w:rsidRDefault="00C461E2" w:rsidP="00C461E2">
      <w:pPr>
        <w:pStyle w:val="ListParagraph"/>
        <w:spacing w:before="120" w:after="0" w:line="288" w:lineRule="auto"/>
        <w:ind w:left="567"/>
        <w:jc w:val="both"/>
        <w:rPr>
          <w:rFonts w:ascii="Bookman Old Style" w:hAnsi="Bookman Old Style"/>
          <w:sz w:val="24"/>
          <w:szCs w:val="24"/>
        </w:rPr>
      </w:pPr>
      <w:r w:rsidRPr="00972694">
        <w:rPr>
          <w:rFonts w:ascii="Bookman Old Style" w:hAnsi="Bookman Old Style"/>
          <w:sz w:val="24"/>
          <w:szCs w:val="24"/>
        </w:rPr>
        <w:t>Pada program ini terdapat alokasi dana dekonsentrasi sebesar Rp.1.108.500.177.000.- dengan lingkup rincian kegiatan:</w:t>
      </w:r>
    </w:p>
    <w:p w:rsidR="00C461E2" w:rsidRPr="00972694" w:rsidRDefault="00C461E2" w:rsidP="000B6131">
      <w:pPr>
        <w:pStyle w:val="ListParagraph"/>
        <w:numPr>
          <w:ilvl w:val="0"/>
          <w:numId w:val="10"/>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Fasilitasi Penguatan Kelembagaan Komisi Penanggulangan HIV/AIDS di Daerah dengan alokasi anggaran sebesar Rp.2.684.678.000.-</w:t>
      </w:r>
    </w:p>
    <w:p w:rsidR="00C461E2" w:rsidRPr="00972694" w:rsidRDefault="00C461E2" w:rsidP="000B6131">
      <w:pPr>
        <w:pStyle w:val="ListParagraph"/>
        <w:numPr>
          <w:ilvl w:val="0"/>
          <w:numId w:val="10"/>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lastRenderedPageBreak/>
        <w:t xml:space="preserve">Fasilitasi Penguatan Sistem Informasi Posyandu di Daerah melalui Koordinasi dan Pelatihan Ulang dengan alokasi anggaran sebesar </w:t>
      </w:r>
      <w:r w:rsidRPr="00972694">
        <w:rPr>
          <w:rFonts w:ascii="Bookman Old Style" w:hAnsi="Bookman Old Style"/>
          <w:sz w:val="24"/>
          <w:szCs w:val="24"/>
        </w:rPr>
        <w:tab/>
        <w:t xml:space="preserve"> Rp.2.597.366.000.- </w:t>
      </w:r>
    </w:p>
    <w:p w:rsidR="00C461E2" w:rsidRPr="00972694" w:rsidRDefault="00C461E2" w:rsidP="000B6131">
      <w:pPr>
        <w:pStyle w:val="ListParagraph"/>
        <w:numPr>
          <w:ilvl w:val="0"/>
          <w:numId w:val="10"/>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Fasilitasi Pembinaan dan Pengendalian PNPM Generasi dengan alokasi anggaran sebesar</w:t>
      </w:r>
      <w:r w:rsidRPr="00972694">
        <w:rPr>
          <w:rFonts w:ascii="Bookman Old Style" w:hAnsi="Bookman Old Style"/>
          <w:sz w:val="24"/>
          <w:szCs w:val="24"/>
        </w:rPr>
        <w:tab/>
        <w:t>Rp.41.297.668.000.-</w:t>
      </w:r>
    </w:p>
    <w:p w:rsidR="00C461E2" w:rsidRPr="00972694" w:rsidRDefault="00C461E2" w:rsidP="000B6131">
      <w:pPr>
        <w:pStyle w:val="ListParagraph"/>
        <w:numPr>
          <w:ilvl w:val="0"/>
          <w:numId w:val="10"/>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Pelatihan Manajemen Pemerintahan Desa bagi Kepala Desa</w:t>
      </w:r>
      <w:r w:rsidRPr="00972694">
        <w:rPr>
          <w:rFonts w:ascii="Bookman Old Style" w:hAnsi="Bookman Old Style"/>
          <w:sz w:val="24"/>
          <w:szCs w:val="24"/>
        </w:rPr>
        <w:tab/>
        <w:t xml:space="preserve"> dengan alokasi anggaran sebesar Rp</w:t>
      </w:r>
      <w:r w:rsidRPr="00972694">
        <w:rPr>
          <w:rFonts w:ascii="Bookman Old Style" w:hAnsi="Bookman Old Style"/>
          <w:sz w:val="24"/>
          <w:szCs w:val="24"/>
          <w:lang w:val="id-ID"/>
        </w:rPr>
        <w:t>.</w:t>
      </w:r>
      <w:r w:rsidRPr="00972694">
        <w:rPr>
          <w:rFonts w:ascii="Bookman Old Style" w:hAnsi="Bookman Old Style"/>
          <w:sz w:val="24"/>
          <w:szCs w:val="24"/>
        </w:rPr>
        <w:t>6.142.674.000</w:t>
      </w:r>
      <w:r w:rsidRPr="00972694">
        <w:rPr>
          <w:rFonts w:ascii="Bookman Old Style" w:hAnsi="Bookman Old Style"/>
          <w:sz w:val="24"/>
          <w:szCs w:val="24"/>
          <w:lang w:val="id-ID"/>
        </w:rPr>
        <w:t>.-</w:t>
      </w:r>
    </w:p>
    <w:p w:rsidR="00C461E2" w:rsidRPr="00972694" w:rsidRDefault="00C461E2" w:rsidP="000B6131">
      <w:pPr>
        <w:pStyle w:val="ListParagraph"/>
        <w:numPr>
          <w:ilvl w:val="0"/>
          <w:numId w:val="10"/>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Pelatihan Kapasitas Kelembagaan UEDSP/BUMDesa</w:t>
      </w:r>
      <w:r w:rsidRPr="00972694">
        <w:rPr>
          <w:rFonts w:ascii="Bookman Old Style" w:hAnsi="Bookman Old Style"/>
          <w:sz w:val="24"/>
          <w:szCs w:val="24"/>
        </w:rPr>
        <w:tab/>
        <w:t>dengan</w:t>
      </w:r>
      <w:r w:rsidRPr="00972694">
        <w:rPr>
          <w:rFonts w:ascii="Bookman Old Style" w:hAnsi="Bookman Old Style"/>
          <w:sz w:val="24"/>
          <w:szCs w:val="24"/>
          <w:lang w:val="id-ID"/>
        </w:rPr>
        <w:t xml:space="preserve"> </w:t>
      </w:r>
      <w:r w:rsidRPr="00972694">
        <w:rPr>
          <w:rFonts w:ascii="Bookman Old Style" w:hAnsi="Bookman Old Style"/>
          <w:sz w:val="24"/>
          <w:szCs w:val="24"/>
        </w:rPr>
        <w:t>alokasi anggaran sebesar Rp.6.698.800.000</w:t>
      </w:r>
      <w:r w:rsidRPr="00972694">
        <w:rPr>
          <w:rFonts w:ascii="Bookman Old Style" w:hAnsi="Bookman Old Style"/>
          <w:sz w:val="24"/>
          <w:szCs w:val="24"/>
          <w:lang w:val="id-ID"/>
        </w:rPr>
        <w:t>.-</w:t>
      </w:r>
    </w:p>
    <w:p w:rsidR="00C461E2" w:rsidRPr="00972694" w:rsidRDefault="00C461E2" w:rsidP="000B6131">
      <w:pPr>
        <w:pStyle w:val="ListParagraph"/>
        <w:numPr>
          <w:ilvl w:val="0"/>
          <w:numId w:val="10"/>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Penguatan Kelembagaan Tim Koordinasi Penanggulangan Kemiskinan Daerah (TKPKD) dengan alokasi anggaran sebesar Rp.2.400.000.000,-</w:t>
      </w:r>
    </w:p>
    <w:p w:rsidR="00C461E2" w:rsidRPr="00972694" w:rsidRDefault="00C461E2" w:rsidP="000B6131">
      <w:pPr>
        <w:pStyle w:val="ListParagraph"/>
        <w:numPr>
          <w:ilvl w:val="0"/>
          <w:numId w:val="10"/>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Fasilitasi Penguatan Kelembagaan Pasar Desa dengan alokasi anggaran sebesar Rp.4.500.000.000,-</w:t>
      </w:r>
    </w:p>
    <w:p w:rsidR="00C461E2" w:rsidRPr="00972694" w:rsidRDefault="00C461E2" w:rsidP="000B6131">
      <w:pPr>
        <w:pStyle w:val="ListParagraph"/>
        <w:numPr>
          <w:ilvl w:val="0"/>
          <w:numId w:val="10"/>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PNPM - Mandiri Perdesaan</w:t>
      </w:r>
      <w:r w:rsidRPr="00972694">
        <w:rPr>
          <w:rFonts w:ascii="Bookman Old Style" w:hAnsi="Bookman Old Style"/>
          <w:sz w:val="24"/>
          <w:szCs w:val="24"/>
        </w:rPr>
        <w:tab/>
        <w:t>dengan</w:t>
      </w:r>
      <w:r w:rsidRPr="00972694">
        <w:rPr>
          <w:rFonts w:ascii="Bookman Old Style" w:hAnsi="Bookman Old Style"/>
          <w:sz w:val="24"/>
          <w:szCs w:val="24"/>
          <w:lang w:val="id-ID"/>
        </w:rPr>
        <w:t xml:space="preserve"> </w:t>
      </w:r>
      <w:r w:rsidRPr="00972694">
        <w:rPr>
          <w:rFonts w:ascii="Bookman Old Style" w:hAnsi="Bookman Old Style"/>
          <w:sz w:val="24"/>
          <w:szCs w:val="24"/>
        </w:rPr>
        <w:t>alokasi anggaran sebesar Rp</w:t>
      </w:r>
      <w:r w:rsidRPr="00972694">
        <w:rPr>
          <w:rFonts w:ascii="Bookman Old Style" w:hAnsi="Bookman Old Style"/>
          <w:sz w:val="24"/>
          <w:szCs w:val="24"/>
          <w:lang w:val="id-ID"/>
        </w:rPr>
        <w:t>.</w:t>
      </w:r>
      <w:r w:rsidRPr="00972694">
        <w:rPr>
          <w:rFonts w:ascii="Bookman Old Style" w:hAnsi="Bookman Old Style"/>
          <w:sz w:val="24"/>
          <w:szCs w:val="24"/>
        </w:rPr>
        <w:t>1.018.231.100.000</w:t>
      </w:r>
      <w:r w:rsidRPr="00972694">
        <w:rPr>
          <w:rFonts w:ascii="Bookman Old Style" w:hAnsi="Bookman Old Style"/>
          <w:sz w:val="24"/>
          <w:szCs w:val="24"/>
          <w:lang w:val="id-ID"/>
        </w:rPr>
        <w:t>.-.</w:t>
      </w:r>
    </w:p>
    <w:p w:rsidR="00C461E2" w:rsidRPr="00972694" w:rsidRDefault="00C461E2" w:rsidP="000B6131">
      <w:pPr>
        <w:pStyle w:val="ListParagraph"/>
        <w:numPr>
          <w:ilvl w:val="0"/>
          <w:numId w:val="10"/>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Fasilitasi Penyusunan Profil Desa dan Kelurahan</w:t>
      </w:r>
      <w:r w:rsidRPr="00972694">
        <w:rPr>
          <w:rFonts w:ascii="Bookman Old Style" w:hAnsi="Bookman Old Style"/>
          <w:sz w:val="24"/>
          <w:szCs w:val="24"/>
          <w:lang w:val="id-ID"/>
        </w:rPr>
        <w:t xml:space="preserve"> </w:t>
      </w:r>
      <w:r w:rsidRPr="00972694">
        <w:rPr>
          <w:rFonts w:ascii="Bookman Old Style" w:hAnsi="Bookman Old Style"/>
          <w:sz w:val="24"/>
          <w:szCs w:val="24"/>
        </w:rPr>
        <w:t>dengan</w:t>
      </w:r>
      <w:r w:rsidRPr="00972694">
        <w:rPr>
          <w:rFonts w:ascii="Bookman Old Style" w:hAnsi="Bookman Old Style"/>
          <w:sz w:val="24"/>
          <w:szCs w:val="24"/>
          <w:lang w:val="id-ID"/>
        </w:rPr>
        <w:t xml:space="preserve"> </w:t>
      </w:r>
      <w:r w:rsidRPr="00972694">
        <w:rPr>
          <w:rFonts w:ascii="Bookman Old Style" w:hAnsi="Bookman Old Style"/>
          <w:sz w:val="24"/>
          <w:szCs w:val="24"/>
        </w:rPr>
        <w:t>alokasi anggaran sebesar Rp</w:t>
      </w:r>
      <w:r w:rsidRPr="00972694">
        <w:rPr>
          <w:rFonts w:ascii="Bookman Old Style" w:hAnsi="Bookman Old Style"/>
          <w:sz w:val="24"/>
          <w:szCs w:val="24"/>
          <w:lang w:val="id-ID"/>
        </w:rPr>
        <w:t>.</w:t>
      </w:r>
      <w:r w:rsidRPr="00972694">
        <w:rPr>
          <w:rFonts w:ascii="Bookman Old Style" w:hAnsi="Bookman Old Style"/>
          <w:sz w:val="24"/>
          <w:szCs w:val="24"/>
        </w:rPr>
        <w:t>18.059.691.000</w:t>
      </w:r>
      <w:r w:rsidRPr="00972694">
        <w:rPr>
          <w:rFonts w:ascii="Bookman Old Style" w:hAnsi="Bookman Old Style"/>
          <w:sz w:val="24"/>
          <w:szCs w:val="24"/>
          <w:lang w:val="id-ID"/>
        </w:rPr>
        <w:t>.-.</w:t>
      </w:r>
    </w:p>
    <w:p w:rsidR="00C461E2" w:rsidRPr="00972694" w:rsidRDefault="00C461E2" w:rsidP="000B6131">
      <w:pPr>
        <w:pStyle w:val="ListParagraph"/>
        <w:numPr>
          <w:ilvl w:val="0"/>
          <w:numId w:val="10"/>
        </w:numPr>
        <w:tabs>
          <w:tab w:val="left" w:pos="851"/>
        </w:tabs>
        <w:spacing w:after="0" w:line="288" w:lineRule="auto"/>
        <w:ind w:left="850" w:hanging="288"/>
        <w:jc w:val="both"/>
        <w:rPr>
          <w:rFonts w:ascii="Bookman Old Style" w:hAnsi="Bookman Old Style"/>
          <w:sz w:val="24"/>
          <w:szCs w:val="24"/>
        </w:rPr>
      </w:pPr>
      <w:r w:rsidRPr="00972694">
        <w:rPr>
          <w:rFonts w:ascii="Bookman Old Style" w:hAnsi="Bookman Old Style"/>
          <w:sz w:val="24"/>
          <w:szCs w:val="24"/>
        </w:rPr>
        <w:t>Penguatan Program dan Kelembagaan Pemberdayaan Masyarakat dan Pemerintahan Desa dengan</w:t>
      </w:r>
      <w:r w:rsidRPr="00972694">
        <w:rPr>
          <w:rFonts w:ascii="Bookman Old Style" w:hAnsi="Bookman Old Style"/>
          <w:sz w:val="24"/>
          <w:szCs w:val="24"/>
          <w:lang w:val="id-ID"/>
        </w:rPr>
        <w:t xml:space="preserve"> </w:t>
      </w:r>
      <w:r w:rsidRPr="00972694">
        <w:rPr>
          <w:rFonts w:ascii="Bookman Old Style" w:hAnsi="Bookman Old Style"/>
          <w:sz w:val="24"/>
          <w:szCs w:val="24"/>
        </w:rPr>
        <w:t>alokasi anggaran sebesar</w:t>
      </w:r>
      <w:r w:rsidRPr="00972694">
        <w:rPr>
          <w:rFonts w:ascii="Bookman Old Style" w:hAnsi="Bookman Old Style"/>
          <w:sz w:val="24"/>
          <w:szCs w:val="24"/>
        </w:rPr>
        <w:tab/>
        <w:t xml:space="preserve"> Rp</w:t>
      </w:r>
      <w:r w:rsidRPr="00972694">
        <w:rPr>
          <w:rFonts w:ascii="Bookman Old Style" w:hAnsi="Bookman Old Style"/>
          <w:sz w:val="24"/>
          <w:szCs w:val="24"/>
          <w:lang w:val="id-ID"/>
        </w:rPr>
        <w:t>.</w:t>
      </w:r>
      <w:r w:rsidRPr="00972694">
        <w:rPr>
          <w:rFonts w:ascii="Bookman Old Style" w:hAnsi="Bookman Old Style"/>
          <w:sz w:val="24"/>
          <w:szCs w:val="24"/>
        </w:rPr>
        <w:t>5.888.200.000</w:t>
      </w:r>
      <w:r w:rsidRPr="00972694">
        <w:rPr>
          <w:rFonts w:ascii="Bookman Old Style" w:hAnsi="Bookman Old Style"/>
          <w:sz w:val="24"/>
          <w:szCs w:val="24"/>
          <w:lang w:val="id-ID"/>
        </w:rPr>
        <w:t>.-.</w:t>
      </w:r>
    </w:p>
    <w:p w:rsidR="00C461E2" w:rsidRPr="00972694" w:rsidRDefault="00C461E2" w:rsidP="00C461E2">
      <w:pPr>
        <w:pStyle w:val="ListParagraph"/>
        <w:spacing w:before="60" w:after="0" w:line="288" w:lineRule="auto"/>
        <w:ind w:left="567"/>
        <w:jc w:val="both"/>
        <w:rPr>
          <w:rFonts w:ascii="Bookman Old Style" w:hAnsi="Bookman Old Style"/>
          <w:sz w:val="24"/>
          <w:szCs w:val="24"/>
          <w:lang w:val="id-ID"/>
        </w:rPr>
      </w:pPr>
      <w:r w:rsidRPr="00972694">
        <w:rPr>
          <w:rFonts w:ascii="Bookman Old Style" w:hAnsi="Bookman Old Style"/>
          <w:sz w:val="24"/>
          <w:szCs w:val="24"/>
        </w:rPr>
        <w:t>Dalam rangka dukungan pencapaian target prioritas nasional penanggulangan kemiskinan melalui kegiatan PNPM-MP, pada program ini terdapat dukungan alokasi anggaran dengan mekanisme urusan bersama sebesar Rp.</w:t>
      </w:r>
      <w:r w:rsidRPr="00972694">
        <w:rPr>
          <w:rFonts w:ascii="Bookman Old Style" w:hAnsi="Bookman Old Style"/>
          <w:sz w:val="24"/>
          <w:szCs w:val="24"/>
          <w:lang w:val="id-ID"/>
        </w:rPr>
        <w:t>8.</w:t>
      </w:r>
      <w:r w:rsidR="003571A7" w:rsidRPr="00972694">
        <w:rPr>
          <w:rFonts w:ascii="Bookman Old Style" w:hAnsi="Bookman Old Style"/>
          <w:sz w:val="24"/>
          <w:szCs w:val="24"/>
        </w:rPr>
        <w:t>443</w:t>
      </w:r>
      <w:r w:rsidRPr="00972694">
        <w:rPr>
          <w:rFonts w:ascii="Bookman Old Style" w:hAnsi="Bookman Old Style"/>
          <w:sz w:val="24"/>
          <w:szCs w:val="24"/>
          <w:lang w:val="id-ID"/>
        </w:rPr>
        <w:t>.</w:t>
      </w:r>
      <w:r w:rsidR="003571A7" w:rsidRPr="00972694">
        <w:rPr>
          <w:rFonts w:ascii="Bookman Old Style" w:hAnsi="Bookman Old Style"/>
          <w:sz w:val="24"/>
          <w:szCs w:val="24"/>
        </w:rPr>
        <w:t>779</w:t>
      </w:r>
      <w:r w:rsidRPr="00972694">
        <w:rPr>
          <w:rFonts w:ascii="Bookman Old Style" w:hAnsi="Bookman Old Style"/>
          <w:sz w:val="24"/>
          <w:szCs w:val="24"/>
          <w:lang w:val="id-ID"/>
        </w:rPr>
        <w:t>.</w:t>
      </w:r>
      <w:r w:rsidR="003571A7" w:rsidRPr="00972694">
        <w:rPr>
          <w:rFonts w:ascii="Bookman Old Style" w:hAnsi="Bookman Old Style"/>
          <w:sz w:val="24"/>
          <w:szCs w:val="24"/>
        </w:rPr>
        <w:t>213</w:t>
      </w:r>
      <w:r w:rsidRPr="00972694">
        <w:rPr>
          <w:rFonts w:ascii="Bookman Old Style" w:hAnsi="Bookman Old Style"/>
          <w:sz w:val="24"/>
          <w:szCs w:val="24"/>
          <w:lang w:val="id-ID"/>
        </w:rPr>
        <w:t>.000.-.</w:t>
      </w:r>
    </w:p>
    <w:p w:rsidR="00C461E2" w:rsidRPr="00972694" w:rsidRDefault="00C461E2" w:rsidP="00C461E2">
      <w:pPr>
        <w:numPr>
          <w:ilvl w:val="0"/>
          <w:numId w:val="2"/>
        </w:numPr>
        <w:tabs>
          <w:tab w:val="left" w:pos="567"/>
        </w:tabs>
        <w:spacing w:before="120" w:line="288" w:lineRule="auto"/>
        <w:ind w:left="567" w:hanging="567"/>
        <w:jc w:val="both"/>
        <w:rPr>
          <w:rFonts w:ascii="Bookman Old Style" w:hAnsi="Bookman Old Style" w:cs="Calibri"/>
          <w:bCs/>
        </w:rPr>
      </w:pPr>
      <w:r w:rsidRPr="00972694">
        <w:rPr>
          <w:rFonts w:ascii="Bookman Old Style" w:hAnsi="Bookman Old Style" w:cs="Calibri"/>
          <w:bCs/>
        </w:rPr>
        <w:t xml:space="preserve">Program Penataan Administrasi Kependudukan. </w:t>
      </w:r>
    </w:p>
    <w:p w:rsidR="00C461E2" w:rsidRPr="00972694" w:rsidRDefault="00C461E2" w:rsidP="009D5984">
      <w:pPr>
        <w:pStyle w:val="ListParagraph"/>
        <w:spacing w:before="60" w:after="0" w:line="312" w:lineRule="auto"/>
        <w:ind w:left="567"/>
        <w:jc w:val="both"/>
        <w:rPr>
          <w:rFonts w:ascii="Bookman Old Style" w:hAnsi="Bookman Old Style"/>
          <w:sz w:val="24"/>
          <w:szCs w:val="24"/>
          <w:lang w:val="id-ID"/>
        </w:rPr>
      </w:pPr>
      <w:r w:rsidRPr="00972694">
        <w:rPr>
          <w:rFonts w:ascii="Bookman Old Style" w:hAnsi="Bookman Old Style"/>
          <w:sz w:val="24"/>
          <w:szCs w:val="24"/>
        </w:rPr>
        <w:t>Program ini dilaksanakan oleh Direktorat Jenderal Kependudukan dan Pencatatan Sipil, bertujuan untuk terciptanya tertib administrasi kependudukan, dengan alokasi anggaran sebesar Rp</w:t>
      </w:r>
      <w:r w:rsidRPr="00972694">
        <w:rPr>
          <w:rFonts w:ascii="Bookman Old Style" w:hAnsi="Bookman Old Style"/>
          <w:sz w:val="24"/>
          <w:szCs w:val="24"/>
          <w:lang w:val="id-ID"/>
        </w:rPr>
        <w:t>.</w:t>
      </w:r>
      <w:r w:rsidRPr="00972694">
        <w:rPr>
          <w:rFonts w:ascii="Bookman Old Style" w:hAnsi="Bookman Old Style"/>
          <w:sz w:val="24"/>
          <w:szCs w:val="24"/>
        </w:rPr>
        <w:t>1</w:t>
      </w:r>
      <w:r w:rsidRPr="00972694">
        <w:rPr>
          <w:rFonts w:ascii="Bookman Old Style" w:hAnsi="Bookman Old Style"/>
          <w:sz w:val="24"/>
          <w:szCs w:val="24"/>
          <w:lang w:val="id-ID"/>
        </w:rPr>
        <w:t>.</w:t>
      </w:r>
      <w:r w:rsidRPr="00972694">
        <w:rPr>
          <w:rFonts w:ascii="Bookman Old Style" w:hAnsi="Bookman Old Style"/>
          <w:sz w:val="24"/>
          <w:szCs w:val="24"/>
        </w:rPr>
        <w:t>636</w:t>
      </w:r>
      <w:r w:rsidRPr="00972694">
        <w:rPr>
          <w:rFonts w:ascii="Bookman Old Style" w:hAnsi="Bookman Old Style"/>
          <w:sz w:val="24"/>
          <w:szCs w:val="24"/>
          <w:lang w:val="id-ID"/>
        </w:rPr>
        <w:t>.</w:t>
      </w:r>
      <w:r w:rsidRPr="00972694">
        <w:rPr>
          <w:rFonts w:ascii="Bookman Old Style" w:hAnsi="Bookman Old Style"/>
          <w:sz w:val="24"/>
          <w:szCs w:val="24"/>
        </w:rPr>
        <w:t>671</w:t>
      </w:r>
      <w:r w:rsidRPr="00972694">
        <w:rPr>
          <w:rFonts w:ascii="Bookman Old Style" w:hAnsi="Bookman Old Style"/>
          <w:sz w:val="24"/>
          <w:szCs w:val="24"/>
          <w:lang w:val="id-ID"/>
        </w:rPr>
        <w:t>.</w:t>
      </w:r>
      <w:r w:rsidRPr="00972694">
        <w:rPr>
          <w:rFonts w:ascii="Bookman Old Style" w:hAnsi="Bookman Old Style"/>
          <w:sz w:val="24"/>
          <w:szCs w:val="24"/>
        </w:rPr>
        <w:t>087</w:t>
      </w:r>
      <w:r w:rsidR="009A2D1D" w:rsidRPr="00972694">
        <w:rPr>
          <w:rFonts w:ascii="Bookman Old Style" w:hAnsi="Bookman Old Style"/>
          <w:sz w:val="24"/>
          <w:szCs w:val="24"/>
          <w:lang w:val="id-ID"/>
        </w:rPr>
        <w:t>.000,</w:t>
      </w:r>
      <w:r w:rsidRPr="00972694">
        <w:rPr>
          <w:rFonts w:ascii="Bookman Old Style" w:hAnsi="Bookman Old Style"/>
          <w:sz w:val="24"/>
          <w:szCs w:val="24"/>
          <w:lang w:val="id-ID"/>
        </w:rPr>
        <w:t>-</w:t>
      </w:r>
    </w:p>
    <w:p w:rsidR="00C461E2" w:rsidRPr="00972694" w:rsidRDefault="00C461E2" w:rsidP="009D5984">
      <w:pPr>
        <w:pStyle w:val="ListParagraph"/>
        <w:spacing w:before="60" w:after="0" w:line="312" w:lineRule="auto"/>
        <w:ind w:left="567"/>
        <w:jc w:val="both"/>
        <w:rPr>
          <w:rFonts w:ascii="Bookman Old Style" w:hAnsi="Bookman Old Style"/>
          <w:sz w:val="24"/>
          <w:szCs w:val="24"/>
        </w:rPr>
      </w:pPr>
      <w:r w:rsidRPr="00972694">
        <w:rPr>
          <w:rFonts w:ascii="Bookman Old Style" w:hAnsi="Bookman Old Style"/>
          <w:sz w:val="24"/>
          <w:szCs w:val="24"/>
        </w:rPr>
        <w:t>Program ini dilaksanakan melalui 7 kegiatan, yaitu: (1) Pengembangan Sistem Administrasi Kependudukan (SAK) Terpadu; (2) Pengelolaan Informasi Kependudukan; (3) Pembinaan Administrasi Pencatatan Sipil; (4) Pembinaan Administrasi Pendaftaran Penduduk; (5) Penataan Pengembangan Kebijakan Kependudukan; (6) Penyerasian Kebijakan dan Perencanaan Kependudukan; dan (7) Dukungan Manajemen dan Dukungan Teknis Lainnya Direktorat Jenderal Kependudukan dan Catatan Sipil.</w:t>
      </w:r>
    </w:p>
    <w:p w:rsidR="00C461E2" w:rsidRPr="00972694" w:rsidRDefault="00C461E2" w:rsidP="00C461E2">
      <w:pPr>
        <w:pStyle w:val="ListParagraph"/>
        <w:spacing w:before="60" w:after="0" w:line="288" w:lineRule="auto"/>
        <w:ind w:left="567"/>
        <w:jc w:val="both"/>
        <w:rPr>
          <w:rFonts w:ascii="Bookman Old Style" w:hAnsi="Bookman Old Style"/>
          <w:sz w:val="24"/>
          <w:szCs w:val="24"/>
          <w:lang w:val="id-ID"/>
        </w:rPr>
      </w:pPr>
      <w:r w:rsidRPr="00972694">
        <w:rPr>
          <w:rFonts w:ascii="Bookman Old Style" w:hAnsi="Bookman Old Style"/>
          <w:sz w:val="24"/>
          <w:szCs w:val="24"/>
        </w:rPr>
        <w:t xml:space="preserve">Pada program ini terdapat alokasi dana dekonsentrasi sebesar Rp.10.000.000.000.- dengan lingkup rincian kegiatan Fasilitasi Koordinasi Penyelengaraan Kependudukan dan Pencatatan Sipil. </w:t>
      </w:r>
    </w:p>
    <w:p w:rsidR="00C461E2" w:rsidRPr="00972694" w:rsidRDefault="00C461E2" w:rsidP="00C461E2">
      <w:pPr>
        <w:numPr>
          <w:ilvl w:val="0"/>
          <w:numId w:val="2"/>
        </w:numPr>
        <w:tabs>
          <w:tab w:val="left" w:pos="567"/>
        </w:tabs>
        <w:spacing w:before="120" w:line="288" w:lineRule="auto"/>
        <w:ind w:left="567" w:hanging="567"/>
        <w:jc w:val="both"/>
        <w:rPr>
          <w:rFonts w:ascii="Bookman Old Style" w:hAnsi="Bookman Old Style" w:cs="Calibri"/>
          <w:lang w:val="sv-SE"/>
        </w:rPr>
      </w:pPr>
      <w:r w:rsidRPr="00972694">
        <w:rPr>
          <w:rFonts w:ascii="Bookman Old Style" w:hAnsi="Bookman Old Style" w:cs="Calibri"/>
          <w:bCs/>
        </w:rPr>
        <w:t>Program Peningkatan Kapasitas Keuangan Pemerintah Daerah</w:t>
      </w:r>
    </w:p>
    <w:p w:rsidR="00C461E2" w:rsidRPr="00972694" w:rsidRDefault="00C461E2" w:rsidP="009D5984">
      <w:pPr>
        <w:pStyle w:val="ListParagraph"/>
        <w:spacing w:before="60" w:after="0" w:line="312" w:lineRule="auto"/>
        <w:ind w:left="567"/>
        <w:jc w:val="both"/>
        <w:rPr>
          <w:rFonts w:ascii="Bookman Old Style" w:hAnsi="Bookman Old Style"/>
          <w:sz w:val="24"/>
          <w:szCs w:val="24"/>
        </w:rPr>
      </w:pPr>
      <w:r w:rsidRPr="00972694">
        <w:rPr>
          <w:rFonts w:ascii="Bookman Old Style" w:hAnsi="Bookman Old Style"/>
          <w:sz w:val="24"/>
          <w:szCs w:val="24"/>
        </w:rPr>
        <w:t>Program ini dilaksanakan oleh Direktorat Jenderal Keuangan Daerah, bertujuan meningkatkan akuntabilitas, transparansi dan tertib administrasi pengelolaan keuangan daerah serta meningkatnya investasi dan kemampuan fiskal daerah, dengan alokasi anggaran sebesar Rp.84</w:t>
      </w:r>
      <w:r w:rsidRPr="00972694">
        <w:rPr>
          <w:rFonts w:ascii="Bookman Old Style" w:hAnsi="Bookman Old Style"/>
          <w:sz w:val="24"/>
          <w:szCs w:val="24"/>
          <w:lang w:val="id-ID"/>
        </w:rPr>
        <w:t>.</w:t>
      </w:r>
      <w:r w:rsidRPr="00972694">
        <w:rPr>
          <w:rFonts w:ascii="Bookman Old Style" w:hAnsi="Bookman Old Style"/>
          <w:sz w:val="24"/>
          <w:szCs w:val="24"/>
        </w:rPr>
        <w:t>864</w:t>
      </w:r>
      <w:r w:rsidRPr="00972694">
        <w:rPr>
          <w:rFonts w:ascii="Bookman Old Style" w:hAnsi="Bookman Old Style"/>
          <w:sz w:val="24"/>
          <w:szCs w:val="24"/>
          <w:lang w:val="id-ID"/>
        </w:rPr>
        <w:t>.</w:t>
      </w:r>
      <w:r w:rsidRPr="00972694">
        <w:rPr>
          <w:rFonts w:ascii="Bookman Old Style" w:hAnsi="Bookman Old Style"/>
          <w:sz w:val="24"/>
          <w:szCs w:val="24"/>
        </w:rPr>
        <w:t>541</w:t>
      </w:r>
      <w:r w:rsidRPr="00972694">
        <w:rPr>
          <w:rFonts w:ascii="Bookman Old Style" w:hAnsi="Bookman Old Style"/>
          <w:sz w:val="24"/>
          <w:szCs w:val="24"/>
          <w:lang w:val="id-ID"/>
        </w:rPr>
        <w:t>.000</w:t>
      </w:r>
      <w:r w:rsidRPr="00972694">
        <w:rPr>
          <w:rFonts w:ascii="Bookman Old Style" w:hAnsi="Bookman Old Style"/>
          <w:sz w:val="24"/>
          <w:szCs w:val="24"/>
        </w:rPr>
        <w:t>.-.</w:t>
      </w:r>
    </w:p>
    <w:p w:rsidR="00C461E2" w:rsidRPr="00972694" w:rsidRDefault="00C461E2" w:rsidP="009D5984">
      <w:pPr>
        <w:pStyle w:val="ListParagraph"/>
        <w:spacing w:before="60" w:after="0" w:line="312" w:lineRule="auto"/>
        <w:ind w:left="567"/>
        <w:jc w:val="both"/>
        <w:rPr>
          <w:rFonts w:ascii="Bookman Old Style" w:hAnsi="Bookman Old Style"/>
          <w:sz w:val="24"/>
          <w:szCs w:val="24"/>
          <w:lang w:val="sv-SE"/>
        </w:rPr>
      </w:pPr>
      <w:r w:rsidRPr="00972694">
        <w:rPr>
          <w:rFonts w:ascii="Bookman Old Style" w:hAnsi="Bookman Old Style"/>
          <w:sz w:val="24"/>
          <w:szCs w:val="24"/>
        </w:rPr>
        <w:t xml:space="preserve">Program ini dilaksanakan melalui 5 kegiatan, yaitu: (1) Pembinaan Anggaran Daerah; (2) Pembinaan Pengelolaan Pendapatan Daerah dan Investasi Daerah; (3) Pembinaan Dan Fasilitasi Dana Perimbangan; (4) Pembinaan </w:t>
      </w:r>
      <w:r w:rsidRPr="00972694">
        <w:rPr>
          <w:rFonts w:ascii="Bookman Old Style" w:hAnsi="Bookman Old Style"/>
          <w:sz w:val="24"/>
          <w:szCs w:val="24"/>
        </w:rPr>
        <w:lastRenderedPageBreak/>
        <w:t>Pelaksanaan dan Pertanggungjawaban Keuangan Daerah; dan (5) Dukungan Manajemen dan Dukungan Teknis Lainnya Direktorat Jenderal Keuangan Daerah.</w:t>
      </w:r>
    </w:p>
    <w:p w:rsidR="00C461E2" w:rsidRPr="00972694" w:rsidRDefault="00C461E2" w:rsidP="00C461E2">
      <w:pPr>
        <w:numPr>
          <w:ilvl w:val="0"/>
          <w:numId w:val="2"/>
        </w:numPr>
        <w:tabs>
          <w:tab w:val="left" w:pos="567"/>
        </w:tabs>
        <w:spacing w:before="120" w:line="288" w:lineRule="auto"/>
        <w:ind w:left="567" w:hanging="567"/>
        <w:jc w:val="both"/>
        <w:rPr>
          <w:rFonts w:ascii="Bookman Old Style" w:hAnsi="Bookman Old Style" w:cs="Calibri"/>
          <w:lang w:val="sv-SE"/>
        </w:rPr>
      </w:pPr>
      <w:r w:rsidRPr="00972694">
        <w:rPr>
          <w:rFonts w:ascii="Bookman Old Style" w:hAnsi="Bookman Old Style" w:cs="Calibri"/>
          <w:bCs/>
        </w:rPr>
        <w:t xml:space="preserve">Program Pengawasan dan Peningkatan Akuntabilitas Aparatur Kementerian Dalam Negeri. </w:t>
      </w:r>
    </w:p>
    <w:p w:rsidR="00C461E2" w:rsidRPr="00972694" w:rsidRDefault="00C461E2" w:rsidP="009D5984">
      <w:pPr>
        <w:tabs>
          <w:tab w:val="left" w:pos="567"/>
        </w:tabs>
        <w:spacing w:before="120" w:line="312" w:lineRule="auto"/>
        <w:ind w:left="567"/>
        <w:jc w:val="both"/>
        <w:rPr>
          <w:rFonts w:ascii="Bookman Old Style" w:hAnsi="Bookman Old Style" w:cs="Calibri"/>
        </w:rPr>
      </w:pPr>
      <w:r w:rsidRPr="00972694">
        <w:rPr>
          <w:rFonts w:ascii="Bookman Old Style" w:hAnsi="Bookman Old Style" w:cs="Calibri"/>
        </w:rPr>
        <w:t>Program ini dilaksanakan oleh Inspektorat Jenderal, bertujuan meningkatkan akuntabilitas dan transparansi dalam penyelenggaraan pemerintahan lingkup Kementerian Dalam Negeri dan pemerintah daerah, dengan alokasi pagu anggaran sebesar Rp.71</w:t>
      </w:r>
      <w:r w:rsidRPr="00972694">
        <w:rPr>
          <w:rFonts w:ascii="Bookman Old Style" w:hAnsi="Bookman Old Style" w:cs="Calibri"/>
          <w:lang w:val="id-ID"/>
        </w:rPr>
        <w:t>.</w:t>
      </w:r>
      <w:r w:rsidRPr="00972694">
        <w:rPr>
          <w:rFonts w:ascii="Bookman Old Style" w:hAnsi="Bookman Old Style" w:cs="Calibri"/>
        </w:rPr>
        <w:t>067</w:t>
      </w:r>
      <w:r w:rsidRPr="00972694">
        <w:rPr>
          <w:rFonts w:ascii="Bookman Old Style" w:hAnsi="Bookman Old Style" w:cs="Calibri"/>
          <w:lang w:val="id-ID"/>
        </w:rPr>
        <w:t>.</w:t>
      </w:r>
      <w:r w:rsidRPr="00972694">
        <w:rPr>
          <w:rFonts w:ascii="Bookman Old Style" w:hAnsi="Bookman Old Style" w:cs="Calibri"/>
        </w:rPr>
        <w:t>600</w:t>
      </w:r>
      <w:r w:rsidRPr="00972694">
        <w:rPr>
          <w:rFonts w:ascii="Bookman Old Style" w:hAnsi="Bookman Old Style" w:cs="Calibri"/>
          <w:lang w:val="id-ID"/>
        </w:rPr>
        <w:t>.000.-</w:t>
      </w:r>
      <w:r w:rsidRPr="00972694">
        <w:rPr>
          <w:rFonts w:ascii="Bookman Old Style" w:hAnsi="Bookman Old Style" w:cs="Calibri"/>
        </w:rPr>
        <w:t>.</w:t>
      </w:r>
    </w:p>
    <w:p w:rsidR="00C461E2" w:rsidRPr="00972694" w:rsidRDefault="00C461E2" w:rsidP="009D5984">
      <w:pPr>
        <w:tabs>
          <w:tab w:val="left" w:pos="567"/>
        </w:tabs>
        <w:spacing w:before="120" w:line="312" w:lineRule="auto"/>
        <w:ind w:left="567"/>
        <w:jc w:val="both"/>
        <w:rPr>
          <w:rFonts w:ascii="Bookman Old Style" w:hAnsi="Bookman Old Style" w:cs="Calibri"/>
        </w:rPr>
      </w:pPr>
      <w:r w:rsidRPr="00972694">
        <w:rPr>
          <w:rFonts w:ascii="Bookman Old Style" w:hAnsi="Bookman Old Style" w:cs="Calibri"/>
        </w:rPr>
        <w:t xml:space="preserve">Program dilaksanakan melalui 6 kegiatan, yaitu: (1) Penyelenggaraan Pemeriksaan Akuntabilitas dan Pengawasan Fungsional Wilayah I; (2) Penyelenggaraan Pemeriksaan Akuntabilitas dan Pengawasan Fungsional Wilayah II; (3) Penyelenggaraan Pemeriksaan Akuntabilitas dan Pengawasan Fungsional Wilayah III; (4) Penyelenggaraan Pemeriksaan Akuntabilitas dan Pengawasan Fungsional Wilayah IV; (5) Dukungan Manajemen dan Dukungan Teknis Lainnya  Inspektorat Jenderal; serta (6) Penyelenggaraan Pemeriksaan, Pengusutan, Pengujian Kasus dan Pengaduan Khusus. </w:t>
      </w:r>
    </w:p>
    <w:p w:rsidR="00C461E2" w:rsidRPr="00972694" w:rsidRDefault="00C461E2" w:rsidP="009D5984">
      <w:pPr>
        <w:tabs>
          <w:tab w:val="left" w:pos="567"/>
        </w:tabs>
        <w:spacing w:before="120" w:line="312" w:lineRule="auto"/>
        <w:ind w:left="567"/>
        <w:jc w:val="both"/>
        <w:rPr>
          <w:rFonts w:ascii="Bookman Old Style" w:hAnsi="Bookman Old Style" w:cs="Calibri"/>
          <w:lang w:val="sv-SE"/>
        </w:rPr>
      </w:pPr>
      <w:r w:rsidRPr="00972694">
        <w:rPr>
          <w:rFonts w:ascii="Bookman Old Style" w:hAnsi="Bookman Old Style" w:cs="Calibri"/>
        </w:rPr>
        <w:t>Pada program ini terdapat alokasi dana Dekonsentrasi sebesar Rp.8.000</w:t>
      </w:r>
      <w:r w:rsidRPr="00972694">
        <w:rPr>
          <w:rFonts w:ascii="Bookman Old Style" w:hAnsi="Bookman Old Style" w:cs="Calibri"/>
          <w:lang w:val="id-ID"/>
        </w:rPr>
        <w:t>.000.000</w:t>
      </w:r>
      <w:r w:rsidRPr="00972694">
        <w:rPr>
          <w:rFonts w:ascii="Bookman Old Style" w:hAnsi="Bookman Old Style" w:cs="Calibri"/>
        </w:rPr>
        <w:t>,- dengan lingkup rincian kegiatan</w:t>
      </w:r>
      <w:r w:rsidRPr="00972694">
        <w:rPr>
          <w:rFonts w:ascii="Bookman Old Style" w:hAnsi="Bookman Old Style" w:cs="Calibri"/>
          <w:lang w:val="id-ID"/>
        </w:rPr>
        <w:t xml:space="preserve"> </w:t>
      </w:r>
      <w:r w:rsidRPr="00972694">
        <w:rPr>
          <w:rFonts w:ascii="Bookman Old Style" w:hAnsi="Bookman Old Style"/>
        </w:rPr>
        <w:t>Koordinasi Pembinaan dan Pengawasan Penyelenggaraan Pemerintahan Desa</w:t>
      </w:r>
      <w:r w:rsidRPr="00972694">
        <w:rPr>
          <w:rFonts w:ascii="Bookman Old Style" w:hAnsi="Bookman Old Style"/>
          <w:lang w:val="id-ID"/>
        </w:rPr>
        <w:t>.</w:t>
      </w:r>
    </w:p>
    <w:p w:rsidR="00C461E2" w:rsidRPr="00972694" w:rsidRDefault="00C461E2" w:rsidP="00C461E2">
      <w:pPr>
        <w:numPr>
          <w:ilvl w:val="0"/>
          <w:numId w:val="2"/>
        </w:numPr>
        <w:tabs>
          <w:tab w:val="left" w:pos="567"/>
        </w:tabs>
        <w:spacing w:before="120" w:line="288" w:lineRule="auto"/>
        <w:ind w:left="567" w:hanging="567"/>
        <w:jc w:val="both"/>
        <w:rPr>
          <w:rFonts w:ascii="Bookman Old Style" w:hAnsi="Bookman Old Style" w:cs="Calibri"/>
          <w:bCs/>
          <w:lang w:val="sv-SE"/>
        </w:rPr>
      </w:pPr>
      <w:r w:rsidRPr="00972694">
        <w:rPr>
          <w:rFonts w:ascii="Bookman Old Style" w:hAnsi="Bookman Old Style" w:cs="Calibri"/>
          <w:bCs/>
        </w:rPr>
        <w:t xml:space="preserve">Program </w:t>
      </w:r>
      <w:r w:rsidRPr="00972694">
        <w:rPr>
          <w:rFonts w:ascii="Bookman Old Style" w:hAnsi="Bookman Old Style" w:cs="Calibri"/>
          <w:bCs/>
          <w:lang w:val="sv-SE"/>
        </w:rPr>
        <w:t>Penelitian dan Pengembangan Kementerian Dalam Negeri</w:t>
      </w:r>
      <w:r w:rsidRPr="00972694">
        <w:rPr>
          <w:rFonts w:ascii="Bookman Old Style" w:hAnsi="Bookman Old Style" w:cs="Calibri"/>
          <w:bCs/>
        </w:rPr>
        <w:t xml:space="preserve"> </w:t>
      </w:r>
    </w:p>
    <w:p w:rsidR="00C461E2" w:rsidRPr="00972694" w:rsidRDefault="00C461E2" w:rsidP="009D5984">
      <w:pPr>
        <w:tabs>
          <w:tab w:val="left" w:pos="567"/>
        </w:tabs>
        <w:spacing w:before="120" w:line="312" w:lineRule="auto"/>
        <w:ind w:left="567"/>
        <w:jc w:val="both"/>
        <w:rPr>
          <w:rFonts w:ascii="Bookman Old Style" w:hAnsi="Bookman Old Style" w:cs="Calibri"/>
        </w:rPr>
      </w:pPr>
      <w:r w:rsidRPr="00972694">
        <w:rPr>
          <w:rFonts w:ascii="Bookman Old Style" w:hAnsi="Bookman Old Style"/>
        </w:rPr>
        <w:t xml:space="preserve">Program ini </w:t>
      </w:r>
      <w:r w:rsidRPr="00972694">
        <w:rPr>
          <w:rFonts w:ascii="Bookman Old Style" w:hAnsi="Bookman Old Style" w:cs="Calibri"/>
        </w:rPr>
        <w:t>dilaksanakan oleh Badan Penelitian dan Pengembangan bertujuan untuk meningkatkan kualitas penyusunan, implementasi dan evaluasi kebijakan bidang</w:t>
      </w:r>
      <w:r w:rsidRPr="00972694">
        <w:rPr>
          <w:rFonts w:ascii="Bookman Old Style" w:hAnsi="Bookman Old Style" w:cs="Calibri"/>
          <w:lang w:val="id-ID"/>
        </w:rPr>
        <w:t xml:space="preserve"> </w:t>
      </w:r>
      <w:r w:rsidRPr="00972694">
        <w:rPr>
          <w:rFonts w:ascii="Bookman Old Style" w:hAnsi="Bookman Old Style" w:cs="Calibri"/>
        </w:rPr>
        <w:t>pemerintahan</w:t>
      </w:r>
      <w:r w:rsidRPr="00972694">
        <w:rPr>
          <w:rFonts w:ascii="Bookman Old Style" w:hAnsi="Bookman Old Style" w:cs="Calibri"/>
          <w:lang w:val="id-ID"/>
        </w:rPr>
        <w:t xml:space="preserve"> </w:t>
      </w:r>
      <w:r w:rsidRPr="00972694">
        <w:rPr>
          <w:rFonts w:ascii="Bookman Old Style" w:hAnsi="Bookman Old Style" w:cs="Calibri"/>
        </w:rPr>
        <w:t>dalam negeri dengan alokasi anggaran sebesar Rp.68</w:t>
      </w:r>
      <w:r w:rsidRPr="00972694">
        <w:rPr>
          <w:rFonts w:ascii="Bookman Old Style" w:hAnsi="Bookman Old Style" w:cs="Calibri"/>
          <w:lang w:val="id-ID"/>
        </w:rPr>
        <w:t>.</w:t>
      </w:r>
      <w:r w:rsidRPr="00972694">
        <w:rPr>
          <w:rFonts w:ascii="Bookman Old Style" w:hAnsi="Bookman Old Style" w:cs="Calibri"/>
        </w:rPr>
        <w:t>594</w:t>
      </w:r>
      <w:r w:rsidRPr="00972694">
        <w:rPr>
          <w:rFonts w:ascii="Bookman Old Style" w:hAnsi="Bookman Old Style" w:cs="Calibri"/>
          <w:lang w:val="id-ID"/>
        </w:rPr>
        <w:t>.</w:t>
      </w:r>
      <w:r w:rsidRPr="00972694">
        <w:rPr>
          <w:rFonts w:ascii="Bookman Old Style" w:hAnsi="Bookman Old Style" w:cs="Calibri"/>
        </w:rPr>
        <w:t>566</w:t>
      </w:r>
      <w:r w:rsidRPr="00972694">
        <w:rPr>
          <w:rFonts w:ascii="Bookman Old Style" w:hAnsi="Bookman Old Style" w:cs="Calibri"/>
          <w:lang w:val="id-ID"/>
        </w:rPr>
        <w:t>.000.-</w:t>
      </w:r>
      <w:r w:rsidRPr="00972694">
        <w:rPr>
          <w:rFonts w:ascii="Bookman Old Style" w:hAnsi="Bookman Old Style" w:cs="Calibri"/>
        </w:rPr>
        <w:t>.</w:t>
      </w:r>
    </w:p>
    <w:p w:rsidR="00C461E2" w:rsidRPr="00972694" w:rsidRDefault="00C461E2" w:rsidP="009D5984">
      <w:pPr>
        <w:tabs>
          <w:tab w:val="left" w:pos="567"/>
        </w:tabs>
        <w:spacing w:before="120" w:line="312" w:lineRule="auto"/>
        <w:ind w:left="567"/>
        <w:jc w:val="both"/>
        <w:rPr>
          <w:rFonts w:ascii="Bookman Old Style" w:hAnsi="Bookman Old Style" w:cs="Calibri"/>
          <w:lang w:val="id-ID"/>
        </w:rPr>
      </w:pPr>
      <w:r w:rsidRPr="00972694">
        <w:rPr>
          <w:rFonts w:ascii="Bookman Old Style" w:hAnsi="Bookman Old Style" w:cs="Calibri"/>
        </w:rPr>
        <w:t>Program ini dilaksanakan melalui 5 kegiatan, yaitu: (1) Penelitian dan Pengembangan Bidang Kesatuan Bangsa, Politik dan Otonomi Daerah; (2) Penelitian dan Pengembangan Bidang Pemerintahan Umum dan Kependudukan; (3) Penelitian dan Pengembangan Bidang Pemerintahan</w:t>
      </w:r>
      <w:r w:rsidRPr="00972694">
        <w:rPr>
          <w:rFonts w:ascii="Bookman Old Style" w:hAnsi="Bookman Old Style"/>
        </w:rPr>
        <w:t xml:space="preserve"> Desa dan Pemberdayaan Masyarakat,</w:t>
      </w:r>
      <w:r w:rsidRPr="00972694">
        <w:rPr>
          <w:rFonts w:ascii="Bookman Old Style" w:hAnsi="Bookman Old Style" w:cs="Calibri"/>
        </w:rPr>
        <w:t xml:space="preserve"> (4)</w:t>
      </w:r>
      <w:r w:rsidRPr="00972694">
        <w:rPr>
          <w:rFonts w:ascii="Bookman Old Style" w:hAnsi="Bookman Old Style"/>
        </w:rPr>
        <w:t xml:space="preserve">  </w:t>
      </w:r>
      <w:r w:rsidRPr="00972694">
        <w:rPr>
          <w:rFonts w:ascii="Bookman Old Style" w:hAnsi="Bookman Old Style" w:cs="Calibri"/>
        </w:rPr>
        <w:t>Penelitian dan Pengembangan Bidang Pembangunan dan Keuangan Daerah; dan (5) Dukungan Manajemen dan Dukungan Teknis Lainnya Badan Penelitian dan Pengembangan.</w:t>
      </w:r>
    </w:p>
    <w:p w:rsidR="00C461E2" w:rsidRPr="00972694" w:rsidRDefault="00C461E2" w:rsidP="00C461E2">
      <w:pPr>
        <w:numPr>
          <w:ilvl w:val="0"/>
          <w:numId w:val="2"/>
        </w:numPr>
        <w:tabs>
          <w:tab w:val="left" w:pos="567"/>
        </w:tabs>
        <w:spacing w:before="120" w:line="288" w:lineRule="auto"/>
        <w:ind w:left="567" w:hanging="567"/>
        <w:jc w:val="both"/>
        <w:rPr>
          <w:rFonts w:ascii="Bookman Old Style" w:hAnsi="Bookman Old Style" w:cs="Calibri"/>
          <w:bCs/>
        </w:rPr>
      </w:pPr>
      <w:r w:rsidRPr="00972694">
        <w:rPr>
          <w:rFonts w:ascii="Bookman Old Style" w:hAnsi="Bookman Old Style" w:cs="Calibri"/>
          <w:bCs/>
        </w:rPr>
        <w:t xml:space="preserve">Program Pendidikan dan Pelatihan Aparatur Kementerian Dalam Negeri </w:t>
      </w:r>
    </w:p>
    <w:p w:rsidR="00C461E2" w:rsidRPr="00972694" w:rsidRDefault="00C461E2" w:rsidP="009D5984">
      <w:pPr>
        <w:tabs>
          <w:tab w:val="left" w:pos="567"/>
        </w:tabs>
        <w:spacing w:before="120" w:line="312" w:lineRule="auto"/>
        <w:ind w:left="567"/>
        <w:jc w:val="both"/>
        <w:rPr>
          <w:rFonts w:ascii="Bookman Old Style" w:hAnsi="Bookman Old Style" w:cs="Calibri"/>
          <w:lang w:val="id-ID"/>
        </w:rPr>
      </w:pPr>
      <w:r w:rsidRPr="00972694">
        <w:rPr>
          <w:rFonts w:ascii="Bookman Old Style" w:hAnsi="Bookman Old Style" w:cs="Calibri"/>
        </w:rPr>
        <w:t>Program ini dilaksanakan oleh Badan Pendidikan dan Pelatihan, bertujuan meningkatkan kapasitas SDM Aparatur lingkup Kementerian Dalam Negeri dan pemerintah daerah melalui dukungan pendidikan dan pelatihan, dengan alokasi anggaran sebesar Rp.284</w:t>
      </w:r>
      <w:r w:rsidRPr="00972694">
        <w:rPr>
          <w:rFonts w:ascii="Bookman Old Style" w:hAnsi="Bookman Old Style" w:cs="Calibri"/>
          <w:lang w:val="id-ID"/>
        </w:rPr>
        <w:t>.</w:t>
      </w:r>
      <w:r w:rsidRPr="00972694">
        <w:rPr>
          <w:rFonts w:ascii="Bookman Old Style" w:hAnsi="Bookman Old Style" w:cs="Calibri"/>
        </w:rPr>
        <w:t>195</w:t>
      </w:r>
      <w:r w:rsidRPr="00972694">
        <w:rPr>
          <w:rFonts w:ascii="Bookman Old Style" w:hAnsi="Bookman Old Style" w:cs="Calibri"/>
          <w:lang w:val="id-ID"/>
        </w:rPr>
        <w:t>.</w:t>
      </w:r>
      <w:r w:rsidRPr="00972694">
        <w:rPr>
          <w:rFonts w:ascii="Bookman Old Style" w:hAnsi="Bookman Old Style" w:cs="Calibri"/>
        </w:rPr>
        <w:t>684</w:t>
      </w:r>
      <w:r w:rsidRPr="00972694">
        <w:rPr>
          <w:rFonts w:ascii="Bookman Old Style" w:hAnsi="Bookman Old Style" w:cs="Calibri"/>
          <w:lang w:val="id-ID"/>
        </w:rPr>
        <w:t>.000</w:t>
      </w:r>
      <w:r w:rsidRPr="00972694">
        <w:rPr>
          <w:rFonts w:ascii="Bookman Old Style" w:hAnsi="Bookman Old Style" w:cs="Calibri"/>
        </w:rPr>
        <w:t>.</w:t>
      </w:r>
      <w:r w:rsidRPr="00972694">
        <w:rPr>
          <w:rFonts w:ascii="Bookman Old Style" w:hAnsi="Bookman Old Style" w:cs="Calibri"/>
          <w:lang w:val="id-ID"/>
        </w:rPr>
        <w:t>-.</w:t>
      </w:r>
    </w:p>
    <w:p w:rsidR="00C461E2" w:rsidRPr="00972694" w:rsidRDefault="00C461E2" w:rsidP="009D5984">
      <w:pPr>
        <w:tabs>
          <w:tab w:val="left" w:pos="567"/>
        </w:tabs>
        <w:spacing w:before="120" w:line="312" w:lineRule="auto"/>
        <w:ind w:left="567"/>
        <w:jc w:val="both"/>
        <w:rPr>
          <w:rFonts w:ascii="Bookman Old Style" w:hAnsi="Bookman Old Style" w:cs="Calibri"/>
          <w:lang w:val="id-ID"/>
        </w:rPr>
      </w:pPr>
      <w:r w:rsidRPr="00972694">
        <w:rPr>
          <w:rFonts w:ascii="Bookman Old Style" w:hAnsi="Bookman Old Style" w:cs="Calibri"/>
        </w:rPr>
        <w:t xml:space="preserve">Program ini dilaksanakan melalui 6 kegiatan, yaitu: (1) Diklat Bidang Struktural dan Teknis; (2) Diklat Bidang Manajemen Pembangunan, Kependudukan dan Keuangan Daerah; (3) Diklat Bidang Pembinaan Jabatan Fungsional dan Standarisasi Diklat; (4) Diklat Bidang Manajemen dan Kepemimpinan Pemerintahan Daerah; (5) Pendidikan dan Pelatihan </w:t>
      </w:r>
      <w:r w:rsidRPr="00972694">
        <w:rPr>
          <w:rFonts w:ascii="Bookman Old Style" w:hAnsi="Bookman Old Style" w:cs="Calibri"/>
        </w:rPr>
        <w:lastRenderedPageBreak/>
        <w:t>Regional</w:t>
      </w:r>
      <w:r w:rsidRPr="00972694">
        <w:rPr>
          <w:rFonts w:ascii="Bookman Old Style" w:hAnsi="Bookman Old Style" w:cs="Calibri"/>
          <w:lang w:val="id-ID"/>
        </w:rPr>
        <w:t xml:space="preserve"> </w:t>
      </w:r>
      <w:r w:rsidRPr="00972694">
        <w:rPr>
          <w:rFonts w:ascii="Bookman Old Style" w:hAnsi="Bookman Old Style" w:cs="Calibri"/>
        </w:rPr>
        <w:t>dan (6) Dukungan Manajemen dan Pelayanan Teknis Lainnya Badan Pendidikan dan Pelatihan</w:t>
      </w:r>
      <w:r w:rsidRPr="00972694">
        <w:rPr>
          <w:rFonts w:ascii="Bookman Old Style" w:hAnsi="Bookman Old Style" w:cs="Calibri"/>
          <w:lang w:val="id-ID"/>
        </w:rPr>
        <w:t>.</w:t>
      </w:r>
    </w:p>
    <w:p w:rsidR="00C461E2" w:rsidRPr="00972694" w:rsidRDefault="00C461E2" w:rsidP="009D5984">
      <w:pPr>
        <w:tabs>
          <w:tab w:val="left" w:pos="567"/>
        </w:tabs>
        <w:spacing w:before="120" w:line="312" w:lineRule="auto"/>
        <w:ind w:left="567"/>
        <w:jc w:val="both"/>
        <w:rPr>
          <w:rFonts w:ascii="Bookman Old Style" w:hAnsi="Bookman Old Style"/>
          <w:bCs/>
        </w:rPr>
      </w:pPr>
      <w:r w:rsidRPr="00972694">
        <w:rPr>
          <w:rFonts w:ascii="Bookman Old Style" w:hAnsi="Bookman Old Style" w:cs="Calibri"/>
        </w:rPr>
        <w:t xml:space="preserve">Pada program ini terdapat alokasi dana dekonsentrasi sebesar Rp. </w:t>
      </w:r>
      <w:r w:rsidRPr="00972694">
        <w:rPr>
          <w:rFonts w:ascii="Bookman Old Style" w:hAnsi="Bookman Old Style" w:cs="Calibri"/>
          <w:lang w:val="id-ID"/>
        </w:rPr>
        <w:t>6</w:t>
      </w:r>
      <w:r w:rsidRPr="00972694">
        <w:rPr>
          <w:rFonts w:ascii="Bookman Old Style" w:hAnsi="Bookman Old Style" w:cs="Calibri"/>
        </w:rPr>
        <w:t>.500.000.000.- dengan lingkup rincian kegiatan</w:t>
      </w:r>
      <w:r w:rsidRPr="00972694">
        <w:rPr>
          <w:rFonts w:ascii="Bookman Old Style" w:hAnsi="Bookman Old Style"/>
        </w:rPr>
        <w:t xml:space="preserve"> untuk koordinasi pembinaan program kediklatan</w:t>
      </w:r>
      <w:r w:rsidRPr="00972694">
        <w:rPr>
          <w:rFonts w:ascii="Bookman Old Style" w:hAnsi="Bookman Old Style"/>
          <w:bCs/>
        </w:rPr>
        <w:t>.</w:t>
      </w:r>
    </w:p>
    <w:p w:rsidR="00C461E2" w:rsidRPr="00972694" w:rsidRDefault="00C461E2" w:rsidP="00C461E2">
      <w:pPr>
        <w:numPr>
          <w:ilvl w:val="0"/>
          <w:numId w:val="2"/>
        </w:numPr>
        <w:tabs>
          <w:tab w:val="left" w:pos="567"/>
        </w:tabs>
        <w:spacing w:before="120" w:line="288" w:lineRule="auto"/>
        <w:ind w:left="567" w:hanging="567"/>
        <w:jc w:val="both"/>
        <w:rPr>
          <w:rFonts w:ascii="Bookman Old Style" w:hAnsi="Bookman Old Style" w:cs="Calibri"/>
          <w:bCs/>
          <w:lang w:val="sv-SE"/>
        </w:rPr>
      </w:pPr>
      <w:r w:rsidRPr="00972694">
        <w:rPr>
          <w:rFonts w:ascii="Bookman Old Style" w:hAnsi="Bookman Old Style" w:cs="Calibri"/>
          <w:bCs/>
        </w:rPr>
        <w:t xml:space="preserve">Program Pendidikan Kepamongprajaan. </w:t>
      </w:r>
    </w:p>
    <w:p w:rsidR="00C461E2" w:rsidRPr="00972694" w:rsidRDefault="00C461E2" w:rsidP="009D5984">
      <w:pPr>
        <w:tabs>
          <w:tab w:val="left" w:pos="567"/>
        </w:tabs>
        <w:spacing w:before="120" w:line="312" w:lineRule="auto"/>
        <w:ind w:left="562"/>
        <w:jc w:val="both"/>
        <w:rPr>
          <w:rFonts w:ascii="Bookman Old Style" w:hAnsi="Bookman Old Style"/>
          <w:lang w:val="id-ID"/>
        </w:rPr>
      </w:pPr>
      <w:r w:rsidRPr="00972694">
        <w:rPr>
          <w:rFonts w:ascii="Bookman Old Style" w:hAnsi="Bookman Old Style"/>
        </w:rPr>
        <w:t xml:space="preserve">Program ini dilaksanakan oleh </w:t>
      </w:r>
      <w:r w:rsidRPr="00972694">
        <w:rPr>
          <w:rFonts w:ascii="Bookman Old Style" w:hAnsi="Bookman Old Style"/>
          <w:bCs/>
        </w:rPr>
        <w:t>Institut</w:t>
      </w:r>
      <w:r w:rsidRPr="00972694">
        <w:rPr>
          <w:rFonts w:ascii="Bookman Old Style" w:hAnsi="Bookman Old Style"/>
          <w:bCs/>
          <w:lang w:val="sv-SE"/>
        </w:rPr>
        <w:t xml:space="preserve"> Pemerintahan Dalam Negeri, ber</w:t>
      </w:r>
      <w:r w:rsidRPr="00972694">
        <w:rPr>
          <w:rFonts w:ascii="Bookman Old Style" w:hAnsi="Bookman Old Style"/>
        </w:rPr>
        <w:t xml:space="preserve">tujuan </w:t>
      </w:r>
      <w:r w:rsidRPr="00972694">
        <w:rPr>
          <w:rFonts w:ascii="Bookman Old Style" w:hAnsi="Bookman Old Style" w:cs="Calibri"/>
        </w:rPr>
        <w:t>meningkatkan</w:t>
      </w:r>
      <w:r w:rsidRPr="00972694">
        <w:rPr>
          <w:rFonts w:ascii="Bookman Old Style" w:hAnsi="Bookman Old Style"/>
        </w:rPr>
        <w:t xml:space="preserve"> kapasitas SDM Aparatur lingkup Kementerian Dalam Negeri dan Pemerintah Daerah melalui Pendidikan Kepamongprajaan, dengan alokasi pagu anggaran</w:t>
      </w:r>
      <w:r w:rsidRPr="00972694">
        <w:rPr>
          <w:rFonts w:ascii="Bookman Old Style" w:hAnsi="Bookman Old Style"/>
          <w:lang w:val="sv-SE"/>
        </w:rPr>
        <w:t xml:space="preserve"> sebesar Rp.</w:t>
      </w:r>
      <w:r w:rsidRPr="00972694">
        <w:rPr>
          <w:rFonts w:ascii="Bookman Old Style" w:hAnsi="Bookman Old Style"/>
        </w:rPr>
        <w:t>511</w:t>
      </w:r>
      <w:r w:rsidRPr="00972694">
        <w:rPr>
          <w:rFonts w:ascii="Bookman Old Style" w:hAnsi="Bookman Old Style"/>
          <w:lang w:val="id-ID"/>
        </w:rPr>
        <w:t>.</w:t>
      </w:r>
      <w:r w:rsidRPr="00972694">
        <w:rPr>
          <w:rFonts w:ascii="Bookman Old Style" w:hAnsi="Bookman Old Style"/>
        </w:rPr>
        <w:t>538</w:t>
      </w:r>
      <w:r w:rsidRPr="00972694">
        <w:rPr>
          <w:rFonts w:ascii="Bookman Old Style" w:hAnsi="Bookman Old Style"/>
          <w:lang w:val="id-ID"/>
        </w:rPr>
        <w:t>.</w:t>
      </w:r>
      <w:r w:rsidRPr="00972694">
        <w:rPr>
          <w:rFonts w:ascii="Bookman Old Style" w:hAnsi="Bookman Old Style"/>
        </w:rPr>
        <w:t>995</w:t>
      </w:r>
      <w:r w:rsidRPr="00972694">
        <w:rPr>
          <w:rFonts w:ascii="Bookman Old Style" w:hAnsi="Bookman Old Style"/>
          <w:lang w:val="id-ID"/>
        </w:rPr>
        <w:t>.000.-.</w:t>
      </w:r>
    </w:p>
    <w:p w:rsidR="00D52F7F" w:rsidRPr="00972694" w:rsidRDefault="00C461E2" w:rsidP="009D5984">
      <w:pPr>
        <w:tabs>
          <w:tab w:val="left" w:pos="567"/>
        </w:tabs>
        <w:spacing w:before="120" w:line="312" w:lineRule="auto"/>
        <w:ind w:left="562"/>
        <w:jc w:val="both"/>
        <w:rPr>
          <w:rFonts w:ascii="Bookman Old Style" w:hAnsi="Bookman Old Style"/>
          <w:lang w:val="id-ID"/>
        </w:rPr>
      </w:pPr>
      <w:r w:rsidRPr="00972694">
        <w:rPr>
          <w:rFonts w:ascii="Bookman Old Style" w:hAnsi="Bookman Old Style"/>
        </w:rPr>
        <w:t>Program</w:t>
      </w:r>
      <w:r w:rsidRPr="00972694">
        <w:rPr>
          <w:rFonts w:ascii="Bookman Old Style" w:hAnsi="Bookman Old Style"/>
          <w:lang w:val="sv-SE"/>
        </w:rPr>
        <w:t xml:space="preserve"> </w:t>
      </w:r>
      <w:r w:rsidRPr="00972694">
        <w:rPr>
          <w:rFonts w:ascii="Bookman Old Style" w:hAnsi="Bookman Old Style"/>
        </w:rPr>
        <w:t>ini</w:t>
      </w:r>
      <w:r w:rsidRPr="00972694">
        <w:rPr>
          <w:rFonts w:ascii="Bookman Old Style" w:hAnsi="Bookman Old Style"/>
          <w:lang w:val="sv-SE"/>
        </w:rPr>
        <w:t xml:space="preserve"> dilaksanakan melalui 4 kegiatan, yaitu: (1) </w:t>
      </w:r>
      <w:r w:rsidRPr="00972694">
        <w:rPr>
          <w:rFonts w:ascii="Bookman Old Style" w:hAnsi="Bookman Old Style"/>
        </w:rPr>
        <w:t xml:space="preserve">Penyelenggaraan Administrasi Akademik Perencanaan dan Kerjasama Pendidikan Kepamongprajaan; (2) </w:t>
      </w:r>
      <w:r w:rsidRPr="00972694">
        <w:rPr>
          <w:rFonts w:ascii="Bookman Old Style" w:hAnsi="Bookman Old Style"/>
          <w:lang w:val="sv-SE"/>
        </w:rPr>
        <w:t xml:space="preserve">Penyelenggaraan Administrasi Keprajaan dan Kemahasiswaan; (3) Pengelolaan Administrasi Umum dan Keuangan Pendidikan Kepamongprajaan; dan (4) Penyelenggaraan Pendidikan Kepamongprajaan </w:t>
      </w:r>
      <w:r w:rsidRPr="00972694">
        <w:rPr>
          <w:rFonts w:ascii="Bookman Old Style" w:hAnsi="Bookman Old Style"/>
          <w:lang w:val="id-ID"/>
        </w:rPr>
        <w:t>di</w:t>
      </w:r>
      <w:r w:rsidRPr="00972694">
        <w:rPr>
          <w:rFonts w:ascii="Bookman Old Style" w:hAnsi="Bookman Old Style"/>
          <w:lang w:val="sv-SE"/>
        </w:rPr>
        <w:t xml:space="preserve"> Daerah.</w:t>
      </w:r>
    </w:p>
    <w:p w:rsidR="007A4009" w:rsidRPr="00972694" w:rsidRDefault="00D52F7F" w:rsidP="009D5984">
      <w:pPr>
        <w:pStyle w:val="BodyText2"/>
        <w:spacing w:before="160" w:after="240" w:line="312" w:lineRule="auto"/>
        <w:ind w:firstLine="561"/>
        <w:jc w:val="both"/>
        <w:rPr>
          <w:rFonts w:ascii="Bookman Old Style" w:hAnsi="Bookman Old Style" w:cs="Calibri"/>
          <w:lang w:val="id-ID"/>
        </w:rPr>
      </w:pPr>
      <w:r w:rsidRPr="00972694">
        <w:rPr>
          <w:rFonts w:ascii="Bookman Old Style" w:hAnsi="Bookman Old Style" w:cs="Calibri"/>
        </w:rPr>
        <w:t>Ringkasan alokasi anggaran Kementerian Dalam Negeri Tahun Anggaran 201</w:t>
      </w:r>
      <w:r w:rsidR="003F3B03" w:rsidRPr="00972694">
        <w:rPr>
          <w:rFonts w:ascii="Bookman Old Style" w:hAnsi="Bookman Old Style" w:cs="Calibri"/>
          <w:lang w:val="id-ID"/>
        </w:rPr>
        <w:t>3</w:t>
      </w:r>
      <w:r w:rsidRPr="00972694">
        <w:rPr>
          <w:rFonts w:ascii="Bookman Old Style" w:hAnsi="Bookman Old Style" w:cs="Calibri"/>
        </w:rPr>
        <w:t xml:space="preserve"> berdasarkan Satuan Kerja, </w:t>
      </w:r>
      <w:r w:rsidR="00716A3B" w:rsidRPr="00972694">
        <w:rPr>
          <w:rFonts w:ascii="Bookman Old Style" w:hAnsi="Bookman Old Style" w:cs="Calibri"/>
        </w:rPr>
        <w:t xml:space="preserve">Program, </w:t>
      </w:r>
      <w:r w:rsidRPr="00972694">
        <w:rPr>
          <w:rFonts w:ascii="Bookman Old Style" w:hAnsi="Bookman Old Style" w:cs="Calibri"/>
        </w:rPr>
        <w:t xml:space="preserve">Kegiatan dan </w:t>
      </w:r>
      <w:r w:rsidR="00716A3B" w:rsidRPr="00972694">
        <w:rPr>
          <w:rFonts w:ascii="Bookman Old Style" w:hAnsi="Bookman Old Style" w:cs="Calibri"/>
        </w:rPr>
        <w:t xml:space="preserve">Alokasi Anggaran </w:t>
      </w:r>
      <w:r w:rsidR="00B97B6E" w:rsidRPr="00972694">
        <w:rPr>
          <w:rFonts w:ascii="Bookman Old Style" w:hAnsi="Bookman Old Style" w:cs="Calibri"/>
        </w:rPr>
        <w:t>diuraikan</w:t>
      </w:r>
      <w:r w:rsidRPr="00972694">
        <w:rPr>
          <w:rFonts w:ascii="Bookman Old Style" w:hAnsi="Bookman Old Style" w:cs="Calibri"/>
        </w:rPr>
        <w:t xml:space="preserve"> pada matriks berikut ini.</w:t>
      </w:r>
    </w:p>
    <w:p w:rsidR="00D52F7F" w:rsidRPr="00972694" w:rsidRDefault="008D53BD" w:rsidP="005255B1">
      <w:pPr>
        <w:pStyle w:val="BodyText2"/>
        <w:spacing w:before="120" w:after="0" w:line="240" w:lineRule="auto"/>
        <w:jc w:val="center"/>
        <w:rPr>
          <w:rFonts w:ascii="Bookman Old Style" w:hAnsi="Bookman Old Style" w:cs="Calibri"/>
          <w:bCs/>
        </w:rPr>
      </w:pPr>
      <w:r w:rsidRPr="00972694">
        <w:rPr>
          <w:rFonts w:ascii="Bookman Old Style" w:hAnsi="Bookman Old Style" w:cs="Calibri"/>
          <w:bCs/>
          <w:lang w:val="id-ID"/>
        </w:rPr>
        <w:t>ALOKASI ANGGARAN</w:t>
      </w:r>
      <w:r w:rsidR="00D52F7F" w:rsidRPr="00972694">
        <w:rPr>
          <w:rFonts w:ascii="Bookman Old Style" w:hAnsi="Bookman Old Style" w:cs="Calibri"/>
          <w:bCs/>
        </w:rPr>
        <w:t xml:space="preserve"> KEMENTERIAN DALAM NEGERI</w:t>
      </w:r>
    </w:p>
    <w:p w:rsidR="00D52F7F" w:rsidRPr="00972694" w:rsidRDefault="000F5E17" w:rsidP="00EE3FD4">
      <w:pPr>
        <w:pStyle w:val="BodyText2"/>
        <w:spacing w:line="240" w:lineRule="auto"/>
        <w:jc w:val="center"/>
        <w:rPr>
          <w:rFonts w:ascii="Franklin Gothic Medium" w:hAnsi="Franklin Gothic Medium" w:cs="Calibri"/>
          <w:bCs/>
          <w:lang w:val="id-ID"/>
        </w:rPr>
      </w:pPr>
      <w:r w:rsidRPr="00972694">
        <w:rPr>
          <w:rFonts w:ascii="Bookman Old Style" w:hAnsi="Bookman Old Style" w:cs="Calibri"/>
          <w:bCs/>
        </w:rPr>
        <w:t>TAHUN ANGGARAN 201</w:t>
      </w:r>
      <w:r w:rsidR="003F3B03" w:rsidRPr="00972694">
        <w:rPr>
          <w:rFonts w:ascii="Bookman Old Style" w:hAnsi="Bookman Old Style" w:cs="Calibri"/>
          <w:bCs/>
          <w:lang w:val="id-ID"/>
        </w:rPr>
        <w:t>3</w:t>
      </w:r>
    </w:p>
    <w:p w:rsidR="00D52F7F" w:rsidRPr="00972694" w:rsidRDefault="00D52F7F" w:rsidP="00EE3FD4">
      <w:pPr>
        <w:pStyle w:val="BodyText2"/>
        <w:spacing w:after="0" w:line="240" w:lineRule="auto"/>
        <w:ind w:right="-563" w:firstLine="539"/>
        <w:jc w:val="right"/>
        <w:rPr>
          <w:rFonts w:ascii="Franklin Gothic Medium" w:hAnsi="Franklin Gothic Medium" w:cs="Calibri"/>
          <w:i/>
          <w:iCs/>
        </w:rPr>
      </w:pPr>
      <w:r w:rsidRPr="00972694">
        <w:rPr>
          <w:rFonts w:ascii="Franklin Gothic Medium" w:hAnsi="Franklin Gothic Medium" w:cs="Calibri"/>
          <w:i/>
          <w:iCs/>
          <w:sz w:val="18"/>
        </w:rPr>
        <w:t>(dalam ribu rupiah)</w:t>
      </w:r>
    </w:p>
    <w:tbl>
      <w:tblPr>
        <w:tblW w:w="10592" w:type="dxa"/>
        <w:jc w:val="center"/>
        <w:tblLook w:val="04A0"/>
      </w:tblPr>
      <w:tblGrid>
        <w:gridCol w:w="1033"/>
        <w:gridCol w:w="3753"/>
        <w:gridCol w:w="1486"/>
        <w:gridCol w:w="1304"/>
        <w:gridCol w:w="1530"/>
        <w:gridCol w:w="1486"/>
      </w:tblGrid>
      <w:tr w:rsidR="00A111D0" w:rsidRPr="00972694" w:rsidTr="003A1220">
        <w:trPr>
          <w:trHeight w:val="630"/>
          <w:tblHeader/>
          <w:jc w:val="center"/>
        </w:trPr>
        <w:tc>
          <w:tcPr>
            <w:tcW w:w="103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A111D0" w:rsidRPr="00972694" w:rsidRDefault="00A111D0" w:rsidP="00A111D0">
            <w:pPr>
              <w:jc w:val="center"/>
              <w:rPr>
                <w:rFonts w:ascii="Calibri" w:hAnsi="Calibri" w:cs="Calibri"/>
                <w:bCs/>
                <w:sz w:val="20"/>
                <w:szCs w:val="20"/>
                <w:lang w:val="id-ID" w:eastAsia="id-ID"/>
              </w:rPr>
            </w:pPr>
            <w:r w:rsidRPr="00972694">
              <w:rPr>
                <w:rFonts w:ascii="Calibri" w:hAnsi="Calibri" w:cs="Calibri"/>
                <w:bCs/>
                <w:sz w:val="20"/>
                <w:szCs w:val="20"/>
                <w:lang w:val="id-ID" w:eastAsia="id-ID"/>
              </w:rPr>
              <w:t>KODE</w:t>
            </w:r>
          </w:p>
        </w:tc>
        <w:tc>
          <w:tcPr>
            <w:tcW w:w="3753" w:type="dxa"/>
            <w:tcBorders>
              <w:top w:val="single" w:sz="4" w:space="0" w:color="auto"/>
              <w:left w:val="nil"/>
              <w:bottom w:val="single" w:sz="4" w:space="0" w:color="auto"/>
              <w:right w:val="single" w:sz="4" w:space="0" w:color="auto"/>
            </w:tcBorders>
            <w:shd w:val="clear" w:color="000000" w:fill="D8D8D8"/>
            <w:vAlign w:val="center"/>
            <w:hideMark/>
          </w:tcPr>
          <w:p w:rsidR="00A111D0" w:rsidRPr="00972694" w:rsidRDefault="00A111D0" w:rsidP="00A111D0">
            <w:pPr>
              <w:jc w:val="center"/>
              <w:rPr>
                <w:rFonts w:ascii="Calibri" w:hAnsi="Calibri" w:cs="Calibri"/>
                <w:bCs/>
                <w:sz w:val="20"/>
                <w:szCs w:val="20"/>
                <w:lang w:val="id-ID" w:eastAsia="id-ID"/>
              </w:rPr>
            </w:pPr>
            <w:r w:rsidRPr="00972694">
              <w:rPr>
                <w:rFonts w:ascii="Calibri" w:hAnsi="Calibri" w:cs="Calibri"/>
                <w:bCs/>
                <w:sz w:val="20"/>
                <w:szCs w:val="20"/>
                <w:lang w:val="id-ID" w:eastAsia="id-ID"/>
              </w:rPr>
              <w:t>PROGRAM/KEGIATAN</w:t>
            </w:r>
          </w:p>
        </w:tc>
        <w:tc>
          <w:tcPr>
            <w:tcW w:w="1486" w:type="dxa"/>
            <w:tcBorders>
              <w:top w:val="single" w:sz="4" w:space="0" w:color="auto"/>
              <w:left w:val="nil"/>
              <w:bottom w:val="single" w:sz="4" w:space="0" w:color="auto"/>
              <w:right w:val="single" w:sz="4" w:space="0" w:color="auto"/>
            </w:tcBorders>
            <w:shd w:val="clear" w:color="000000" w:fill="D8D8D8"/>
            <w:vAlign w:val="center"/>
            <w:hideMark/>
          </w:tcPr>
          <w:p w:rsidR="00A111D0" w:rsidRPr="00972694" w:rsidRDefault="00A111D0" w:rsidP="00A111D0">
            <w:pPr>
              <w:jc w:val="center"/>
              <w:rPr>
                <w:rFonts w:ascii="Calibri" w:hAnsi="Calibri" w:cs="Calibri"/>
                <w:bCs/>
                <w:sz w:val="20"/>
                <w:szCs w:val="20"/>
                <w:lang w:val="id-ID" w:eastAsia="id-ID"/>
              </w:rPr>
            </w:pPr>
            <w:r w:rsidRPr="00972694">
              <w:rPr>
                <w:rFonts w:ascii="Calibri" w:hAnsi="Calibri" w:cs="Calibri"/>
                <w:bCs/>
                <w:sz w:val="20"/>
                <w:szCs w:val="20"/>
                <w:lang w:val="id-ID" w:eastAsia="id-ID"/>
              </w:rPr>
              <w:t>RM</w:t>
            </w:r>
          </w:p>
        </w:tc>
        <w:tc>
          <w:tcPr>
            <w:tcW w:w="1304" w:type="dxa"/>
            <w:tcBorders>
              <w:top w:val="single" w:sz="4" w:space="0" w:color="auto"/>
              <w:left w:val="nil"/>
              <w:bottom w:val="single" w:sz="4" w:space="0" w:color="auto"/>
              <w:right w:val="single" w:sz="4" w:space="0" w:color="auto"/>
            </w:tcBorders>
            <w:shd w:val="clear" w:color="000000" w:fill="D8D8D8"/>
            <w:vAlign w:val="center"/>
            <w:hideMark/>
          </w:tcPr>
          <w:p w:rsidR="00A111D0" w:rsidRPr="00972694" w:rsidRDefault="00A111D0" w:rsidP="00A111D0">
            <w:pPr>
              <w:jc w:val="center"/>
              <w:rPr>
                <w:rFonts w:ascii="Calibri" w:hAnsi="Calibri" w:cs="Calibri"/>
                <w:bCs/>
                <w:sz w:val="20"/>
                <w:szCs w:val="20"/>
                <w:lang w:val="id-ID" w:eastAsia="id-ID"/>
              </w:rPr>
            </w:pPr>
            <w:r w:rsidRPr="00972694">
              <w:rPr>
                <w:rFonts w:ascii="Calibri" w:hAnsi="Calibri" w:cs="Calibri"/>
                <w:bCs/>
                <w:sz w:val="20"/>
                <w:szCs w:val="20"/>
                <w:lang w:val="id-ID" w:eastAsia="id-ID"/>
              </w:rPr>
              <w:t>PNBP</w:t>
            </w:r>
          </w:p>
        </w:tc>
        <w:tc>
          <w:tcPr>
            <w:tcW w:w="1530" w:type="dxa"/>
            <w:tcBorders>
              <w:top w:val="single" w:sz="4" w:space="0" w:color="auto"/>
              <w:left w:val="nil"/>
              <w:bottom w:val="single" w:sz="4" w:space="0" w:color="auto"/>
              <w:right w:val="single" w:sz="4" w:space="0" w:color="auto"/>
            </w:tcBorders>
            <w:shd w:val="clear" w:color="000000" w:fill="D8D8D8"/>
            <w:vAlign w:val="center"/>
            <w:hideMark/>
          </w:tcPr>
          <w:p w:rsidR="00A111D0" w:rsidRPr="00972694" w:rsidRDefault="00A111D0" w:rsidP="00A111D0">
            <w:pPr>
              <w:jc w:val="center"/>
              <w:rPr>
                <w:rFonts w:ascii="Calibri" w:hAnsi="Calibri" w:cs="Calibri"/>
                <w:bCs/>
                <w:sz w:val="20"/>
                <w:szCs w:val="20"/>
                <w:lang w:val="id-ID" w:eastAsia="id-ID"/>
              </w:rPr>
            </w:pPr>
            <w:r w:rsidRPr="00972694">
              <w:rPr>
                <w:rFonts w:ascii="Calibri" w:hAnsi="Calibri" w:cs="Calibri"/>
                <w:bCs/>
                <w:sz w:val="20"/>
                <w:szCs w:val="20"/>
                <w:lang w:val="id-ID" w:eastAsia="id-ID"/>
              </w:rPr>
              <w:t>PHLN</w:t>
            </w:r>
          </w:p>
        </w:tc>
        <w:tc>
          <w:tcPr>
            <w:tcW w:w="1486" w:type="dxa"/>
            <w:tcBorders>
              <w:top w:val="single" w:sz="4" w:space="0" w:color="auto"/>
              <w:left w:val="nil"/>
              <w:bottom w:val="single" w:sz="4" w:space="0" w:color="auto"/>
              <w:right w:val="single" w:sz="4" w:space="0" w:color="auto"/>
            </w:tcBorders>
            <w:shd w:val="clear" w:color="000000" w:fill="D8D8D8"/>
            <w:vAlign w:val="center"/>
            <w:hideMark/>
          </w:tcPr>
          <w:p w:rsidR="00A111D0" w:rsidRPr="00972694" w:rsidRDefault="00A111D0" w:rsidP="00A111D0">
            <w:pPr>
              <w:jc w:val="center"/>
              <w:rPr>
                <w:rFonts w:ascii="Calibri" w:hAnsi="Calibri" w:cs="Calibri"/>
                <w:bCs/>
                <w:sz w:val="20"/>
                <w:szCs w:val="20"/>
                <w:lang w:val="id-ID" w:eastAsia="id-ID"/>
              </w:rPr>
            </w:pPr>
            <w:r w:rsidRPr="00972694">
              <w:rPr>
                <w:rFonts w:ascii="Calibri" w:hAnsi="Calibri" w:cs="Calibri"/>
                <w:bCs/>
                <w:sz w:val="20"/>
                <w:szCs w:val="20"/>
                <w:lang w:val="id-ID" w:eastAsia="id-ID"/>
              </w:rPr>
              <w:t>JUMLAH</w:t>
            </w:r>
          </w:p>
        </w:tc>
      </w:tr>
      <w:tr w:rsidR="00A111D0" w:rsidRPr="00972694" w:rsidTr="003A1220">
        <w:trPr>
          <w:trHeight w:val="225"/>
          <w:tblHeader/>
          <w:jc w:val="center"/>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A111D0" w:rsidRPr="00972694" w:rsidRDefault="00A111D0"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w:t>
            </w:r>
          </w:p>
        </w:tc>
        <w:tc>
          <w:tcPr>
            <w:tcW w:w="3753" w:type="dxa"/>
            <w:tcBorders>
              <w:top w:val="nil"/>
              <w:left w:val="nil"/>
              <w:bottom w:val="single" w:sz="4" w:space="0" w:color="auto"/>
              <w:right w:val="single" w:sz="4" w:space="0" w:color="auto"/>
            </w:tcBorders>
            <w:shd w:val="clear" w:color="auto" w:fill="auto"/>
            <w:noWrap/>
            <w:vAlign w:val="center"/>
            <w:hideMark/>
          </w:tcPr>
          <w:p w:rsidR="00A111D0" w:rsidRPr="00972694" w:rsidRDefault="00A111D0"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2</w:t>
            </w:r>
          </w:p>
        </w:tc>
        <w:tc>
          <w:tcPr>
            <w:tcW w:w="1486" w:type="dxa"/>
            <w:tcBorders>
              <w:top w:val="nil"/>
              <w:left w:val="nil"/>
              <w:bottom w:val="single" w:sz="4" w:space="0" w:color="auto"/>
              <w:right w:val="single" w:sz="4" w:space="0" w:color="auto"/>
            </w:tcBorders>
            <w:shd w:val="clear" w:color="auto" w:fill="auto"/>
            <w:noWrap/>
            <w:vAlign w:val="center"/>
            <w:hideMark/>
          </w:tcPr>
          <w:p w:rsidR="00A111D0" w:rsidRPr="00972694" w:rsidRDefault="00A111D0"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 xml:space="preserve"> 3 </w:t>
            </w:r>
          </w:p>
        </w:tc>
        <w:tc>
          <w:tcPr>
            <w:tcW w:w="1304" w:type="dxa"/>
            <w:tcBorders>
              <w:top w:val="nil"/>
              <w:left w:val="nil"/>
              <w:bottom w:val="single" w:sz="4" w:space="0" w:color="auto"/>
              <w:right w:val="single" w:sz="4" w:space="0" w:color="auto"/>
            </w:tcBorders>
            <w:shd w:val="clear" w:color="auto" w:fill="auto"/>
            <w:noWrap/>
            <w:vAlign w:val="center"/>
            <w:hideMark/>
          </w:tcPr>
          <w:p w:rsidR="00A111D0" w:rsidRPr="00972694" w:rsidRDefault="00A111D0"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 xml:space="preserve"> 4 </w:t>
            </w:r>
          </w:p>
        </w:tc>
        <w:tc>
          <w:tcPr>
            <w:tcW w:w="1530" w:type="dxa"/>
            <w:tcBorders>
              <w:top w:val="nil"/>
              <w:left w:val="nil"/>
              <w:bottom w:val="single" w:sz="4" w:space="0" w:color="auto"/>
              <w:right w:val="single" w:sz="4" w:space="0" w:color="auto"/>
            </w:tcBorders>
            <w:shd w:val="clear" w:color="auto" w:fill="auto"/>
            <w:noWrap/>
            <w:vAlign w:val="center"/>
            <w:hideMark/>
          </w:tcPr>
          <w:p w:rsidR="00A111D0" w:rsidRPr="00972694" w:rsidRDefault="00A111D0"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 xml:space="preserve"> 5 </w:t>
            </w:r>
          </w:p>
        </w:tc>
        <w:tc>
          <w:tcPr>
            <w:tcW w:w="1486" w:type="dxa"/>
            <w:tcBorders>
              <w:top w:val="nil"/>
              <w:left w:val="nil"/>
              <w:bottom w:val="single" w:sz="4" w:space="0" w:color="auto"/>
              <w:right w:val="single" w:sz="4" w:space="0" w:color="auto"/>
            </w:tcBorders>
            <w:shd w:val="clear" w:color="auto" w:fill="auto"/>
            <w:noWrap/>
            <w:vAlign w:val="center"/>
            <w:hideMark/>
          </w:tcPr>
          <w:p w:rsidR="00A111D0" w:rsidRPr="00972694" w:rsidRDefault="00A111D0"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 xml:space="preserve"> 6 </w:t>
            </w:r>
          </w:p>
        </w:tc>
      </w:tr>
      <w:tr w:rsidR="003571A7" w:rsidRPr="00972694" w:rsidTr="003A1220">
        <w:trPr>
          <w:trHeight w:val="675"/>
          <w:jc w:val="center"/>
        </w:trPr>
        <w:tc>
          <w:tcPr>
            <w:tcW w:w="1033" w:type="dxa"/>
            <w:tcBorders>
              <w:top w:val="nil"/>
              <w:left w:val="single" w:sz="4" w:space="0" w:color="auto"/>
              <w:bottom w:val="single" w:sz="4" w:space="0" w:color="auto"/>
              <w:right w:val="single" w:sz="4" w:space="0" w:color="auto"/>
            </w:tcBorders>
            <w:shd w:val="clear" w:color="000000" w:fill="D8D8D8"/>
            <w:noWrap/>
            <w:hideMark/>
          </w:tcPr>
          <w:p w:rsidR="003571A7" w:rsidRPr="00972694" w:rsidRDefault="003571A7" w:rsidP="00A111D0">
            <w:pPr>
              <w:jc w:val="center"/>
              <w:rPr>
                <w:rFonts w:ascii="Calibri" w:hAnsi="Calibri" w:cs="Calibri"/>
                <w:bCs/>
                <w:sz w:val="20"/>
                <w:szCs w:val="20"/>
                <w:lang w:val="id-ID" w:eastAsia="id-ID"/>
              </w:rPr>
            </w:pPr>
            <w:r w:rsidRPr="00972694">
              <w:rPr>
                <w:rFonts w:ascii="Calibri" w:hAnsi="Calibri" w:cs="Calibri"/>
                <w:bCs/>
                <w:sz w:val="20"/>
                <w:szCs w:val="20"/>
                <w:lang w:val="id-ID" w:eastAsia="id-ID"/>
              </w:rPr>
              <w:t>010.01.01</w:t>
            </w:r>
          </w:p>
        </w:tc>
        <w:tc>
          <w:tcPr>
            <w:tcW w:w="3753" w:type="dxa"/>
            <w:tcBorders>
              <w:top w:val="nil"/>
              <w:left w:val="nil"/>
              <w:bottom w:val="single" w:sz="4" w:space="0" w:color="auto"/>
              <w:right w:val="single" w:sz="4" w:space="0" w:color="auto"/>
            </w:tcBorders>
            <w:shd w:val="clear" w:color="000000" w:fill="D8D8D8"/>
            <w:hideMark/>
          </w:tcPr>
          <w:p w:rsidR="003571A7" w:rsidRPr="00972694" w:rsidRDefault="003571A7" w:rsidP="00A111D0">
            <w:pPr>
              <w:rPr>
                <w:rFonts w:ascii="Calibri" w:hAnsi="Calibri" w:cs="Calibri"/>
                <w:bCs/>
                <w:sz w:val="20"/>
                <w:szCs w:val="20"/>
                <w:lang w:val="id-ID" w:eastAsia="id-ID"/>
              </w:rPr>
            </w:pPr>
            <w:r w:rsidRPr="00972694">
              <w:rPr>
                <w:rFonts w:ascii="Calibri" w:hAnsi="Calibri" w:cs="Calibri"/>
                <w:bCs/>
                <w:sz w:val="20"/>
                <w:szCs w:val="20"/>
                <w:lang w:val="id-ID" w:eastAsia="id-ID"/>
              </w:rPr>
              <w:t xml:space="preserve">PROGRAM DUKUNGAN MANAJEMEN DAN PELAKSANAAN TUGAS TEKNIS LAINNYA KEMENDAGRI </w:t>
            </w:r>
          </w:p>
        </w:tc>
        <w:tc>
          <w:tcPr>
            <w:tcW w:w="1486" w:type="dxa"/>
            <w:tcBorders>
              <w:top w:val="nil"/>
              <w:left w:val="nil"/>
              <w:bottom w:val="single" w:sz="4" w:space="0" w:color="auto"/>
              <w:right w:val="single" w:sz="4" w:space="0" w:color="auto"/>
            </w:tcBorders>
            <w:shd w:val="clear" w:color="000000" w:fill="D8D8D8"/>
            <w:noWrap/>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272,933,581 </w:t>
            </w:r>
          </w:p>
        </w:tc>
        <w:tc>
          <w:tcPr>
            <w:tcW w:w="1304" w:type="dxa"/>
            <w:tcBorders>
              <w:top w:val="nil"/>
              <w:left w:val="nil"/>
              <w:bottom w:val="single" w:sz="4" w:space="0" w:color="auto"/>
              <w:right w:val="single" w:sz="4" w:space="0" w:color="auto"/>
            </w:tcBorders>
            <w:shd w:val="clear" w:color="000000" w:fill="D8D8D8"/>
            <w:noWrap/>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000000" w:fill="D8D8D8"/>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000000" w:fill="D8D8D8"/>
            <w:noWrap/>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272,933,581 </w:t>
            </w:r>
          </w:p>
        </w:tc>
      </w:tr>
      <w:tr w:rsidR="003571A7" w:rsidRPr="00972694" w:rsidTr="003A1220">
        <w:trPr>
          <w:trHeight w:val="476"/>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1214</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 xml:space="preserve">Penataan Produk Hukum Dan Pelayanan Bantuan Hukum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9,647,276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9,647,276 </w:t>
            </w:r>
          </w:p>
        </w:tc>
      </w:tr>
      <w:tr w:rsidR="003571A7" w:rsidRPr="00972694" w:rsidTr="003A1220">
        <w:trPr>
          <w:trHeight w:val="503"/>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1215</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 xml:space="preserve">Pembinaan Dan Pengelolaan Administrasi Kepegawaian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13,942,000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13,942,000 </w:t>
            </w:r>
          </w:p>
        </w:tc>
      </w:tr>
      <w:tr w:rsidR="003571A7" w:rsidRPr="00972694" w:rsidTr="003A1220">
        <w:trPr>
          <w:trHeight w:val="458"/>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1216</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 xml:space="preserve">Penataan Kelembagaan, Ketatalaksanaan,  Analisis Jabatan, dan Pelaporan Kinerja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12,018,800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12,018,800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1217</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 xml:space="preserve">Perencanaan Program Dan Anggaran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16,713,998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16,713,998 </w:t>
            </w:r>
          </w:p>
        </w:tc>
      </w:tr>
      <w:tr w:rsidR="003571A7" w:rsidRPr="00972694" w:rsidTr="003A1220">
        <w:trPr>
          <w:trHeight w:val="539"/>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1218</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Pengelolaan Ketatausahaan, Rumah Tangga Dan Keprotokolan</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65,766,600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65,766,600 </w:t>
            </w:r>
          </w:p>
        </w:tc>
      </w:tr>
      <w:tr w:rsidR="003571A7" w:rsidRPr="00972694" w:rsidTr="003A1220">
        <w:trPr>
          <w:trHeight w:val="36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1219</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 xml:space="preserve">Penataan Administrasi Kerjasama Luar Negeri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10,866,030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10,866,030 </w:t>
            </w:r>
          </w:p>
        </w:tc>
      </w:tr>
      <w:tr w:rsidR="003571A7" w:rsidRPr="00972694" w:rsidTr="003A1220">
        <w:trPr>
          <w:trHeight w:val="36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1220</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Pengelolaan Administrasi Keuangan dan Aset.</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102,308,677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102,308,677 </w:t>
            </w:r>
          </w:p>
        </w:tc>
      </w:tr>
      <w:tr w:rsidR="003571A7" w:rsidRPr="00972694" w:rsidTr="003A1220">
        <w:trPr>
          <w:trHeight w:val="44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1221</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Pengelolaan Data, Informasi, Komunikasi Dan Telekomunikasi</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22,135,200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22,135,200 </w:t>
            </w:r>
          </w:p>
        </w:tc>
      </w:tr>
      <w:tr w:rsidR="003571A7" w:rsidRPr="00972694" w:rsidTr="003A1220">
        <w:trPr>
          <w:trHeight w:val="296"/>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1222</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Pengkajian Kebijakan Strategik</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10,585,000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10,585,000 </w:t>
            </w:r>
          </w:p>
        </w:tc>
      </w:tr>
      <w:tr w:rsidR="003571A7" w:rsidRPr="00972694" w:rsidTr="003A1220">
        <w:trPr>
          <w:trHeight w:val="269"/>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1223</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Pengelolaan Penerangan</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8,950,000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8,950,000 </w:t>
            </w:r>
          </w:p>
        </w:tc>
      </w:tr>
      <w:tr w:rsidR="00CB6CF3" w:rsidRPr="00972694" w:rsidTr="003A1220">
        <w:trPr>
          <w:trHeight w:val="521"/>
          <w:jc w:val="center"/>
        </w:trPr>
        <w:tc>
          <w:tcPr>
            <w:tcW w:w="1033" w:type="dxa"/>
            <w:tcBorders>
              <w:top w:val="nil"/>
              <w:left w:val="single" w:sz="4" w:space="0" w:color="auto"/>
              <w:bottom w:val="single" w:sz="4" w:space="0" w:color="auto"/>
              <w:right w:val="single" w:sz="4" w:space="0" w:color="auto"/>
            </w:tcBorders>
            <w:shd w:val="clear" w:color="000000" w:fill="D8D8D8"/>
            <w:noWrap/>
            <w:hideMark/>
          </w:tcPr>
          <w:p w:rsidR="00CB6CF3" w:rsidRPr="00972694" w:rsidRDefault="00CB6CF3" w:rsidP="00A111D0">
            <w:pPr>
              <w:jc w:val="center"/>
              <w:rPr>
                <w:rFonts w:ascii="Calibri" w:hAnsi="Calibri" w:cs="Calibri"/>
                <w:bCs/>
                <w:sz w:val="20"/>
                <w:szCs w:val="20"/>
                <w:lang w:val="id-ID" w:eastAsia="id-ID"/>
              </w:rPr>
            </w:pPr>
            <w:r w:rsidRPr="00972694">
              <w:rPr>
                <w:rFonts w:ascii="Calibri" w:hAnsi="Calibri" w:cs="Calibri"/>
                <w:bCs/>
                <w:sz w:val="20"/>
                <w:szCs w:val="20"/>
                <w:lang w:val="id-ID" w:eastAsia="id-ID"/>
              </w:rPr>
              <w:t>010.01.02</w:t>
            </w:r>
          </w:p>
        </w:tc>
        <w:tc>
          <w:tcPr>
            <w:tcW w:w="3753" w:type="dxa"/>
            <w:tcBorders>
              <w:top w:val="nil"/>
              <w:left w:val="nil"/>
              <w:bottom w:val="single" w:sz="4" w:space="0" w:color="auto"/>
              <w:right w:val="single" w:sz="4" w:space="0" w:color="auto"/>
            </w:tcBorders>
            <w:shd w:val="clear" w:color="000000" w:fill="D8D8D8"/>
            <w:hideMark/>
          </w:tcPr>
          <w:p w:rsidR="00CB6CF3" w:rsidRPr="00972694" w:rsidRDefault="00CB6CF3" w:rsidP="00A111D0">
            <w:pPr>
              <w:rPr>
                <w:rFonts w:ascii="Calibri" w:hAnsi="Calibri" w:cs="Calibri"/>
                <w:bCs/>
                <w:sz w:val="20"/>
                <w:szCs w:val="20"/>
                <w:lang w:val="id-ID" w:eastAsia="id-ID"/>
              </w:rPr>
            </w:pPr>
            <w:r w:rsidRPr="00972694">
              <w:rPr>
                <w:rFonts w:ascii="Calibri" w:hAnsi="Calibri" w:cs="Calibri"/>
                <w:bCs/>
                <w:sz w:val="20"/>
                <w:szCs w:val="20"/>
                <w:lang w:val="id-ID" w:eastAsia="id-ID"/>
              </w:rPr>
              <w:t>PROGRAM PENINGKATAN SARANA DAN PRASARANA APARATUR KEMENDAGRI</w:t>
            </w:r>
          </w:p>
        </w:tc>
        <w:tc>
          <w:tcPr>
            <w:tcW w:w="1486" w:type="dxa"/>
            <w:tcBorders>
              <w:top w:val="nil"/>
              <w:left w:val="nil"/>
              <w:bottom w:val="single" w:sz="4" w:space="0" w:color="auto"/>
              <w:right w:val="single" w:sz="4" w:space="0" w:color="auto"/>
            </w:tcBorders>
            <w:shd w:val="clear" w:color="000000" w:fill="D8D8D8"/>
            <w:noWrap/>
            <w:hideMark/>
          </w:tcPr>
          <w:p w:rsidR="00CB6CF3" w:rsidRPr="00972694" w:rsidRDefault="00CB6CF3"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629,937,600 </w:t>
            </w:r>
          </w:p>
        </w:tc>
        <w:tc>
          <w:tcPr>
            <w:tcW w:w="1304" w:type="dxa"/>
            <w:tcBorders>
              <w:top w:val="nil"/>
              <w:left w:val="nil"/>
              <w:bottom w:val="single" w:sz="4" w:space="0" w:color="auto"/>
              <w:right w:val="single" w:sz="4" w:space="0" w:color="auto"/>
            </w:tcBorders>
            <w:shd w:val="clear" w:color="000000" w:fill="D8D8D8"/>
            <w:noWrap/>
            <w:hideMark/>
          </w:tcPr>
          <w:p w:rsidR="00CB6CF3" w:rsidRPr="00972694" w:rsidRDefault="00CB6CF3" w:rsidP="005A1488">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000000" w:fill="D8D8D8"/>
            <w:noWrap/>
            <w:hideMark/>
          </w:tcPr>
          <w:p w:rsidR="00CB6CF3" w:rsidRPr="00972694" w:rsidRDefault="00CB6CF3" w:rsidP="005A1488">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000000" w:fill="D8D8D8"/>
            <w:noWrap/>
            <w:hideMark/>
          </w:tcPr>
          <w:p w:rsidR="00CB6CF3" w:rsidRPr="00972694" w:rsidRDefault="00CB6CF3"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629,937,600 </w:t>
            </w:r>
          </w:p>
        </w:tc>
      </w:tr>
      <w:tr w:rsidR="003571A7" w:rsidRPr="00972694" w:rsidTr="003A1220">
        <w:trPr>
          <w:trHeight w:val="449"/>
          <w:jc w:val="center"/>
        </w:trPr>
        <w:tc>
          <w:tcPr>
            <w:tcW w:w="1033" w:type="dxa"/>
            <w:tcBorders>
              <w:top w:val="nil"/>
              <w:left w:val="single" w:sz="4" w:space="0" w:color="auto"/>
              <w:bottom w:val="single" w:sz="4" w:space="0" w:color="auto"/>
              <w:right w:val="single" w:sz="4" w:space="0" w:color="auto"/>
            </w:tcBorders>
            <w:shd w:val="clear" w:color="auto" w:fill="auto"/>
            <w:noWrap/>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1224</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Peningkatan dan Pengelolaan Sarana dan Prasarana Aparatur</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629,937,600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629,937,600 </w:t>
            </w:r>
          </w:p>
        </w:tc>
      </w:tr>
      <w:tr w:rsidR="003571A7" w:rsidRPr="00972694" w:rsidTr="003A1220">
        <w:trPr>
          <w:trHeight w:val="465"/>
          <w:jc w:val="center"/>
        </w:trPr>
        <w:tc>
          <w:tcPr>
            <w:tcW w:w="1033" w:type="dxa"/>
            <w:tcBorders>
              <w:top w:val="nil"/>
              <w:left w:val="single" w:sz="4" w:space="0" w:color="auto"/>
              <w:bottom w:val="single" w:sz="4" w:space="0" w:color="auto"/>
              <w:right w:val="single" w:sz="4" w:space="0" w:color="auto"/>
            </w:tcBorders>
            <w:shd w:val="clear" w:color="000000" w:fill="D8D8D8"/>
            <w:noWrap/>
            <w:vAlign w:val="center"/>
            <w:hideMark/>
          </w:tcPr>
          <w:p w:rsidR="003571A7" w:rsidRPr="00972694" w:rsidRDefault="003571A7" w:rsidP="00A111D0">
            <w:pPr>
              <w:jc w:val="center"/>
              <w:rPr>
                <w:rFonts w:ascii="Calibri" w:hAnsi="Calibri" w:cs="Calibri"/>
                <w:bCs/>
                <w:sz w:val="20"/>
                <w:szCs w:val="20"/>
                <w:lang w:val="id-ID" w:eastAsia="id-ID"/>
              </w:rPr>
            </w:pPr>
            <w:r w:rsidRPr="00972694">
              <w:rPr>
                <w:rFonts w:ascii="Calibri" w:hAnsi="Calibri" w:cs="Calibri"/>
                <w:bCs/>
                <w:sz w:val="20"/>
                <w:szCs w:val="20"/>
                <w:lang w:val="id-ID" w:eastAsia="id-ID"/>
              </w:rPr>
              <w:lastRenderedPageBreak/>
              <w:t>010.01.12</w:t>
            </w:r>
          </w:p>
        </w:tc>
        <w:tc>
          <w:tcPr>
            <w:tcW w:w="3753" w:type="dxa"/>
            <w:tcBorders>
              <w:top w:val="nil"/>
              <w:left w:val="nil"/>
              <w:bottom w:val="single" w:sz="4" w:space="0" w:color="auto"/>
              <w:right w:val="single" w:sz="4" w:space="0" w:color="auto"/>
            </w:tcBorders>
            <w:shd w:val="clear" w:color="000000" w:fill="D8D8D8"/>
            <w:vAlign w:val="center"/>
            <w:hideMark/>
          </w:tcPr>
          <w:p w:rsidR="003571A7" w:rsidRPr="00972694" w:rsidRDefault="003571A7" w:rsidP="00A111D0">
            <w:pPr>
              <w:rPr>
                <w:rFonts w:ascii="Calibri" w:hAnsi="Calibri" w:cs="Calibri"/>
                <w:bCs/>
                <w:sz w:val="20"/>
                <w:szCs w:val="20"/>
                <w:lang w:val="id-ID" w:eastAsia="id-ID"/>
              </w:rPr>
            </w:pPr>
            <w:r w:rsidRPr="00972694">
              <w:rPr>
                <w:rFonts w:ascii="Calibri" w:hAnsi="Calibri" w:cs="Calibri"/>
                <w:bCs/>
                <w:sz w:val="20"/>
                <w:szCs w:val="20"/>
                <w:lang w:val="id-ID" w:eastAsia="id-ID"/>
              </w:rPr>
              <w:t xml:space="preserve">PROGRAM PENDIDIKAN KEPAMONGPRAJAAN </w:t>
            </w:r>
          </w:p>
        </w:tc>
        <w:tc>
          <w:tcPr>
            <w:tcW w:w="1486" w:type="dxa"/>
            <w:tcBorders>
              <w:top w:val="nil"/>
              <w:left w:val="nil"/>
              <w:bottom w:val="single" w:sz="4" w:space="0" w:color="auto"/>
              <w:right w:val="single" w:sz="4" w:space="0" w:color="auto"/>
            </w:tcBorders>
            <w:shd w:val="clear" w:color="000000" w:fill="D8D8D8"/>
            <w:noWrap/>
            <w:vAlign w:val="center"/>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507,099,540 </w:t>
            </w:r>
          </w:p>
        </w:tc>
        <w:tc>
          <w:tcPr>
            <w:tcW w:w="1304" w:type="dxa"/>
            <w:tcBorders>
              <w:top w:val="nil"/>
              <w:left w:val="nil"/>
              <w:bottom w:val="single" w:sz="4" w:space="0" w:color="auto"/>
              <w:right w:val="single" w:sz="4" w:space="0" w:color="auto"/>
            </w:tcBorders>
            <w:shd w:val="clear" w:color="000000" w:fill="D8D8D8"/>
            <w:noWrap/>
            <w:vAlign w:val="center"/>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4,439,455 </w:t>
            </w:r>
          </w:p>
        </w:tc>
        <w:tc>
          <w:tcPr>
            <w:tcW w:w="1530" w:type="dxa"/>
            <w:tcBorders>
              <w:top w:val="nil"/>
              <w:left w:val="nil"/>
              <w:bottom w:val="single" w:sz="4" w:space="0" w:color="auto"/>
              <w:right w:val="single" w:sz="4" w:space="0" w:color="auto"/>
            </w:tcBorders>
            <w:shd w:val="clear" w:color="000000" w:fill="D8D8D8"/>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000000" w:fill="D8D8D8"/>
            <w:noWrap/>
            <w:vAlign w:val="center"/>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511,538,995 </w:t>
            </w:r>
          </w:p>
        </w:tc>
      </w:tr>
      <w:tr w:rsidR="003571A7" w:rsidRPr="00972694" w:rsidTr="003A1220">
        <w:trPr>
          <w:trHeight w:val="69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1292</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Penyelenggaraan  Administrasi Akademik Perencanaan dan Kerjasama Pendidikan Kepamongprajaan</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60,234,092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4,439,455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64,673,547 </w:t>
            </w:r>
          </w:p>
        </w:tc>
      </w:tr>
      <w:tr w:rsidR="003571A7" w:rsidRPr="00972694" w:rsidTr="003A1220">
        <w:trPr>
          <w:trHeight w:val="512"/>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1293</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Penyelenggaraan  Administrasi Keprajaan dan Kemahasiswaan</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18,895,250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18,895,250 </w:t>
            </w:r>
          </w:p>
        </w:tc>
      </w:tr>
      <w:tr w:rsidR="003571A7" w:rsidRPr="00972694" w:rsidTr="009A2D1D">
        <w:trPr>
          <w:trHeight w:val="6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1294</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Pengelolaan   Administrasi Umum dan Keuangan Pendidikan Kepamongprajaan</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265,548,984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265,548,984 </w:t>
            </w:r>
          </w:p>
        </w:tc>
      </w:tr>
      <w:tr w:rsidR="003571A7" w:rsidRPr="00972694" w:rsidTr="009A2D1D">
        <w:trPr>
          <w:trHeight w:val="600"/>
          <w:jc w:val="center"/>
        </w:trPr>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1295</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Penyelenggaraan  Pendidikan Kepamongprajaan di daerah</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162,421,214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162,421,214 </w:t>
            </w:r>
          </w:p>
        </w:tc>
      </w:tr>
      <w:tr w:rsidR="003571A7" w:rsidRPr="00972694" w:rsidTr="009A2D1D">
        <w:trPr>
          <w:trHeight w:val="300"/>
          <w:jc w:val="center"/>
        </w:trPr>
        <w:tc>
          <w:tcPr>
            <w:tcW w:w="1033" w:type="dxa"/>
            <w:tcBorders>
              <w:top w:val="single" w:sz="4" w:space="0" w:color="auto"/>
              <w:left w:val="single" w:sz="4" w:space="0" w:color="auto"/>
              <w:bottom w:val="nil"/>
              <w:right w:val="single" w:sz="4" w:space="0" w:color="auto"/>
            </w:tcBorders>
            <w:shd w:val="clear" w:color="auto" w:fill="auto"/>
            <w:noWrap/>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 </w:t>
            </w:r>
          </w:p>
        </w:tc>
        <w:tc>
          <w:tcPr>
            <w:tcW w:w="3753" w:type="dxa"/>
            <w:tcBorders>
              <w:top w:val="nil"/>
              <w:left w:val="nil"/>
              <w:bottom w:val="single" w:sz="4" w:space="0" w:color="auto"/>
              <w:right w:val="single" w:sz="4" w:space="0" w:color="auto"/>
            </w:tcBorders>
            <w:shd w:val="clear" w:color="auto" w:fill="auto"/>
            <w:noWrap/>
            <w:hideMark/>
          </w:tcPr>
          <w:p w:rsidR="003571A7" w:rsidRPr="00972694" w:rsidRDefault="003571A7" w:rsidP="002B1A3A">
            <w:pPr>
              <w:numPr>
                <w:ilvl w:val="0"/>
                <w:numId w:val="50"/>
              </w:numPr>
              <w:ind w:left="184" w:hanging="160"/>
              <w:rPr>
                <w:rFonts w:ascii="Calibri" w:hAnsi="Calibri" w:cs="Calibri"/>
                <w:sz w:val="20"/>
                <w:szCs w:val="20"/>
                <w:lang w:val="id-ID" w:eastAsia="id-ID"/>
              </w:rPr>
            </w:pPr>
            <w:r w:rsidRPr="00972694">
              <w:rPr>
                <w:rFonts w:ascii="Calibri" w:hAnsi="Calibri" w:cs="Calibri"/>
                <w:sz w:val="20"/>
                <w:szCs w:val="20"/>
                <w:lang w:val="id-ID" w:eastAsia="id-ID"/>
              </w:rPr>
              <w:t>IPDN Kampus Sumatera Barat</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26,754,080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26,754,080 </w:t>
            </w:r>
          </w:p>
        </w:tc>
      </w:tr>
      <w:tr w:rsidR="003571A7" w:rsidRPr="00972694" w:rsidTr="003A1220">
        <w:trPr>
          <w:trHeight w:val="300"/>
          <w:jc w:val="center"/>
        </w:trPr>
        <w:tc>
          <w:tcPr>
            <w:tcW w:w="1033" w:type="dxa"/>
            <w:tcBorders>
              <w:top w:val="nil"/>
              <w:left w:val="single" w:sz="4" w:space="0" w:color="auto"/>
              <w:bottom w:val="nil"/>
              <w:right w:val="single" w:sz="4" w:space="0" w:color="auto"/>
            </w:tcBorders>
            <w:shd w:val="clear" w:color="auto" w:fill="auto"/>
            <w:noWrap/>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 </w:t>
            </w:r>
          </w:p>
        </w:tc>
        <w:tc>
          <w:tcPr>
            <w:tcW w:w="3753" w:type="dxa"/>
            <w:tcBorders>
              <w:top w:val="nil"/>
              <w:left w:val="nil"/>
              <w:bottom w:val="single" w:sz="4" w:space="0" w:color="auto"/>
              <w:right w:val="single" w:sz="4" w:space="0" w:color="auto"/>
            </w:tcBorders>
            <w:shd w:val="clear" w:color="auto" w:fill="auto"/>
            <w:noWrap/>
            <w:hideMark/>
          </w:tcPr>
          <w:p w:rsidR="003571A7" w:rsidRPr="00972694" w:rsidRDefault="003571A7" w:rsidP="002B1A3A">
            <w:pPr>
              <w:numPr>
                <w:ilvl w:val="0"/>
                <w:numId w:val="50"/>
              </w:numPr>
              <w:ind w:left="184" w:hanging="160"/>
              <w:rPr>
                <w:rFonts w:ascii="Calibri" w:hAnsi="Calibri" w:cs="Calibri"/>
                <w:sz w:val="20"/>
                <w:szCs w:val="20"/>
                <w:lang w:val="id-ID" w:eastAsia="id-ID"/>
              </w:rPr>
            </w:pPr>
            <w:r w:rsidRPr="00972694">
              <w:rPr>
                <w:rFonts w:ascii="Calibri" w:hAnsi="Calibri" w:cs="Calibri"/>
                <w:sz w:val="20"/>
                <w:szCs w:val="20"/>
                <w:lang w:val="id-ID" w:eastAsia="id-ID"/>
              </w:rPr>
              <w:t>IPDN Kampus Riau</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26,026,922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26,026,922 </w:t>
            </w:r>
          </w:p>
        </w:tc>
      </w:tr>
      <w:tr w:rsidR="003571A7" w:rsidRPr="00972694" w:rsidTr="003A1220">
        <w:trPr>
          <w:trHeight w:val="300"/>
          <w:jc w:val="center"/>
        </w:trPr>
        <w:tc>
          <w:tcPr>
            <w:tcW w:w="1033" w:type="dxa"/>
            <w:tcBorders>
              <w:top w:val="nil"/>
              <w:left w:val="single" w:sz="4" w:space="0" w:color="auto"/>
              <w:bottom w:val="nil"/>
              <w:right w:val="single" w:sz="4" w:space="0" w:color="auto"/>
            </w:tcBorders>
            <w:shd w:val="clear" w:color="auto" w:fill="auto"/>
            <w:noWrap/>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 </w:t>
            </w:r>
          </w:p>
        </w:tc>
        <w:tc>
          <w:tcPr>
            <w:tcW w:w="3753" w:type="dxa"/>
            <w:tcBorders>
              <w:top w:val="nil"/>
              <w:left w:val="nil"/>
              <w:bottom w:val="single" w:sz="4" w:space="0" w:color="auto"/>
              <w:right w:val="single" w:sz="4" w:space="0" w:color="auto"/>
            </w:tcBorders>
            <w:shd w:val="clear" w:color="auto" w:fill="auto"/>
            <w:noWrap/>
            <w:hideMark/>
          </w:tcPr>
          <w:p w:rsidR="003571A7" w:rsidRPr="00972694" w:rsidRDefault="003571A7" w:rsidP="002B1A3A">
            <w:pPr>
              <w:numPr>
                <w:ilvl w:val="0"/>
                <w:numId w:val="50"/>
              </w:numPr>
              <w:ind w:left="184" w:hanging="160"/>
              <w:rPr>
                <w:rFonts w:ascii="Calibri" w:hAnsi="Calibri" w:cs="Calibri"/>
                <w:sz w:val="20"/>
                <w:szCs w:val="20"/>
                <w:lang w:val="id-ID" w:eastAsia="id-ID"/>
              </w:rPr>
            </w:pPr>
            <w:r w:rsidRPr="00972694">
              <w:rPr>
                <w:rFonts w:ascii="Calibri" w:hAnsi="Calibri" w:cs="Calibri"/>
                <w:sz w:val="20"/>
                <w:szCs w:val="20"/>
                <w:lang w:val="id-ID" w:eastAsia="id-ID"/>
              </w:rPr>
              <w:t>IPDN Kampus Kalimantan Barat</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19,270,346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19,270,346 </w:t>
            </w:r>
          </w:p>
        </w:tc>
      </w:tr>
      <w:tr w:rsidR="003571A7" w:rsidRPr="00972694" w:rsidTr="003A1220">
        <w:trPr>
          <w:trHeight w:val="300"/>
          <w:jc w:val="center"/>
        </w:trPr>
        <w:tc>
          <w:tcPr>
            <w:tcW w:w="1033" w:type="dxa"/>
            <w:tcBorders>
              <w:top w:val="nil"/>
              <w:left w:val="single" w:sz="4" w:space="0" w:color="auto"/>
              <w:bottom w:val="nil"/>
              <w:right w:val="single" w:sz="4" w:space="0" w:color="auto"/>
            </w:tcBorders>
            <w:shd w:val="clear" w:color="auto" w:fill="auto"/>
            <w:noWrap/>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 </w:t>
            </w:r>
          </w:p>
        </w:tc>
        <w:tc>
          <w:tcPr>
            <w:tcW w:w="3753" w:type="dxa"/>
            <w:tcBorders>
              <w:top w:val="nil"/>
              <w:left w:val="nil"/>
              <w:bottom w:val="single" w:sz="4" w:space="0" w:color="auto"/>
              <w:right w:val="single" w:sz="4" w:space="0" w:color="auto"/>
            </w:tcBorders>
            <w:shd w:val="clear" w:color="auto" w:fill="auto"/>
            <w:noWrap/>
            <w:hideMark/>
          </w:tcPr>
          <w:p w:rsidR="003571A7" w:rsidRPr="00972694" w:rsidRDefault="003571A7" w:rsidP="002B1A3A">
            <w:pPr>
              <w:numPr>
                <w:ilvl w:val="0"/>
                <w:numId w:val="50"/>
              </w:numPr>
              <w:ind w:left="184" w:hanging="160"/>
              <w:rPr>
                <w:rFonts w:ascii="Calibri" w:hAnsi="Calibri" w:cs="Calibri"/>
                <w:sz w:val="20"/>
                <w:szCs w:val="20"/>
                <w:lang w:val="id-ID" w:eastAsia="id-ID"/>
              </w:rPr>
            </w:pPr>
            <w:r w:rsidRPr="00972694">
              <w:rPr>
                <w:rFonts w:ascii="Calibri" w:hAnsi="Calibri" w:cs="Calibri"/>
                <w:sz w:val="20"/>
                <w:szCs w:val="20"/>
                <w:lang w:val="id-ID" w:eastAsia="id-ID"/>
              </w:rPr>
              <w:t>IPDN Kampus Sulawesi Utara</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24,988,090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24,988,090 </w:t>
            </w:r>
          </w:p>
        </w:tc>
      </w:tr>
      <w:tr w:rsidR="003571A7" w:rsidRPr="00972694" w:rsidTr="003A1220">
        <w:trPr>
          <w:trHeight w:val="300"/>
          <w:jc w:val="center"/>
        </w:trPr>
        <w:tc>
          <w:tcPr>
            <w:tcW w:w="1033" w:type="dxa"/>
            <w:tcBorders>
              <w:top w:val="nil"/>
              <w:left w:val="single" w:sz="4" w:space="0" w:color="auto"/>
              <w:bottom w:val="nil"/>
              <w:right w:val="single" w:sz="4" w:space="0" w:color="auto"/>
            </w:tcBorders>
            <w:shd w:val="clear" w:color="auto" w:fill="auto"/>
            <w:noWrap/>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 </w:t>
            </w:r>
          </w:p>
        </w:tc>
        <w:tc>
          <w:tcPr>
            <w:tcW w:w="3753" w:type="dxa"/>
            <w:tcBorders>
              <w:top w:val="nil"/>
              <w:left w:val="nil"/>
              <w:bottom w:val="single" w:sz="4" w:space="0" w:color="auto"/>
              <w:right w:val="single" w:sz="4" w:space="0" w:color="auto"/>
            </w:tcBorders>
            <w:shd w:val="clear" w:color="auto" w:fill="auto"/>
            <w:noWrap/>
            <w:hideMark/>
          </w:tcPr>
          <w:p w:rsidR="003571A7" w:rsidRPr="00972694" w:rsidRDefault="003571A7" w:rsidP="002B1A3A">
            <w:pPr>
              <w:numPr>
                <w:ilvl w:val="0"/>
                <w:numId w:val="50"/>
              </w:numPr>
              <w:ind w:left="184" w:hanging="160"/>
              <w:rPr>
                <w:rFonts w:ascii="Calibri" w:hAnsi="Calibri" w:cs="Calibri"/>
                <w:sz w:val="20"/>
                <w:szCs w:val="20"/>
                <w:lang w:val="id-ID" w:eastAsia="id-ID"/>
              </w:rPr>
            </w:pPr>
            <w:r w:rsidRPr="00972694">
              <w:rPr>
                <w:rFonts w:ascii="Calibri" w:hAnsi="Calibri" w:cs="Calibri"/>
                <w:sz w:val="20"/>
                <w:szCs w:val="20"/>
                <w:lang w:val="id-ID" w:eastAsia="id-ID"/>
              </w:rPr>
              <w:t>IPDN Kampus Sulawesi Selatan</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25,258,082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25,258,082 </w:t>
            </w:r>
          </w:p>
        </w:tc>
      </w:tr>
      <w:tr w:rsidR="003571A7" w:rsidRPr="00972694" w:rsidTr="003A1220">
        <w:trPr>
          <w:trHeight w:val="300"/>
          <w:jc w:val="center"/>
        </w:trPr>
        <w:tc>
          <w:tcPr>
            <w:tcW w:w="1033" w:type="dxa"/>
            <w:tcBorders>
              <w:top w:val="nil"/>
              <w:left w:val="single" w:sz="4" w:space="0" w:color="auto"/>
              <w:bottom w:val="nil"/>
              <w:right w:val="single" w:sz="4" w:space="0" w:color="auto"/>
            </w:tcBorders>
            <w:shd w:val="clear" w:color="auto" w:fill="auto"/>
            <w:noWrap/>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 </w:t>
            </w:r>
          </w:p>
        </w:tc>
        <w:tc>
          <w:tcPr>
            <w:tcW w:w="3753" w:type="dxa"/>
            <w:tcBorders>
              <w:top w:val="nil"/>
              <w:left w:val="nil"/>
              <w:bottom w:val="single" w:sz="4" w:space="0" w:color="auto"/>
              <w:right w:val="single" w:sz="4" w:space="0" w:color="auto"/>
            </w:tcBorders>
            <w:shd w:val="clear" w:color="auto" w:fill="auto"/>
            <w:noWrap/>
            <w:hideMark/>
          </w:tcPr>
          <w:p w:rsidR="003571A7" w:rsidRPr="00972694" w:rsidRDefault="003571A7" w:rsidP="002B1A3A">
            <w:pPr>
              <w:numPr>
                <w:ilvl w:val="0"/>
                <w:numId w:val="50"/>
              </w:numPr>
              <w:ind w:left="184" w:hanging="160"/>
              <w:rPr>
                <w:rFonts w:ascii="Calibri" w:hAnsi="Calibri" w:cs="Calibri"/>
                <w:sz w:val="20"/>
                <w:szCs w:val="20"/>
                <w:lang w:val="id-ID" w:eastAsia="id-ID"/>
              </w:rPr>
            </w:pPr>
            <w:r w:rsidRPr="00972694">
              <w:rPr>
                <w:rFonts w:ascii="Calibri" w:hAnsi="Calibri" w:cs="Calibri"/>
                <w:sz w:val="20"/>
                <w:szCs w:val="20"/>
                <w:lang w:val="id-ID" w:eastAsia="id-ID"/>
              </w:rPr>
              <w:t>IPDN Kampus Nusa Tenggara Barat</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19,654,476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19,654,476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noWrap/>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 </w:t>
            </w:r>
          </w:p>
        </w:tc>
        <w:tc>
          <w:tcPr>
            <w:tcW w:w="3753" w:type="dxa"/>
            <w:tcBorders>
              <w:top w:val="nil"/>
              <w:left w:val="nil"/>
              <w:bottom w:val="single" w:sz="4" w:space="0" w:color="auto"/>
              <w:right w:val="single" w:sz="4" w:space="0" w:color="auto"/>
            </w:tcBorders>
            <w:shd w:val="clear" w:color="auto" w:fill="auto"/>
            <w:noWrap/>
            <w:hideMark/>
          </w:tcPr>
          <w:p w:rsidR="003571A7" w:rsidRPr="00972694" w:rsidRDefault="003571A7" w:rsidP="002B1A3A">
            <w:pPr>
              <w:numPr>
                <w:ilvl w:val="0"/>
                <w:numId w:val="50"/>
              </w:numPr>
              <w:ind w:left="184" w:hanging="160"/>
              <w:rPr>
                <w:rFonts w:ascii="Calibri" w:hAnsi="Calibri" w:cs="Calibri"/>
                <w:sz w:val="20"/>
                <w:szCs w:val="20"/>
                <w:lang w:val="id-ID" w:eastAsia="id-ID"/>
              </w:rPr>
            </w:pPr>
            <w:r w:rsidRPr="00972694">
              <w:rPr>
                <w:rFonts w:ascii="Calibri" w:hAnsi="Calibri" w:cs="Calibri"/>
                <w:sz w:val="20"/>
                <w:szCs w:val="20"/>
                <w:lang w:val="id-ID" w:eastAsia="id-ID"/>
              </w:rPr>
              <w:t>IPDN Kampus Papua</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20,469,218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20,469,218 </w:t>
            </w:r>
          </w:p>
        </w:tc>
      </w:tr>
      <w:tr w:rsidR="003571A7" w:rsidRPr="00972694" w:rsidTr="003A1220">
        <w:trPr>
          <w:trHeight w:val="600"/>
          <w:jc w:val="center"/>
        </w:trPr>
        <w:tc>
          <w:tcPr>
            <w:tcW w:w="1033" w:type="dxa"/>
            <w:tcBorders>
              <w:top w:val="nil"/>
              <w:left w:val="single" w:sz="4" w:space="0" w:color="auto"/>
              <w:bottom w:val="single" w:sz="4" w:space="0" w:color="auto"/>
              <w:right w:val="single" w:sz="4" w:space="0" w:color="auto"/>
            </w:tcBorders>
            <w:shd w:val="clear" w:color="000000" w:fill="D8D8D8"/>
            <w:noWrap/>
            <w:hideMark/>
          </w:tcPr>
          <w:p w:rsidR="003571A7" w:rsidRPr="00972694" w:rsidRDefault="003571A7" w:rsidP="00A111D0">
            <w:pPr>
              <w:jc w:val="center"/>
              <w:rPr>
                <w:rFonts w:ascii="Calibri" w:hAnsi="Calibri" w:cs="Calibri"/>
                <w:bCs/>
                <w:sz w:val="20"/>
                <w:szCs w:val="20"/>
                <w:lang w:val="id-ID" w:eastAsia="id-ID"/>
              </w:rPr>
            </w:pPr>
            <w:r w:rsidRPr="00972694">
              <w:rPr>
                <w:rFonts w:ascii="Calibri" w:hAnsi="Calibri" w:cs="Calibri"/>
                <w:bCs/>
                <w:sz w:val="20"/>
                <w:szCs w:val="20"/>
                <w:lang w:val="id-ID" w:eastAsia="id-ID"/>
              </w:rPr>
              <w:t>010.02.03</w:t>
            </w:r>
          </w:p>
        </w:tc>
        <w:tc>
          <w:tcPr>
            <w:tcW w:w="3753" w:type="dxa"/>
            <w:tcBorders>
              <w:top w:val="nil"/>
              <w:left w:val="nil"/>
              <w:bottom w:val="single" w:sz="4" w:space="0" w:color="auto"/>
              <w:right w:val="single" w:sz="4" w:space="0" w:color="auto"/>
            </w:tcBorders>
            <w:shd w:val="clear" w:color="000000" w:fill="D8D8D8"/>
            <w:vAlign w:val="center"/>
            <w:hideMark/>
          </w:tcPr>
          <w:p w:rsidR="003571A7" w:rsidRPr="00972694" w:rsidRDefault="003571A7" w:rsidP="00A111D0">
            <w:pPr>
              <w:rPr>
                <w:rFonts w:ascii="Calibri" w:hAnsi="Calibri" w:cs="Calibri"/>
                <w:bCs/>
                <w:sz w:val="20"/>
                <w:szCs w:val="20"/>
                <w:lang w:val="id-ID" w:eastAsia="id-ID"/>
              </w:rPr>
            </w:pPr>
            <w:r w:rsidRPr="00972694">
              <w:rPr>
                <w:rFonts w:ascii="Calibri" w:hAnsi="Calibri" w:cs="Calibri"/>
                <w:bCs/>
                <w:sz w:val="20"/>
                <w:szCs w:val="20"/>
                <w:lang w:val="id-ID" w:eastAsia="id-ID"/>
              </w:rPr>
              <w:t>PROGRAM PENGAWASAN DAN PENINGKATAN AKUNTABILITAS APARATUR KEMENDAGRI</w:t>
            </w:r>
          </w:p>
        </w:tc>
        <w:tc>
          <w:tcPr>
            <w:tcW w:w="1486" w:type="dxa"/>
            <w:tcBorders>
              <w:top w:val="nil"/>
              <w:left w:val="nil"/>
              <w:bottom w:val="single" w:sz="4" w:space="0" w:color="auto"/>
              <w:right w:val="single" w:sz="4" w:space="0" w:color="auto"/>
            </w:tcBorders>
            <w:shd w:val="clear" w:color="000000" w:fill="D8D8D8"/>
            <w:noWrap/>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71,067,600 </w:t>
            </w:r>
          </w:p>
        </w:tc>
        <w:tc>
          <w:tcPr>
            <w:tcW w:w="1304" w:type="dxa"/>
            <w:tcBorders>
              <w:top w:val="nil"/>
              <w:left w:val="nil"/>
              <w:bottom w:val="single" w:sz="4" w:space="0" w:color="auto"/>
              <w:right w:val="single" w:sz="4" w:space="0" w:color="auto"/>
            </w:tcBorders>
            <w:shd w:val="clear" w:color="000000" w:fill="D8D8D8"/>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000000" w:fill="D8D8D8"/>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000000" w:fill="D8D8D8"/>
            <w:noWrap/>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71,067,600 </w:t>
            </w:r>
          </w:p>
        </w:tc>
      </w:tr>
      <w:tr w:rsidR="003571A7" w:rsidRPr="00972694" w:rsidTr="003A1220">
        <w:trPr>
          <w:trHeight w:val="6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1225</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Penyelenggaraan Pemeriksaan Akuntabilitas dan Pengawasan Fungsional Wilayah I</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5,394,514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5,394,514 </w:t>
            </w:r>
          </w:p>
        </w:tc>
      </w:tr>
      <w:tr w:rsidR="003571A7" w:rsidRPr="00972694" w:rsidTr="003A1220">
        <w:trPr>
          <w:trHeight w:val="6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1226</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Penyelenggaraan Pemeriksaan Akuntabilitas dan Pengawasan Fungsional Wilayah II</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5,527,724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486D17">
            <w:pPr>
              <w:ind w:right="28"/>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5,527,724 </w:t>
            </w:r>
          </w:p>
        </w:tc>
      </w:tr>
      <w:tr w:rsidR="003571A7" w:rsidRPr="00972694" w:rsidTr="003A1220">
        <w:trPr>
          <w:trHeight w:val="6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1227</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Penyelenggaraan Pemeriksaan Akuntabilitas dan Pengawasan Fungsional Wilayah III</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4,576,691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4,576,691 </w:t>
            </w:r>
          </w:p>
        </w:tc>
      </w:tr>
      <w:tr w:rsidR="003571A7" w:rsidRPr="00972694" w:rsidTr="003A1220">
        <w:trPr>
          <w:trHeight w:val="6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1228</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Penyelenggaraan Pemeriksaan Akuntabilitas dan Pengawasan Fungsional Wilayah IV</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4,789,697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4,789,697 </w:t>
            </w:r>
          </w:p>
        </w:tc>
      </w:tr>
      <w:tr w:rsidR="003571A7" w:rsidRPr="00972694" w:rsidTr="003A1220">
        <w:trPr>
          <w:trHeight w:val="512"/>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1229</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 xml:space="preserve">Dukungan Manajemen dan Dukungan Teknis Lainnya  Inspektorat Jenderal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46,843,694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46,843,694 </w:t>
            </w:r>
          </w:p>
        </w:tc>
      </w:tr>
      <w:tr w:rsidR="003571A7" w:rsidRPr="00972694" w:rsidTr="003A1220">
        <w:trPr>
          <w:trHeight w:val="6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1230</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 xml:space="preserve">Penyelenggaraan Pemeriksaan, Pengusutan, Pengujian Kasus dan Pengaduan Khusus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3,935,280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3,935,280 </w:t>
            </w:r>
          </w:p>
        </w:tc>
      </w:tr>
      <w:tr w:rsidR="003571A7" w:rsidRPr="00972694" w:rsidTr="003A1220">
        <w:trPr>
          <w:trHeight w:val="600"/>
          <w:jc w:val="center"/>
        </w:trPr>
        <w:tc>
          <w:tcPr>
            <w:tcW w:w="1033" w:type="dxa"/>
            <w:tcBorders>
              <w:top w:val="nil"/>
              <w:left w:val="single" w:sz="4" w:space="0" w:color="auto"/>
              <w:bottom w:val="single" w:sz="4" w:space="0" w:color="auto"/>
              <w:right w:val="single" w:sz="4" w:space="0" w:color="auto"/>
            </w:tcBorders>
            <w:shd w:val="clear" w:color="000000" w:fill="D8D8D8"/>
            <w:noWrap/>
            <w:hideMark/>
          </w:tcPr>
          <w:p w:rsidR="003571A7" w:rsidRPr="00972694" w:rsidRDefault="003571A7" w:rsidP="00A111D0">
            <w:pPr>
              <w:jc w:val="center"/>
              <w:rPr>
                <w:rFonts w:ascii="Calibri" w:hAnsi="Calibri" w:cs="Calibri"/>
                <w:bCs/>
                <w:sz w:val="20"/>
                <w:szCs w:val="20"/>
                <w:lang w:val="id-ID" w:eastAsia="id-ID"/>
              </w:rPr>
            </w:pPr>
            <w:r w:rsidRPr="00972694">
              <w:rPr>
                <w:rFonts w:ascii="Calibri" w:hAnsi="Calibri" w:cs="Calibri"/>
                <w:bCs/>
                <w:sz w:val="20"/>
                <w:szCs w:val="20"/>
                <w:lang w:val="id-ID" w:eastAsia="id-ID"/>
              </w:rPr>
              <w:t>010.03.11</w:t>
            </w:r>
          </w:p>
        </w:tc>
        <w:tc>
          <w:tcPr>
            <w:tcW w:w="3753" w:type="dxa"/>
            <w:tcBorders>
              <w:top w:val="nil"/>
              <w:left w:val="nil"/>
              <w:bottom w:val="single" w:sz="4" w:space="0" w:color="auto"/>
              <w:right w:val="single" w:sz="4" w:space="0" w:color="auto"/>
            </w:tcBorders>
            <w:shd w:val="clear" w:color="000000" w:fill="D8D8D8"/>
            <w:vAlign w:val="center"/>
            <w:hideMark/>
          </w:tcPr>
          <w:p w:rsidR="003571A7" w:rsidRPr="00972694" w:rsidRDefault="003571A7" w:rsidP="00A111D0">
            <w:pPr>
              <w:rPr>
                <w:rFonts w:ascii="Calibri" w:hAnsi="Calibri" w:cs="Calibri"/>
                <w:bCs/>
                <w:sz w:val="20"/>
                <w:szCs w:val="20"/>
                <w:lang w:val="id-ID" w:eastAsia="id-ID"/>
              </w:rPr>
            </w:pPr>
            <w:r w:rsidRPr="00972694">
              <w:rPr>
                <w:rFonts w:ascii="Calibri" w:hAnsi="Calibri" w:cs="Calibri"/>
                <w:bCs/>
                <w:sz w:val="20"/>
                <w:szCs w:val="20"/>
                <w:lang w:val="id-ID" w:eastAsia="id-ID"/>
              </w:rPr>
              <w:t xml:space="preserve">PROGRAM PEMBINAAN KESATUAN BANGSA DAN POLITIK </w:t>
            </w:r>
          </w:p>
        </w:tc>
        <w:tc>
          <w:tcPr>
            <w:tcW w:w="1486" w:type="dxa"/>
            <w:tcBorders>
              <w:top w:val="nil"/>
              <w:left w:val="nil"/>
              <w:bottom w:val="single" w:sz="4" w:space="0" w:color="auto"/>
              <w:right w:val="single" w:sz="4" w:space="0" w:color="auto"/>
            </w:tcBorders>
            <w:shd w:val="clear" w:color="000000" w:fill="D8D8D8"/>
            <w:noWrap/>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241,256,959 </w:t>
            </w:r>
          </w:p>
        </w:tc>
        <w:tc>
          <w:tcPr>
            <w:tcW w:w="1304" w:type="dxa"/>
            <w:tcBorders>
              <w:top w:val="nil"/>
              <w:left w:val="nil"/>
              <w:bottom w:val="single" w:sz="4" w:space="0" w:color="auto"/>
              <w:right w:val="single" w:sz="4" w:space="0" w:color="auto"/>
            </w:tcBorders>
            <w:shd w:val="clear" w:color="000000" w:fill="D8D8D8"/>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000000" w:fill="D8D8D8"/>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000000" w:fill="D8D8D8"/>
            <w:noWrap/>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241,256,959 </w:t>
            </w:r>
          </w:p>
        </w:tc>
      </w:tr>
      <w:tr w:rsidR="003571A7" w:rsidRPr="00972694" w:rsidTr="003A1220">
        <w:trPr>
          <w:trHeight w:val="53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1231</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Fasilitasi Ketahanan Seni, Budaya, Agama dan Kemasyarakatan</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36,732,610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36,732,610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1232</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Fasilitasi Politik Dalam Negeri</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46,921,018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46,921,018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1233</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Pembinaan dan Pengembangan Ketahanan Ekonomi</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17,505,710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17,505,710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1234</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Fasilitasi Kewaspadaan Nasional</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66,487,556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66,487,556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1235</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Bina Ideologi dan Wawasan Kebangsaan</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37,087,056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37,087,056 </w:t>
            </w:r>
          </w:p>
        </w:tc>
      </w:tr>
      <w:tr w:rsidR="003571A7" w:rsidRPr="00972694" w:rsidTr="003A1220">
        <w:trPr>
          <w:trHeight w:val="755"/>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1236</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Dukungan Manajemen Dan Dukungan Teknis Lainnya Direktorat Jenderal Kesatuan Bangsa Dan Politik</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36,523,009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36,523,009 </w:t>
            </w:r>
          </w:p>
        </w:tc>
      </w:tr>
      <w:tr w:rsidR="003571A7" w:rsidRPr="00972694" w:rsidTr="003A1220">
        <w:trPr>
          <w:trHeight w:val="600"/>
          <w:jc w:val="center"/>
        </w:trPr>
        <w:tc>
          <w:tcPr>
            <w:tcW w:w="1033" w:type="dxa"/>
            <w:tcBorders>
              <w:top w:val="nil"/>
              <w:left w:val="single" w:sz="4" w:space="0" w:color="auto"/>
              <w:bottom w:val="single" w:sz="4" w:space="0" w:color="auto"/>
              <w:right w:val="single" w:sz="4" w:space="0" w:color="auto"/>
            </w:tcBorders>
            <w:shd w:val="clear" w:color="000000" w:fill="D8D8D8"/>
            <w:noWrap/>
            <w:hideMark/>
          </w:tcPr>
          <w:p w:rsidR="003571A7" w:rsidRPr="00972694" w:rsidRDefault="003571A7" w:rsidP="00A111D0">
            <w:pPr>
              <w:jc w:val="center"/>
              <w:rPr>
                <w:rFonts w:ascii="Calibri" w:hAnsi="Calibri" w:cs="Calibri"/>
                <w:bCs/>
                <w:sz w:val="20"/>
                <w:szCs w:val="20"/>
                <w:lang w:val="id-ID" w:eastAsia="id-ID"/>
              </w:rPr>
            </w:pPr>
            <w:r w:rsidRPr="00972694">
              <w:rPr>
                <w:rFonts w:ascii="Calibri" w:hAnsi="Calibri" w:cs="Calibri"/>
                <w:bCs/>
                <w:sz w:val="20"/>
                <w:szCs w:val="20"/>
                <w:lang w:val="id-ID" w:eastAsia="id-ID"/>
              </w:rPr>
              <w:t>010.04.08</w:t>
            </w:r>
          </w:p>
        </w:tc>
        <w:tc>
          <w:tcPr>
            <w:tcW w:w="3753" w:type="dxa"/>
            <w:tcBorders>
              <w:top w:val="nil"/>
              <w:left w:val="nil"/>
              <w:bottom w:val="single" w:sz="4" w:space="0" w:color="auto"/>
              <w:right w:val="single" w:sz="4" w:space="0" w:color="auto"/>
            </w:tcBorders>
            <w:shd w:val="clear" w:color="000000" w:fill="D8D8D8"/>
            <w:hideMark/>
          </w:tcPr>
          <w:p w:rsidR="003571A7" w:rsidRPr="00972694" w:rsidRDefault="003571A7" w:rsidP="00A111D0">
            <w:pPr>
              <w:rPr>
                <w:rFonts w:ascii="Calibri" w:hAnsi="Calibri" w:cs="Calibri"/>
                <w:bCs/>
                <w:sz w:val="20"/>
                <w:szCs w:val="20"/>
                <w:lang w:val="id-ID" w:eastAsia="id-ID"/>
              </w:rPr>
            </w:pPr>
            <w:r w:rsidRPr="00972694">
              <w:rPr>
                <w:rFonts w:ascii="Calibri" w:hAnsi="Calibri" w:cs="Calibri"/>
                <w:bCs/>
                <w:sz w:val="20"/>
                <w:szCs w:val="20"/>
                <w:lang w:val="id-ID" w:eastAsia="id-ID"/>
              </w:rPr>
              <w:t xml:space="preserve">PROGRAM PENGUATAN PENYELENGGARAAN PEMERINTAHAN UMUM </w:t>
            </w:r>
          </w:p>
        </w:tc>
        <w:tc>
          <w:tcPr>
            <w:tcW w:w="1486" w:type="dxa"/>
            <w:tcBorders>
              <w:top w:val="nil"/>
              <w:left w:val="nil"/>
              <w:bottom w:val="single" w:sz="4" w:space="0" w:color="auto"/>
              <w:right w:val="single" w:sz="4" w:space="0" w:color="auto"/>
            </w:tcBorders>
            <w:shd w:val="clear" w:color="000000" w:fill="D8D8D8"/>
            <w:noWrap/>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504,253,147 </w:t>
            </w:r>
          </w:p>
        </w:tc>
        <w:tc>
          <w:tcPr>
            <w:tcW w:w="1304" w:type="dxa"/>
            <w:tcBorders>
              <w:top w:val="nil"/>
              <w:left w:val="nil"/>
              <w:bottom w:val="single" w:sz="4" w:space="0" w:color="auto"/>
              <w:right w:val="single" w:sz="4" w:space="0" w:color="auto"/>
            </w:tcBorders>
            <w:shd w:val="clear" w:color="000000" w:fill="D8D8D8"/>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000000" w:fill="D8D8D8"/>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000000" w:fill="D8D8D8"/>
            <w:noWrap/>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504,253,147 </w:t>
            </w:r>
          </w:p>
        </w:tc>
      </w:tr>
      <w:tr w:rsidR="003571A7" w:rsidRPr="00972694" w:rsidTr="003A1220">
        <w:trPr>
          <w:trHeight w:val="485"/>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1237</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Penyelenggaraan Hubungan Pusat Dan Daerah Serta Kerjasama Daerah</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165,554,339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165,554,339 </w:t>
            </w:r>
          </w:p>
        </w:tc>
      </w:tr>
      <w:tr w:rsidR="003571A7" w:rsidRPr="00972694" w:rsidTr="003A1220">
        <w:trPr>
          <w:trHeight w:val="521"/>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1238</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Pembinaan dan Pengembangan Kawasan Dan Pertanahan</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28,239,623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28,239,623 </w:t>
            </w:r>
          </w:p>
        </w:tc>
      </w:tr>
      <w:tr w:rsidR="003571A7" w:rsidRPr="00972694" w:rsidTr="003A1220">
        <w:trPr>
          <w:trHeight w:val="521"/>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lastRenderedPageBreak/>
              <w:t>1239</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Pembinaan Ketenteraman, Ketertiban Dan Perlindungan Masyarakat</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36,453,119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36,453,119 </w:t>
            </w:r>
          </w:p>
        </w:tc>
      </w:tr>
      <w:tr w:rsidR="003571A7" w:rsidRPr="00972694" w:rsidTr="003A1220">
        <w:trPr>
          <w:trHeight w:val="345"/>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1240</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Fasilitasi Pencegahan Dan Penanggulangan Bencana</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82,162,683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82,162,683 </w:t>
            </w:r>
          </w:p>
        </w:tc>
      </w:tr>
      <w:tr w:rsidR="003571A7" w:rsidRPr="00972694" w:rsidTr="003A1220">
        <w:trPr>
          <w:trHeight w:val="494"/>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1241</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Pengembangan Dan Penataaan Wilayah Administrasi Dan Perbatas</w:t>
            </w:r>
            <w:r w:rsidR="00AA5C12" w:rsidRPr="00972694">
              <w:rPr>
                <w:rFonts w:ascii="Calibri" w:hAnsi="Calibri" w:cs="Calibri"/>
                <w:sz w:val="20"/>
                <w:szCs w:val="20"/>
                <w:lang w:val="id-ID" w:eastAsia="id-ID"/>
              </w:rPr>
              <w:t xml:space="preserve"> </w:t>
            </w:r>
            <w:r w:rsidRPr="00972694">
              <w:rPr>
                <w:rFonts w:ascii="Calibri" w:hAnsi="Calibri" w:cs="Calibri"/>
                <w:sz w:val="20"/>
                <w:szCs w:val="20"/>
                <w:lang w:val="id-ID" w:eastAsia="id-ID"/>
              </w:rPr>
              <w:t xml:space="preserve">an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128,890,902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128,890,902 </w:t>
            </w:r>
          </w:p>
        </w:tc>
      </w:tr>
      <w:tr w:rsidR="003571A7" w:rsidRPr="00972694" w:rsidTr="003A1220">
        <w:trPr>
          <w:trHeight w:val="6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1242</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Dukungan Manajemen Dan Dukungan Teknis Lainnya Direktorat Jenderal Pemerintahan Umum</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62,952,481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62,952,481 </w:t>
            </w:r>
          </w:p>
        </w:tc>
      </w:tr>
      <w:tr w:rsidR="00A111D0" w:rsidRPr="00972694" w:rsidTr="009A2D1D">
        <w:trPr>
          <w:trHeight w:val="600"/>
          <w:jc w:val="center"/>
        </w:trPr>
        <w:tc>
          <w:tcPr>
            <w:tcW w:w="1033" w:type="dxa"/>
            <w:tcBorders>
              <w:top w:val="nil"/>
              <w:left w:val="single" w:sz="4" w:space="0" w:color="auto"/>
              <w:bottom w:val="single" w:sz="4" w:space="0" w:color="auto"/>
              <w:right w:val="single" w:sz="4" w:space="0" w:color="auto"/>
            </w:tcBorders>
            <w:shd w:val="clear" w:color="000000" w:fill="D8D8D8"/>
            <w:noWrap/>
            <w:hideMark/>
          </w:tcPr>
          <w:p w:rsidR="00A111D0" w:rsidRPr="00972694" w:rsidRDefault="00A111D0" w:rsidP="00A111D0">
            <w:pPr>
              <w:jc w:val="center"/>
              <w:rPr>
                <w:rFonts w:ascii="Calibri" w:hAnsi="Calibri" w:cs="Calibri"/>
                <w:bCs/>
                <w:sz w:val="20"/>
                <w:szCs w:val="20"/>
                <w:lang w:val="id-ID" w:eastAsia="id-ID"/>
              </w:rPr>
            </w:pPr>
            <w:r w:rsidRPr="00972694">
              <w:rPr>
                <w:rFonts w:ascii="Calibri" w:hAnsi="Calibri" w:cs="Calibri"/>
                <w:bCs/>
                <w:sz w:val="20"/>
                <w:szCs w:val="20"/>
                <w:lang w:val="id-ID" w:eastAsia="id-ID"/>
              </w:rPr>
              <w:t>010.05.13</w:t>
            </w:r>
          </w:p>
        </w:tc>
        <w:tc>
          <w:tcPr>
            <w:tcW w:w="3753" w:type="dxa"/>
            <w:tcBorders>
              <w:top w:val="nil"/>
              <w:left w:val="nil"/>
              <w:bottom w:val="single" w:sz="4" w:space="0" w:color="auto"/>
              <w:right w:val="single" w:sz="4" w:space="0" w:color="auto"/>
            </w:tcBorders>
            <w:shd w:val="clear" w:color="000000" w:fill="D8D8D8"/>
            <w:hideMark/>
          </w:tcPr>
          <w:p w:rsidR="00A111D0" w:rsidRPr="00972694" w:rsidRDefault="00A111D0" w:rsidP="00A111D0">
            <w:pPr>
              <w:rPr>
                <w:rFonts w:ascii="Calibri" w:hAnsi="Calibri" w:cs="Calibri"/>
                <w:bCs/>
                <w:sz w:val="20"/>
                <w:szCs w:val="20"/>
                <w:lang w:val="id-ID" w:eastAsia="id-ID"/>
              </w:rPr>
            </w:pPr>
            <w:r w:rsidRPr="00972694">
              <w:rPr>
                <w:rFonts w:ascii="Calibri" w:hAnsi="Calibri" w:cs="Calibri"/>
                <w:bCs/>
                <w:sz w:val="20"/>
                <w:szCs w:val="20"/>
                <w:lang w:val="id-ID" w:eastAsia="id-ID"/>
              </w:rPr>
              <w:t xml:space="preserve">PROGRAM PEMBERDAYAAN MASYARAKAT DAN PEMERINTAHAN DESA </w:t>
            </w:r>
          </w:p>
        </w:tc>
        <w:tc>
          <w:tcPr>
            <w:tcW w:w="1486" w:type="dxa"/>
            <w:tcBorders>
              <w:top w:val="nil"/>
              <w:left w:val="nil"/>
              <w:bottom w:val="single" w:sz="4" w:space="0" w:color="auto"/>
              <w:right w:val="single" w:sz="4" w:space="0" w:color="auto"/>
            </w:tcBorders>
            <w:shd w:val="clear" w:color="000000" w:fill="D8D8D8"/>
            <w:noWrap/>
            <w:hideMark/>
          </w:tcPr>
          <w:p w:rsidR="00A111D0" w:rsidRPr="00972694" w:rsidRDefault="00A111D0"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9,105,659,388 </w:t>
            </w:r>
          </w:p>
        </w:tc>
        <w:tc>
          <w:tcPr>
            <w:tcW w:w="1304" w:type="dxa"/>
            <w:tcBorders>
              <w:top w:val="nil"/>
              <w:left w:val="nil"/>
              <w:bottom w:val="single" w:sz="4" w:space="0" w:color="auto"/>
              <w:right w:val="single" w:sz="4" w:space="0" w:color="auto"/>
            </w:tcBorders>
            <w:shd w:val="clear" w:color="000000" w:fill="D8D8D8"/>
            <w:noWrap/>
            <w:hideMark/>
          </w:tcPr>
          <w:p w:rsidR="00A111D0" w:rsidRPr="00972694" w:rsidRDefault="00A111D0"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   </w:t>
            </w:r>
          </w:p>
        </w:tc>
        <w:tc>
          <w:tcPr>
            <w:tcW w:w="1530" w:type="dxa"/>
            <w:tcBorders>
              <w:top w:val="nil"/>
              <w:left w:val="nil"/>
              <w:bottom w:val="single" w:sz="4" w:space="0" w:color="auto"/>
              <w:right w:val="single" w:sz="4" w:space="0" w:color="auto"/>
            </w:tcBorders>
            <w:shd w:val="clear" w:color="000000" w:fill="D8D8D8"/>
            <w:noWrap/>
            <w:hideMark/>
          </w:tcPr>
          <w:p w:rsidR="00A111D0" w:rsidRPr="00972694" w:rsidRDefault="00A111D0"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1,546,555,000 </w:t>
            </w:r>
          </w:p>
        </w:tc>
        <w:tc>
          <w:tcPr>
            <w:tcW w:w="1486" w:type="dxa"/>
            <w:tcBorders>
              <w:top w:val="nil"/>
              <w:left w:val="nil"/>
              <w:bottom w:val="single" w:sz="4" w:space="0" w:color="auto"/>
              <w:right w:val="single" w:sz="4" w:space="0" w:color="auto"/>
            </w:tcBorders>
            <w:shd w:val="clear" w:color="000000" w:fill="D8D8D8"/>
            <w:noWrap/>
            <w:hideMark/>
          </w:tcPr>
          <w:p w:rsidR="00A111D0" w:rsidRPr="00972694" w:rsidRDefault="00A111D0"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10,652,214,388 </w:t>
            </w:r>
          </w:p>
        </w:tc>
      </w:tr>
      <w:tr w:rsidR="003571A7" w:rsidRPr="00972694" w:rsidTr="009A2D1D">
        <w:trPr>
          <w:trHeight w:val="521"/>
          <w:jc w:val="center"/>
        </w:trPr>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1243</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Peningkatan Keberdayaan Masyarakat dan Desa Lingkup Regional</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90,125,425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90,125,425 </w:t>
            </w:r>
          </w:p>
        </w:tc>
      </w:tr>
      <w:tr w:rsidR="003571A7" w:rsidRPr="00972694" w:rsidTr="0065563A">
        <w:trPr>
          <w:trHeight w:val="359"/>
          <w:jc w:val="center"/>
        </w:trPr>
        <w:tc>
          <w:tcPr>
            <w:tcW w:w="1033" w:type="dxa"/>
            <w:tcBorders>
              <w:top w:val="single" w:sz="4" w:space="0" w:color="auto"/>
              <w:left w:val="single" w:sz="4" w:space="0" w:color="auto"/>
              <w:bottom w:val="nil"/>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 </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2B1A3A">
            <w:pPr>
              <w:numPr>
                <w:ilvl w:val="0"/>
                <w:numId w:val="50"/>
              </w:numPr>
              <w:ind w:left="184" w:hanging="160"/>
              <w:rPr>
                <w:rFonts w:ascii="Calibri" w:hAnsi="Calibri" w:cs="Calibri"/>
                <w:sz w:val="20"/>
                <w:szCs w:val="20"/>
                <w:lang w:val="id-ID" w:eastAsia="id-ID"/>
              </w:rPr>
            </w:pPr>
            <w:r w:rsidRPr="00972694">
              <w:rPr>
                <w:rFonts w:ascii="Calibri" w:hAnsi="Calibri" w:cs="Calibri"/>
                <w:sz w:val="20"/>
                <w:szCs w:val="20"/>
                <w:lang w:val="id-ID" w:eastAsia="id-ID"/>
              </w:rPr>
              <w:t>Balai Besar PMD Yogyakarta</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47,271,413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47,271,413 </w:t>
            </w:r>
          </w:p>
        </w:tc>
      </w:tr>
      <w:tr w:rsidR="003571A7" w:rsidRPr="00972694" w:rsidTr="0065563A">
        <w:trPr>
          <w:trHeight w:val="359"/>
          <w:jc w:val="center"/>
        </w:trPr>
        <w:tc>
          <w:tcPr>
            <w:tcW w:w="1033" w:type="dxa"/>
            <w:tcBorders>
              <w:top w:val="nil"/>
              <w:left w:val="single" w:sz="4" w:space="0" w:color="auto"/>
              <w:bottom w:val="nil"/>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 </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2B1A3A">
            <w:pPr>
              <w:numPr>
                <w:ilvl w:val="0"/>
                <w:numId w:val="50"/>
              </w:numPr>
              <w:ind w:left="184" w:hanging="160"/>
              <w:rPr>
                <w:rFonts w:ascii="Calibri" w:hAnsi="Calibri" w:cs="Calibri"/>
                <w:sz w:val="20"/>
                <w:szCs w:val="20"/>
                <w:lang w:val="id-ID" w:eastAsia="id-ID"/>
              </w:rPr>
            </w:pPr>
            <w:r w:rsidRPr="00972694">
              <w:rPr>
                <w:rFonts w:ascii="Calibri" w:hAnsi="Calibri" w:cs="Calibri"/>
                <w:sz w:val="20"/>
                <w:szCs w:val="20"/>
                <w:lang w:val="id-ID" w:eastAsia="id-ID"/>
              </w:rPr>
              <w:t>Balai PMD Malang</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28,188,336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28,188,336 </w:t>
            </w:r>
          </w:p>
        </w:tc>
      </w:tr>
      <w:tr w:rsidR="003571A7" w:rsidRPr="00972694" w:rsidTr="0065563A">
        <w:trPr>
          <w:trHeight w:val="35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 </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2B1A3A">
            <w:pPr>
              <w:numPr>
                <w:ilvl w:val="0"/>
                <w:numId w:val="50"/>
              </w:numPr>
              <w:ind w:left="184" w:hanging="160"/>
              <w:rPr>
                <w:rFonts w:ascii="Calibri" w:hAnsi="Calibri" w:cs="Calibri"/>
                <w:sz w:val="20"/>
                <w:szCs w:val="20"/>
                <w:lang w:val="id-ID" w:eastAsia="id-ID"/>
              </w:rPr>
            </w:pPr>
            <w:r w:rsidRPr="00972694">
              <w:rPr>
                <w:rFonts w:ascii="Calibri" w:hAnsi="Calibri" w:cs="Calibri"/>
                <w:sz w:val="20"/>
                <w:szCs w:val="20"/>
                <w:lang w:val="id-ID" w:eastAsia="id-ID"/>
              </w:rPr>
              <w:t>Balai PMD Lampung</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14,665,676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14,665,676 </w:t>
            </w:r>
          </w:p>
        </w:tc>
      </w:tr>
      <w:tr w:rsidR="003571A7" w:rsidRPr="00972694" w:rsidTr="003A1220">
        <w:trPr>
          <w:trHeight w:val="512"/>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1244</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Peningkatan Kapasitas Kelembagaan dan Pelatihan Masyarakat</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66,413,450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66,413,450 </w:t>
            </w:r>
          </w:p>
        </w:tc>
      </w:tr>
      <w:tr w:rsidR="003571A7" w:rsidRPr="00972694" w:rsidTr="003A1220">
        <w:trPr>
          <w:trHeight w:val="53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1245</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Peningkatan Kemandirian Masyarakat Perdesaan (PNPM)</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8,277,975,299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1,204,555,000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9,482,530,299 </w:t>
            </w:r>
          </w:p>
        </w:tc>
      </w:tr>
      <w:tr w:rsidR="003571A7" w:rsidRPr="00972694" w:rsidTr="003A1220">
        <w:trPr>
          <w:trHeight w:val="521"/>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1246</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Fasilitasi Pemberdayaan Adat dan Sosial Budaya Masyarakat</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94,876,378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342,000,000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436,876,378 </w:t>
            </w:r>
          </w:p>
        </w:tc>
      </w:tr>
      <w:tr w:rsidR="003571A7" w:rsidRPr="00972694" w:rsidTr="003A1220">
        <w:trPr>
          <w:trHeight w:val="449"/>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1247</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Peningkatan Kapasitas Penyelenggaraan Pemerintahan Desa dan Kelurahan</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215,739,840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215,739,840 </w:t>
            </w:r>
          </w:p>
        </w:tc>
      </w:tr>
      <w:tr w:rsidR="003571A7" w:rsidRPr="00972694" w:rsidTr="003A1220">
        <w:trPr>
          <w:trHeight w:val="485"/>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1248</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Fasilitasi Pengelolaan Sumber Daya Alam dan Teknologi Tepat Guna</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64,248,741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64,248,741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1249</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Pengembangan Usaha Ekonomi Masyarakat</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164,143,230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164,143,230 </w:t>
            </w:r>
          </w:p>
        </w:tc>
      </w:tr>
      <w:tr w:rsidR="003571A7" w:rsidRPr="00972694" w:rsidTr="003A1220">
        <w:trPr>
          <w:trHeight w:val="737"/>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1250</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Dukungan Manajamen Dan Dukungan Teknis Lainnya Direktorat Jenderal Pemberdayaan Masyarakat Dan Desa</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132,137,025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132,137,025 </w:t>
            </w:r>
          </w:p>
        </w:tc>
      </w:tr>
      <w:tr w:rsidR="003571A7" w:rsidRPr="00972694" w:rsidTr="003A1220">
        <w:trPr>
          <w:trHeight w:val="405"/>
          <w:jc w:val="center"/>
        </w:trPr>
        <w:tc>
          <w:tcPr>
            <w:tcW w:w="1033" w:type="dxa"/>
            <w:tcBorders>
              <w:top w:val="nil"/>
              <w:left w:val="single" w:sz="4" w:space="0" w:color="auto"/>
              <w:bottom w:val="single" w:sz="4" w:space="0" w:color="auto"/>
              <w:right w:val="single" w:sz="4" w:space="0" w:color="auto"/>
            </w:tcBorders>
            <w:shd w:val="clear" w:color="000000" w:fill="D8D8D8"/>
            <w:noWrap/>
            <w:vAlign w:val="center"/>
            <w:hideMark/>
          </w:tcPr>
          <w:p w:rsidR="003571A7" w:rsidRPr="00972694" w:rsidRDefault="003571A7" w:rsidP="00A111D0">
            <w:pPr>
              <w:jc w:val="center"/>
              <w:rPr>
                <w:rFonts w:ascii="Calibri" w:hAnsi="Calibri" w:cs="Calibri"/>
                <w:bCs/>
                <w:sz w:val="20"/>
                <w:szCs w:val="20"/>
                <w:lang w:val="id-ID" w:eastAsia="id-ID"/>
              </w:rPr>
            </w:pPr>
            <w:r w:rsidRPr="00972694">
              <w:rPr>
                <w:rFonts w:ascii="Calibri" w:hAnsi="Calibri" w:cs="Calibri"/>
                <w:bCs/>
                <w:sz w:val="20"/>
                <w:szCs w:val="20"/>
                <w:lang w:val="id-ID" w:eastAsia="id-ID"/>
              </w:rPr>
              <w:t>010.06.06</w:t>
            </w:r>
          </w:p>
        </w:tc>
        <w:tc>
          <w:tcPr>
            <w:tcW w:w="3753" w:type="dxa"/>
            <w:tcBorders>
              <w:top w:val="nil"/>
              <w:left w:val="nil"/>
              <w:bottom w:val="single" w:sz="4" w:space="0" w:color="auto"/>
              <w:right w:val="single" w:sz="4" w:space="0" w:color="auto"/>
            </w:tcBorders>
            <w:shd w:val="clear" w:color="000000" w:fill="D8D8D8"/>
            <w:noWrap/>
            <w:vAlign w:val="center"/>
            <w:hideMark/>
          </w:tcPr>
          <w:p w:rsidR="003571A7" w:rsidRPr="00972694" w:rsidRDefault="003571A7" w:rsidP="00A111D0">
            <w:pPr>
              <w:rPr>
                <w:rFonts w:ascii="Calibri" w:hAnsi="Calibri" w:cs="Calibri"/>
                <w:bCs/>
                <w:sz w:val="20"/>
                <w:szCs w:val="20"/>
                <w:lang w:val="id-ID" w:eastAsia="id-ID"/>
              </w:rPr>
            </w:pPr>
            <w:r w:rsidRPr="00972694">
              <w:rPr>
                <w:rFonts w:ascii="Calibri" w:hAnsi="Calibri" w:cs="Calibri"/>
                <w:bCs/>
                <w:sz w:val="20"/>
                <w:szCs w:val="20"/>
                <w:lang w:val="id-ID" w:eastAsia="id-ID"/>
              </w:rPr>
              <w:t>PROGRAM BINA PEMBANGUNAN DAERAH</w:t>
            </w:r>
          </w:p>
        </w:tc>
        <w:tc>
          <w:tcPr>
            <w:tcW w:w="1486" w:type="dxa"/>
            <w:tcBorders>
              <w:top w:val="nil"/>
              <w:left w:val="nil"/>
              <w:bottom w:val="single" w:sz="4" w:space="0" w:color="auto"/>
              <w:right w:val="single" w:sz="4" w:space="0" w:color="auto"/>
            </w:tcBorders>
            <w:shd w:val="clear" w:color="000000" w:fill="D8D8D8"/>
            <w:noWrap/>
            <w:vAlign w:val="center"/>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581,758,521 </w:t>
            </w:r>
          </w:p>
        </w:tc>
        <w:tc>
          <w:tcPr>
            <w:tcW w:w="1304" w:type="dxa"/>
            <w:tcBorders>
              <w:top w:val="nil"/>
              <w:left w:val="nil"/>
              <w:bottom w:val="single" w:sz="4" w:space="0" w:color="auto"/>
              <w:right w:val="single" w:sz="4" w:space="0" w:color="auto"/>
            </w:tcBorders>
            <w:shd w:val="clear" w:color="000000" w:fill="D8D8D8"/>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000000" w:fill="D8D8D8"/>
            <w:noWrap/>
            <w:vAlign w:val="center"/>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39,390,000 </w:t>
            </w:r>
          </w:p>
        </w:tc>
        <w:tc>
          <w:tcPr>
            <w:tcW w:w="1486" w:type="dxa"/>
            <w:tcBorders>
              <w:top w:val="nil"/>
              <w:left w:val="nil"/>
              <w:bottom w:val="single" w:sz="4" w:space="0" w:color="auto"/>
              <w:right w:val="single" w:sz="4" w:space="0" w:color="auto"/>
            </w:tcBorders>
            <w:shd w:val="clear" w:color="000000" w:fill="D8D8D8"/>
            <w:noWrap/>
            <w:vAlign w:val="center"/>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621,148,521 </w:t>
            </w:r>
          </w:p>
        </w:tc>
      </w:tr>
      <w:tr w:rsidR="003571A7" w:rsidRPr="00972694" w:rsidTr="003A1220">
        <w:trPr>
          <w:trHeight w:val="494"/>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1251</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Fasilitasi Penataan Ruang Daerah dan Lingkungan Hidup di Daerah</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133,332,814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11,500,000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144,832,814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1252</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Fasilitasi Peningkatan Pertumbuhan Ekonomi Daerah</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49,631,313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49,631,313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1253</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 xml:space="preserve">Fasilitasi Pengembangan Wilayah Terpadu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99,693,351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27,890,000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127,583,351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1254</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Fasilitasi Perencanaan Pembangunan Daerah</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34,039,780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34,039,780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1255</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Fasilitasi Penataan Perkotaan</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40,961,689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40,961,689 </w:t>
            </w:r>
          </w:p>
        </w:tc>
      </w:tr>
      <w:tr w:rsidR="003571A7" w:rsidRPr="00972694" w:rsidTr="003A1220">
        <w:trPr>
          <w:trHeight w:val="63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1256</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Dukungan Manajemen Dan Dukungan Teknis Lainnya Direktorat Jenderal Bina Pembangunan Daerah</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224,099,574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224,099,574 </w:t>
            </w:r>
          </w:p>
        </w:tc>
      </w:tr>
      <w:tr w:rsidR="003571A7" w:rsidRPr="00972694" w:rsidTr="003A1220">
        <w:trPr>
          <w:trHeight w:val="512"/>
          <w:jc w:val="center"/>
        </w:trPr>
        <w:tc>
          <w:tcPr>
            <w:tcW w:w="1033" w:type="dxa"/>
            <w:tcBorders>
              <w:top w:val="nil"/>
              <w:left w:val="single" w:sz="4" w:space="0" w:color="auto"/>
              <w:bottom w:val="single" w:sz="4" w:space="0" w:color="auto"/>
              <w:right w:val="single" w:sz="4" w:space="0" w:color="auto"/>
            </w:tcBorders>
            <w:shd w:val="clear" w:color="000000" w:fill="D8D8D8"/>
            <w:noWrap/>
            <w:hideMark/>
          </w:tcPr>
          <w:p w:rsidR="003571A7" w:rsidRPr="00972694" w:rsidRDefault="003571A7" w:rsidP="00A111D0">
            <w:pPr>
              <w:jc w:val="center"/>
              <w:rPr>
                <w:rFonts w:ascii="Calibri" w:hAnsi="Calibri" w:cs="Calibri"/>
                <w:bCs/>
                <w:sz w:val="20"/>
                <w:szCs w:val="20"/>
                <w:lang w:val="id-ID" w:eastAsia="id-ID"/>
              </w:rPr>
            </w:pPr>
            <w:r w:rsidRPr="00972694">
              <w:rPr>
                <w:rFonts w:ascii="Calibri" w:hAnsi="Calibri" w:cs="Calibri"/>
                <w:bCs/>
                <w:sz w:val="20"/>
                <w:szCs w:val="20"/>
                <w:lang w:val="id-ID" w:eastAsia="id-ID"/>
              </w:rPr>
              <w:t>010.07.07</w:t>
            </w:r>
          </w:p>
        </w:tc>
        <w:tc>
          <w:tcPr>
            <w:tcW w:w="3753" w:type="dxa"/>
            <w:tcBorders>
              <w:top w:val="nil"/>
              <w:left w:val="nil"/>
              <w:bottom w:val="single" w:sz="4" w:space="0" w:color="auto"/>
              <w:right w:val="single" w:sz="4" w:space="0" w:color="auto"/>
            </w:tcBorders>
            <w:shd w:val="clear" w:color="000000" w:fill="D8D8D8"/>
            <w:hideMark/>
          </w:tcPr>
          <w:p w:rsidR="003571A7" w:rsidRPr="00972694" w:rsidRDefault="003571A7" w:rsidP="00A111D0">
            <w:pPr>
              <w:rPr>
                <w:rFonts w:ascii="Calibri" w:hAnsi="Calibri" w:cs="Calibri"/>
                <w:bCs/>
                <w:sz w:val="20"/>
                <w:szCs w:val="20"/>
                <w:lang w:val="id-ID" w:eastAsia="id-ID"/>
              </w:rPr>
            </w:pPr>
            <w:r w:rsidRPr="00972694">
              <w:rPr>
                <w:rFonts w:ascii="Calibri" w:hAnsi="Calibri" w:cs="Calibri"/>
                <w:bCs/>
                <w:sz w:val="20"/>
                <w:szCs w:val="20"/>
                <w:lang w:val="id-ID" w:eastAsia="id-ID"/>
              </w:rPr>
              <w:t xml:space="preserve">PROGRAM PENGELOLAAN DESENTRALISASI DAN OTONOMI DAERAH </w:t>
            </w:r>
          </w:p>
        </w:tc>
        <w:tc>
          <w:tcPr>
            <w:tcW w:w="1486" w:type="dxa"/>
            <w:tcBorders>
              <w:top w:val="nil"/>
              <w:left w:val="nil"/>
              <w:bottom w:val="single" w:sz="4" w:space="0" w:color="auto"/>
              <w:right w:val="single" w:sz="4" w:space="0" w:color="auto"/>
            </w:tcBorders>
            <w:shd w:val="clear" w:color="000000" w:fill="D8D8D8"/>
            <w:noWrap/>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203,942,819 </w:t>
            </w:r>
          </w:p>
        </w:tc>
        <w:tc>
          <w:tcPr>
            <w:tcW w:w="1304" w:type="dxa"/>
            <w:tcBorders>
              <w:top w:val="nil"/>
              <w:left w:val="nil"/>
              <w:bottom w:val="single" w:sz="4" w:space="0" w:color="auto"/>
              <w:right w:val="single" w:sz="4" w:space="0" w:color="auto"/>
            </w:tcBorders>
            <w:shd w:val="clear" w:color="000000" w:fill="D8D8D8"/>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000000" w:fill="D8D8D8"/>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000000" w:fill="D8D8D8"/>
            <w:noWrap/>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203,942,819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1258</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Fasilitasi KDH, DPRD dan Hubungan Antar Lembaga</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19,055,887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19,055,887 </w:t>
            </w:r>
          </w:p>
        </w:tc>
      </w:tr>
      <w:tr w:rsidR="003571A7" w:rsidRPr="00972694" w:rsidTr="003A1220">
        <w:trPr>
          <w:trHeight w:val="485"/>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1259</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Penataan Daerah Otonom dan Otonomi Khusus dan DPOD</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32,533,197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32,533,197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1261</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Pengembangan Kapasitas dan Evaluasi Kinerja Daerah</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19,655,681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19,655,681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1264</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Penataan Urusan Pemerintahan Daerah lingkup I</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53,683,619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53,683,619 </w:t>
            </w:r>
          </w:p>
        </w:tc>
      </w:tr>
      <w:tr w:rsidR="003571A7" w:rsidRPr="00972694" w:rsidTr="003A1220">
        <w:trPr>
          <w:trHeight w:val="512"/>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1265</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Dukungan Manajemen dan Dukungan Teknis lainnya Ditjen Otonomi Daerah</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53,438,289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53,438,289 </w:t>
            </w:r>
          </w:p>
        </w:tc>
      </w:tr>
      <w:tr w:rsidR="003571A7" w:rsidRPr="00972694" w:rsidTr="003A1220">
        <w:trPr>
          <w:trHeight w:val="53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3991</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Penataan Urusan Pemerintahan Daerah lingkup II</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25,576,146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25,576,146 </w:t>
            </w:r>
          </w:p>
        </w:tc>
      </w:tr>
      <w:tr w:rsidR="003571A7" w:rsidRPr="00972694" w:rsidTr="003A1220">
        <w:trPr>
          <w:trHeight w:val="615"/>
          <w:jc w:val="center"/>
        </w:trPr>
        <w:tc>
          <w:tcPr>
            <w:tcW w:w="1033" w:type="dxa"/>
            <w:tcBorders>
              <w:top w:val="nil"/>
              <w:left w:val="single" w:sz="4" w:space="0" w:color="auto"/>
              <w:bottom w:val="single" w:sz="4" w:space="0" w:color="auto"/>
              <w:right w:val="single" w:sz="4" w:space="0" w:color="auto"/>
            </w:tcBorders>
            <w:shd w:val="clear" w:color="000000" w:fill="D8D8D8"/>
            <w:noWrap/>
            <w:vAlign w:val="center"/>
            <w:hideMark/>
          </w:tcPr>
          <w:p w:rsidR="003571A7" w:rsidRPr="00972694" w:rsidRDefault="003571A7" w:rsidP="00A111D0">
            <w:pPr>
              <w:jc w:val="center"/>
              <w:rPr>
                <w:rFonts w:ascii="Calibri" w:hAnsi="Calibri" w:cs="Calibri"/>
                <w:bCs/>
                <w:sz w:val="20"/>
                <w:szCs w:val="20"/>
                <w:lang w:val="id-ID" w:eastAsia="id-ID"/>
              </w:rPr>
            </w:pPr>
            <w:r w:rsidRPr="00972694">
              <w:rPr>
                <w:rFonts w:ascii="Calibri" w:hAnsi="Calibri" w:cs="Calibri"/>
                <w:bCs/>
                <w:sz w:val="20"/>
                <w:szCs w:val="20"/>
                <w:lang w:val="id-ID" w:eastAsia="id-ID"/>
              </w:rPr>
              <w:lastRenderedPageBreak/>
              <w:t>010.08.10</w:t>
            </w:r>
          </w:p>
        </w:tc>
        <w:tc>
          <w:tcPr>
            <w:tcW w:w="3753" w:type="dxa"/>
            <w:tcBorders>
              <w:top w:val="nil"/>
              <w:left w:val="nil"/>
              <w:bottom w:val="single" w:sz="4" w:space="0" w:color="auto"/>
              <w:right w:val="single" w:sz="4" w:space="0" w:color="auto"/>
            </w:tcBorders>
            <w:shd w:val="clear" w:color="000000" w:fill="D8D8D8"/>
            <w:vAlign w:val="center"/>
            <w:hideMark/>
          </w:tcPr>
          <w:p w:rsidR="003571A7" w:rsidRPr="00972694" w:rsidRDefault="003571A7" w:rsidP="00A111D0">
            <w:pPr>
              <w:rPr>
                <w:rFonts w:ascii="Calibri" w:hAnsi="Calibri" w:cs="Calibri"/>
                <w:bCs/>
                <w:sz w:val="20"/>
                <w:szCs w:val="20"/>
                <w:lang w:val="id-ID" w:eastAsia="id-ID"/>
              </w:rPr>
            </w:pPr>
            <w:r w:rsidRPr="00972694">
              <w:rPr>
                <w:rFonts w:ascii="Calibri" w:hAnsi="Calibri" w:cs="Calibri"/>
                <w:bCs/>
                <w:sz w:val="20"/>
                <w:szCs w:val="20"/>
                <w:lang w:val="id-ID" w:eastAsia="id-ID"/>
              </w:rPr>
              <w:t xml:space="preserve">PROGRAM PENATAAN ADMINISTRASI KEPENDUDUKAN </w:t>
            </w:r>
          </w:p>
        </w:tc>
        <w:tc>
          <w:tcPr>
            <w:tcW w:w="1486" w:type="dxa"/>
            <w:tcBorders>
              <w:top w:val="nil"/>
              <w:left w:val="nil"/>
              <w:bottom w:val="single" w:sz="4" w:space="0" w:color="auto"/>
              <w:right w:val="single" w:sz="4" w:space="0" w:color="auto"/>
            </w:tcBorders>
            <w:shd w:val="clear" w:color="000000" w:fill="D8D8D8"/>
            <w:noWrap/>
            <w:vAlign w:val="center"/>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1,636,671,087 </w:t>
            </w:r>
          </w:p>
        </w:tc>
        <w:tc>
          <w:tcPr>
            <w:tcW w:w="1304" w:type="dxa"/>
            <w:tcBorders>
              <w:top w:val="nil"/>
              <w:left w:val="nil"/>
              <w:bottom w:val="single" w:sz="4" w:space="0" w:color="auto"/>
              <w:right w:val="single" w:sz="4" w:space="0" w:color="auto"/>
            </w:tcBorders>
            <w:shd w:val="clear" w:color="000000" w:fill="D8D8D8"/>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000000" w:fill="D8D8D8"/>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000000" w:fill="D8D8D8"/>
            <w:noWrap/>
            <w:vAlign w:val="center"/>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1,636,671,087 </w:t>
            </w:r>
          </w:p>
        </w:tc>
      </w:tr>
      <w:tr w:rsidR="003571A7" w:rsidRPr="00972694" w:rsidTr="00F21197">
        <w:trPr>
          <w:trHeight w:val="559"/>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1267</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 xml:space="preserve">Pengembangan Sistem Administrasi Kependudukan (SAK) Terpadu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1,492,624,798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1,492,624,798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1268</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Pengelolaan Informasi Kependudukan</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40,281,084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40,281,084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1269</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Pembinaan Administrasi Pencatatan Sipil</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9,051,715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9,051,715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1270</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Pembinaan Administrasi Pendaftaran Penduduk</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11,528,696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11,528,696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1271</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Penataan Pengembangan Kebijakan Kependudukan</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5,880,502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5,880,502 </w:t>
            </w:r>
          </w:p>
        </w:tc>
      </w:tr>
      <w:tr w:rsidR="003571A7" w:rsidRPr="00972694" w:rsidTr="003A1220">
        <w:trPr>
          <w:trHeight w:val="476"/>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1272</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Penyerasian Kebijakan dan Perencanaan Kependudukan</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6,515,567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6,515,567 </w:t>
            </w:r>
          </w:p>
        </w:tc>
      </w:tr>
      <w:tr w:rsidR="003571A7" w:rsidRPr="00972694" w:rsidTr="003A1220">
        <w:trPr>
          <w:trHeight w:val="782"/>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1273</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Dukungan Manajemen Dan Dukungan Teknis Lainnya Pada Direktorat Jenderal Kependudukan dan Pencatatan Sipil</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70,788,725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70,788,725 </w:t>
            </w:r>
          </w:p>
        </w:tc>
      </w:tr>
      <w:tr w:rsidR="003571A7" w:rsidRPr="00972694" w:rsidTr="003A1220">
        <w:trPr>
          <w:trHeight w:val="530"/>
          <w:jc w:val="center"/>
        </w:trPr>
        <w:tc>
          <w:tcPr>
            <w:tcW w:w="1033" w:type="dxa"/>
            <w:tcBorders>
              <w:top w:val="nil"/>
              <w:left w:val="single" w:sz="4" w:space="0" w:color="auto"/>
              <w:bottom w:val="single" w:sz="4" w:space="0" w:color="auto"/>
              <w:right w:val="single" w:sz="4" w:space="0" w:color="auto"/>
            </w:tcBorders>
            <w:shd w:val="clear" w:color="000000" w:fill="D8D8D8"/>
            <w:noWrap/>
            <w:hideMark/>
          </w:tcPr>
          <w:p w:rsidR="003571A7" w:rsidRPr="00972694" w:rsidRDefault="003571A7" w:rsidP="00486D17">
            <w:pPr>
              <w:rPr>
                <w:rFonts w:ascii="Calibri" w:hAnsi="Calibri" w:cs="Calibri"/>
                <w:bCs/>
                <w:sz w:val="20"/>
                <w:szCs w:val="20"/>
                <w:lang w:val="id-ID" w:eastAsia="id-ID"/>
              </w:rPr>
            </w:pPr>
            <w:r w:rsidRPr="00972694">
              <w:rPr>
                <w:rFonts w:ascii="Calibri" w:hAnsi="Calibri" w:cs="Calibri"/>
                <w:bCs/>
                <w:sz w:val="20"/>
                <w:szCs w:val="20"/>
                <w:lang w:val="id-ID" w:eastAsia="id-ID"/>
              </w:rPr>
              <w:t>010.09.09</w:t>
            </w:r>
          </w:p>
        </w:tc>
        <w:tc>
          <w:tcPr>
            <w:tcW w:w="3753" w:type="dxa"/>
            <w:tcBorders>
              <w:top w:val="nil"/>
              <w:left w:val="nil"/>
              <w:bottom w:val="single" w:sz="4" w:space="0" w:color="auto"/>
              <w:right w:val="single" w:sz="4" w:space="0" w:color="auto"/>
            </w:tcBorders>
            <w:shd w:val="clear" w:color="000000" w:fill="D8D8D8"/>
            <w:hideMark/>
          </w:tcPr>
          <w:p w:rsidR="003571A7" w:rsidRPr="00972694" w:rsidRDefault="003571A7" w:rsidP="00486D17">
            <w:pPr>
              <w:rPr>
                <w:rFonts w:ascii="Calibri" w:hAnsi="Calibri" w:cs="Calibri"/>
                <w:bCs/>
                <w:sz w:val="20"/>
                <w:szCs w:val="20"/>
                <w:lang w:val="id-ID" w:eastAsia="id-ID"/>
              </w:rPr>
            </w:pPr>
            <w:r w:rsidRPr="00972694">
              <w:rPr>
                <w:rFonts w:ascii="Calibri" w:hAnsi="Calibri" w:cs="Calibri"/>
                <w:bCs/>
                <w:sz w:val="20"/>
                <w:szCs w:val="20"/>
                <w:lang w:val="id-ID" w:eastAsia="id-ID"/>
              </w:rPr>
              <w:t xml:space="preserve">PROGRAM PENINGKATAN KAPASITAS KEUANGAN PEMERINTAH DAERAH </w:t>
            </w:r>
          </w:p>
        </w:tc>
        <w:tc>
          <w:tcPr>
            <w:tcW w:w="1486" w:type="dxa"/>
            <w:tcBorders>
              <w:top w:val="nil"/>
              <w:left w:val="nil"/>
              <w:bottom w:val="single" w:sz="4" w:space="0" w:color="auto"/>
              <w:right w:val="single" w:sz="4" w:space="0" w:color="auto"/>
            </w:tcBorders>
            <w:shd w:val="clear" w:color="000000" w:fill="D8D8D8"/>
            <w:noWrap/>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84,864,541 </w:t>
            </w:r>
          </w:p>
        </w:tc>
        <w:tc>
          <w:tcPr>
            <w:tcW w:w="1304" w:type="dxa"/>
            <w:tcBorders>
              <w:top w:val="nil"/>
              <w:left w:val="nil"/>
              <w:bottom w:val="single" w:sz="4" w:space="0" w:color="auto"/>
              <w:right w:val="single" w:sz="4" w:space="0" w:color="auto"/>
            </w:tcBorders>
            <w:shd w:val="clear" w:color="000000" w:fill="D8D8D8"/>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000000" w:fill="D8D8D8"/>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000000" w:fill="D8D8D8"/>
            <w:noWrap/>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84,864,541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1274</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Pembinaan Anggaran Daerah</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11,700,656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11,700,656 </w:t>
            </w:r>
          </w:p>
        </w:tc>
      </w:tr>
      <w:tr w:rsidR="003571A7" w:rsidRPr="00972694" w:rsidTr="003A1220">
        <w:trPr>
          <w:trHeight w:val="485"/>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1275</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Pembinaan Pengelolaan Pendapatan Daerah dan Investasi Daerah</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12,860,867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12,860,867 </w:t>
            </w:r>
          </w:p>
        </w:tc>
      </w:tr>
      <w:tr w:rsidR="003571A7" w:rsidRPr="00972694" w:rsidTr="003A1220">
        <w:trPr>
          <w:trHeight w:val="3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1276</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Pembinaan Dan Fasilitasi Dana Perimbangan</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9,666,604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9,666,604 </w:t>
            </w:r>
          </w:p>
        </w:tc>
      </w:tr>
      <w:tr w:rsidR="003571A7" w:rsidRPr="00972694" w:rsidTr="003A1220">
        <w:trPr>
          <w:trHeight w:val="494"/>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1277</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Pembinaan Pelaksanaan dan Pertanggungjawaban Keuangan Daerah</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11,704,703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11,704,703 </w:t>
            </w:r>
          </w:p>
        </w:tc>
      </w:tr>
      <w:tr w:rsidR="003571A7" w:rsidRPr="00972694" w:rsidTr="003A1220">
        <w:trPr>
          <w:trHeight w:val="6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1278</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Dukungan Manajemen Dan Dukungan Teknis Lainnya Direktorat Jenderal Keuangan Daerah</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38,931,711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38,931,711 </w:t>
            </w:r>
          </w:p>
        </w:tc>
      </w:tr>
      <w:tr w:rsidR="003571A7" w:rsidRPr="00972694" w:rsidTr="003A1220">
        <w:trPr>
          <w:trHeight w:val="494"/>
          <w:jc w:val="center"/>
        </w:trPr>
        <w:tc>
          <w:tcPr>
            <w:tcW w:w="1033" w:type="dxa"/>
            <w:tcBorders>
              <w:top w:val="nil"/>
              <w:left w:val="single" w:sz="4" w:space="0" w:color="auto"/>
              <w:bottom w:val="single" w:sz="4" w:space="0" w:color="auto"/>
              <w:right w:val="single" w:sz="4" w:space="0" w:color="auto"/>
            </w:tcBorders>
            <w:shd w:val="clear" w:color="000000" w:fill="D8D8D8"/>
            <w:noWrap/>
            <w:hideMark/>
          </w:tcPr>
          <w:p w:rsidR="003571A7" w:rsidRPr="00972694" w:rsidRDefault="003571A7" w:rsidP="00A111D0">
            <w:pPr>
              <w:jc w:val="center"/>
              <w:rPr>
                <w:rFonts w:ascii="Calibri" w:hAnsi="Calibri" w:cs="Calibri"/>
                <w:bCs/>
                <w:sz w:val="20"/>
                <w:szCs w:val="20"/>
                <w:lang w:val="id-ID" w:eastAsia="id-ID"/>
              </w:rPr>
            </w:pPr>
            <w:r w:rsidRPr="00972694">
              <w:rPr>
                <w:rFonts w:ascii="Calibri" w:hAnsi="Calibri" w:cs="Calibri"/>
                <w:bCs/>
                <w:sz w:val="20"/>
                <w:szCs w:val="20"/>
                <w:lang w:val="id-ID" w:eastAsia="id-ID"/>
              </w:rPr>
              <w:t>010.11.04</w:t>
            </w:r>
          </w:p>
        </w:tc>
        <w:tc>
          <w:tcPr>
            <w:tcW w:w="3753" w:type="dxa"/>
            <w:tcBorders>
              <w:top w:val="nil"/>
              <w:left w:val="nil"/>
              <w:bottom w:val="single" w:sz="4" w:space="0" w:color="auto"/>
              <w:right w:val="single" w:sz="4" w:space="0" w:color="auto"/>
            </w:tcBorders>
            <w:shd w:val="clear" w:color="000000" w:fill="D8D8D8"/>
            <w:hideMark/>
          </w:tcPr>
          <w:p w:rsidR="003571A7" w:rsidRPr="00972694" w:rsidRDefault="003571A7" w:rsidP="00A111D0">
            <w:pPr>
              <w:rPr>
                <w:rFonts w:ascii="Calibri" w:hAnsi="Calibri" w:cs="Calibri"/>
                <w:bCs/>
                <w:sz w:val="20"/>
                <w:szCs w:val="20"/>
                <w:lang w:val="id-ID" w:eastAsia="id-ID"/>
              </w:rPr>
            </w:pPr>
            <w:r w:rsidRPr="00972694">
              <w:rPr>
                <w:rFonts w:ascii="Calibri" w:hAnsi="Calibri" w:cs="Calibri"/>
                <w:bCs/>
                <w:sz w:val="20"/>
                <w:szCs w:val="20"/>
                <w:lang w:val="id-ID" w:eastAsia="id-ID"/>
              </w:rPr>
              <w:t>PROGRAM PENELITIAN DAN PENGEMBANGAN KEMENDAGRI</w:t>
            </w:r>
          </w:p>
        </w:tc>
        <w:tc>
          <w:tcPr>
            <w:tcW w:w="1486" w:type="dxa"/>
            <w:tcBorders>
              <w:top w:val="nil"/>
              <w:left w:val="nil"/>
              <w:bottom w:val="single" w:sz="4" w:space="0" w:color="auto"/>
              <w:right w:val="single" w:sz="4" w:space="0" w:color="auto"/>
            </w:tcBorders>
            <w:shd w:val="clear" w:color="000000" w:fill="D8D8D8"/>
            <w:noWrap/>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68,594,566 </w:t>
            </w:r>
          </w:p>
        </w:tc>
        <w:tc>
          <w:tcPr>
            <w:tcW w:w="1304" w:type="dxa"/>
            <w:tcBorders>
              <w:top w:val="nil"/>
              <w:left w:val="nil"/>
              <w:bottom w:val="single" w:sz="4" w:space="0" w:color="auto"/>
              <w:right w:val="single" w:sz="4" w:space="0" w:color="auto"/>
            </w:tcBorders>
            <w:shd w:val="clear" w:color="000000" w:fill="D8D8D8"/>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000000" w:fill="D8D8D8"/>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000000" w:fill="D8D8D8"/>
            <w:noWrap/>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68,594,566 </w:t>
            </w:r>
          </w:p>
        </w:tc>
      </w:tr>
      <w:tr w:rsidR="003571A7" w:rsidRPr="00972694" w:rsidTr="003A1220">
        <w:trPr>
          <w:trHeight w:val="53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1280</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Penelitian dan Pengembangan Bidang Pembangunan dan Keuangan Daerah</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5,682,000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5,682,000 </w:t>
            </w:r>
          </w:p>
        </w:tc>
      </w:tr>
      <w:tr w:rsidR="003571A7" w:rsidRPr="00972694" w:rsidTr="003A1220">
        <w:trPr>
          <w:trHeight w:val="458"/>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1281</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Penelitian dan Pengembangan Bidang Kesbangpol dan Otda</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5,850,000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5,850,000 </w:t>
            </w:r>
          </w:p>
        </w:tc>
      </w:tr>
      <w:tr w:rsidR="003571A7" w:rsidRPr="00972694" w:rsidTr="003A1220">
        <w:trPr>
          <w:trHeight w:val="494"/>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1282</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Penelitian dan Pengembangan Bidang PUM dan Kependudukan</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5,322,000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5,322,000 </w:t>
            </w:r>
          </w:p>
        </w:tc>
      </w:tr>
      <w:tr w:rsidR="003571A7" w:rsidRPr="00972694" w:rsidTr="003A1220">
        <w:trPr>
          <w:trHeight w:val="6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1283</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 xml:space="preserve">Penelitian dan Pengembangan Bidang Pemerintahan Desa dan Pemberdayaan Masyarakat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5,424,000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5,424,000 </w:t>
            </w:r>
          </w:p>
        </w:tc>
      </w:tr>
      <w:tr w:rsidR="003571A7" w:rsidRPr="00972694" w:rsidTr="003A1220">
        <w:trPr>
          <w:trHeight w:val="773"/>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1284</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 xml:space="preserve">Dukungan Manajemen dan Dukungan Teknis Lainnya Badan Penelitian dan Pengembangan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46,316,566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46,316,566 </w:t>
            </w:r>
          </w:p>
        </w:tc>
      </w:tr>
      <w:tr w:rsidR="003571A7" w:rsidRPr="00972694" w:rsidTr="003A1220">
        <w:trPr>
          <w:trHeight w:val="449"/>
          <w:jc w:val="center"/>
        </w:trPr>
        <w:tc>
          <w:tcPr>
            <w:tcW w:w="1033" w:type="dxa"/>
            <w:tcBorders>
              <w:top w:val="nil"/>
              <w:left w:val="single" w:sz="4" w:space="0" w:color="auto"/>
              <w:bottom w:val="single" w:sz="4" w:space="0" w:color="auto"/>
              <w:right w:val="single" w:sz="4" w:space="0" w:color="auto"/>
            </w:tcBorders>
            <w:shd w:val="clear" w:color="000000" w:fill="D8D8D8"/>
            <w:noWrap/>
            <w:hideMark/>
          </w:tcPr>
          <w:p w:rsidR="003571A7" w:rsidRPr="00972694" w:rsidRDefault="003571A7" w:rsidP="00A111D0">
            <w:pPr>
              <w:jc w:val="center"/>
              <w:rPr>
                <w:rFonts w:ascii="Calibri" w:hAnsi="Calibri" w:cs="Calibri"/>
                <w:bCs/>
                <w:sz w:val="20"/>
                <w:szCs w:val="20"/>
                <w:lang w:val="id-ID" w:eastAsia="id-ID"/>
              </w:rPr>
            </w:pPr>
            <w:r w:rsidRPr="00972694">
              <w:rPr>
                <w:rFonts w:ascii="Calibri" w:hAnsi="Calibri" w:cs="Calibri"/>
                <w:bCs/>
                <w:sz w:val="20"/>
                <w:szCs w:val="20"/>
                <w:lang w:val="id-ID" w:eastAsia="id-ID"/>
              </w:rPr>
              <w:t>010.12.05</w:t>
            </w:r>
          </w:p>
        </w:tc>
        <w:tc>
          <w:tcPr>
            <w:tcW w:w="3753" w:type="dxa"/>
            <w:tcBorders>
              <w:top w:val="nil"/>
              <w:left w:val="nil"/>
              <w:bottom w:val="single" w:sz="4" w:space="0" w:color="auto"/>
              <w:right w:val="single" w:sz="4" w:space="0" w:color="auto"/>
            </w:tcBorders>
            <w:shd w:val="clear" w:color="000000" w:fill="D8D8D8"/>
            <w:hideMark/>
          </w:tcPr>
          <w:p w:rsidR="003571A7" w:rsidRPr="00972694" w:rsidRDefault="003571A7" w:rsidP="00A111D0">
            <w:pPr>
              <w:rPr>
                <w:rFonts w:ascii="Calibri" w:hAnsi="Calibri" w:cs="Calibri"/>
                <w:bCs/>
                <w:sz w:val="20"/>
                <w:szCs w:val="20"/>
                <w:lang w:val="id-ID" w:eastAsia="id-ID"/>
              </w:rPr>
            </w:pPr>
            <w:r w:rsidRPr="00972694">
              <w:rPr>
                <w:rFonts w:ascii="Calibri" w:hAnsi="Calibri" w:cs="Calibri"/>
                <w:bCs/>
                <w:sz w:val="20"/>
                <w:szCs w:val="20"/>
                <w:lang w:val="id-ID" w:eastAsia="id-ID"/>
              </w:rPr>
              <w:t xml:space="preserve">PROGRAM PENDIDIKAN DAN PELATIHAN APARATUR KEMENDAGRI </w:t>
            </w:r>
          </w:p>
        </w:tc>
        <w:tc>
          <w:tcPr>
            <w:tcW w:w="1486" w:type="dxa"/>
            <w:tcBorders>
              <w:top w:val="nil"/>
              <w:left w:val="nil"/>
              <w:bottom w:val="single" w:sz="4" w:space="0" w:color="auto"/>
              <w:right w:val="single" w:sz="4" w:space="0" w:color="auto"/>
            </w:tcBorders>
            <w:shd w:val="clear" w:color="000000" w:fill="D8D8D8"/>
            <w:noWrap/>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261,201,450 </w:t>
            </w:r>
          </w:p>
        </w:tc>
        <w:tc>
          <w:tcPr>
            <w:tcW w:w="1304" w:type="dxa"/>
            <w:tcBorders>
              <w:top w:val="nil"/>
              <w:left w:val="nil"/>
              <w:bottom w:val="single" w:sz="4" w:space="0" w:color="auto"/>
              <w:right w:val="single" w:sz="4" w:space="0" w:color="auto"/>
            </w:tcBorders>
            <w:shd w:val="clear" w:color="000000" w:fill="D8D8D8"/>
            <w:noWrap/>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22,994,234 </w:t>
            </w:r>
          </w:p>
        </w:tc>
        <w:tc>
          <w:tcPr>
            <w:tcW w:w="1530" w:type="dxa"/>
            <w:tcBorders>
              <w:top w:val="nil"/>
              <w:left w:val="nil"/>
              <w:bottom w:val="single" w:sz="4" w:space="0" w:color="auto"/>
              <w:right w:val="single" w:sz="4" w:space="0" w:color="auto"/>
            </w:tcBorders>
            <w:shd w:val="clear" w:color="000000" w:fill="D8D8D8"/>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000000" w:fill="D8D8D8"/>
            <w:noWrap/>
            <w:hideMark/>
          </w:tcPr>
          <w:p w:rsidR="003571A7" w:rsidRPr="00972694" w:rsidRDefault="003571A7"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284,195,684 </w:t>
            </w:r>
          </w:p>
        </w:tc>
      </w:tr>
      <w:tr w:rsidR="003571A7" w:rsidRPr="00972694" w:rsidTr="003A1220">
        <w:trPr>
          <w:trHeight w:val="215"/>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1285</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Diklat Struktural dan Teknis</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23,611,597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2,747,302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26,358,899 </w:t>
            </w:r>
          </w:p>
        </w:tc>
      </w:tr>
      <w:tr w:rsidR="003571A7" w:rsidRPr="00972694" w:rsidTr="003A1220">
        <w:trPr>
          <w:trHeight w:val="503"/>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1287</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Diklat  Manajemen Pembangunan, Kependudukan dan Keuangan Daerah</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16,997,575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2,153,288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19,150,863 </w:t>
            </w:r>
          </w:p>
        </w:tc>
      </w:tr>
      <w:tr w:rsidR="003571A7" w:rsidRPr="00972694" w:rsidTr="003A1220">
        <w:trPr>
          <w:trHeight w:val="44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1288</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Diklat Pembinaan Jabatan Fungsional dan Standardisasi Diklat</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18,171,727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1,366,236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19,537,963 </w:t>
            </w:r>
          </w:p>
        </w:tc>
      </w:tr>
      <w:tr w:rsidR="003571A7" w:rsidRPr="00972694" w:rsidTr="009A2D1D">
        <w:trPr>
          <w:trHeight w:val="476"/>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1289</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Diklat  Manajemen dan Kepemimpinan Pemerintahan Daerah</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30,918,964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4,678,356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35,597,320 </w:t>
            </w:r>
          </w:p>
        </w:tc>
      </w:tr>
      <w:tr w:rsidR="003571A7" w:rsidRPr="00972694" w:rsidTr="009A2D1D">
        <w:trPr>
          <w:trHeight w:val="260"/>
          <w:jc w:val="center"/>
        </w:trPr>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1290</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 xml:space="preserve">Pendidikan dan Pelatihan Regional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90,702,168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11,959,932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102,662,100 </w:t>
            </w:r>
          </w:p>
        </w:tc>
      </w:tr>
      <w:tr w:rsidR="003571A7" w:rsidRPr="00972694" w:rsidTr="0065563A">
        <w:trPr>
          <w:trHeight w:val="206"/>
          <w:jc w:val="center"/>
        </w:trPr>
        <w:tc>
          <w:tcPr>
            <w:tcW w:w="1033" w:type="dxa"/>
            <w:tcBorders>
              <w:top w:val="single" w:sz="4" w:space="0" w:color="auto"/>
              <w:left w:val="single" w:sz="4" w:space="0" w:color="auto"/>
              <w:bottom w:val="nil"/>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 </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2B1A3A">
            <w:pPr>
              <w:numPr>
                <w:ilvl w:val="0"/>
                <w:numId w:val="50"/>
              </w:numPr>
              <w:ind w:left="184" w:hanging="160"/>
              <w:rPr>
                <w:rFonts w:ascii="Calibri" w:hAnsi="Calibri" w:cs="Calibri"/>
                <w:sz w:val="20"/>
                <w:szCs w:val="20"/>
                <w:lang w:val="id-ID" w:eastAsia="id-ID"/>
              </w:rPr>
            </w:pPr>
            <w:r w:rsidRPr="00972694">
              <w:rPr>
                <w:rFonts w:ascii="Calibri" w:hAnsi="Calibri" w:cs="Calibri"/>
                <w:sz w:val="20"/>
                <w:szCs w:val="20"/>
                <w:lang w:val="id-ID" w:eastAsia="id-ID"/>
              </w:rPr>
              <w:t>Pusdiklatreg Bandung</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27,573,146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1,417,659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28,990,805 </w:t>
            </w:r>
          </w:p>
        </w:tc>
      </w:tr>
      <w:tr w:rsidR="003571A7" w:rsidRPr="00972694" w:rsidTr="0065563A">
        <w:trPr>
          <w:trHeight w:val="224"/>
          <w:jc w:val="center"/>
        </w:trPr>
        <w:tc>
          <w:tcPr>
            <w:tcW w:w="1033" w:type="dxa"/>
            <w:tcBorders>
              <w:top w:val="nil"/>
              <w:left w:val="single" w:sz="4" w:space="0" w:color="auto"/>
              <w:bottom w:val="nil"/>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 </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2B1A3A">
            <w:pPr>
              <w:numPr>
                <w:ilvl w:val="0"/>
                <w:numId w:val="50"/>
              </w:numPr>
              <w:ind w:left="184" w:hanging="160"/>
              <w:rPr>
                <w:rFonts w:ascii="Calibri" w:hAnsi="Calibri" w:cs="Calibri"/>
                <w:sz w:val="20"/>
                <w:szCs w:val="20"/>
                <w:lang w:val="id-ID" w:eastAsia="id-ID"/>
              </w:rPr>
            </w:pPr>
            <w:r w:rsidRPr="00972694">
              <w:rPr>
                <w:rFonts w:ascii="Calibri" w:hAnsi="Calibri" w:cs="Calibri"/>
                <w:sz w:val="20"/>
                <w:szCs w:val="20"/>
                <w:lang w:val="id-ID" w:eastAsia="id-ID"/>
              </w:rPr>
              <w:t>Pusdiklatreg Yogyakarta</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24,949,973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5,431,992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30,381,965 </w:t>
            </w:r>
          </w:p>
        </w:tc>
      </w:tr>
      <w:tr w:rsidR="003571A7" w:rsidRPr="00972694" w:rsidTr="00715095">
        <w:trPr>
          <w:trHeight w:val="233"/>
          <w:jc w:val="center"/>
        </w:trPr>
        <w:tc>
          <w:tcPr>
            <w:tcW w:w="1033" w:type="dxa"/>
            <w:tcBorders>
              <w:top w:val="nil"/>
              <w:left w:val="single" w:sz="4" w:space="0" w:color="auto"/>
              <w:bottom w:val="nil"/>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 </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2B1A3A">
            <w:pPr>
              <w:numPr>
                <w:ilvl w:val="0"/>
                <w:numId w:val="50"/>
              </w:numPr>
              <w:ind w:left="184" w:hanging="160"/>
              <w:rPr>
                <w:rFonts w:ascii="Calibri" w:hAnsi="Calibri" w:cs="Calibri"/>
                <w:sz w:val="20"/>
                <w:szCs w:val="20"/>
                <w:lang w:val="id-ID" w:eastAsia="id-ID"/>
              </w:rPr>
            </w:pPr>
            <w:r w:rsidRPr="00972694">
              <w:rPr>
                <w:rFonts w:ascii="Calibri" w:hAnsi="Calibri" w:cs="Calibri"/>
                <w:sz w:val="20"/>
                <w:szCs w:val="20"/>
                <w:lang w:val="id-ID" w:eastAsia="id-ID"/>
              </w:rPr>
              <w:t>Pusdiklatreg Bukittinggi</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23,633,330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2,684,512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26,317,842 </w:t>
            </w:r>
          </w:p>
        </w:tc>
      </w:tr>
      <w:tr w:rsidR="003571A7" w:rsidRPr="00972694" w:rsidTr="0065563A">
        <w:trPr>
          <w:trHeight w:val="26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 </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2B1A3A">
            <w:pPr>
              <w:numPr>
                <w:ilvl w:val="0"/>
                <w:numId w:val="50"/>
              </w:numPr>
              <w:ind w:left="184" w:hanging="160"/>
              <w:rPr>
                <w:rFonts w:ascii="Calibri" w:hAnsi="Calibri" w:cs="Calibri"/>
                <w:sz w:val="20"/>
                <w:szCs w:val="20"/>
                <w:lang w:val="id-ID" w:eastAsia="id-ID"/>
              </w:rPr>
            </w:pPr>
            <w:r w:rsidRPr="00972694">
              <w:rPr>
                <w:rFonts w:ascii="Calibri" w:hAnsi="Calibri" w:cs="Calibri"/>
                <w:sz w:val="20"/>
                <w:szCs w:val="20"/>
                <w:lang w:val="id-ID" w:eastAsia="id-ID"/>
              </w:rPr>
              <w:t>Pusdiklatreg Makassar</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14,545,719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2,425,769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16,971,488 </w:t>
            </w:r>
          </w:p>
        </w:tc>
      </w:tr>
      <w:tr w:rsidR="003571A7" w:rsidRPr="00972694" w:rsidTr="003A1220">
        <w:trPr>
          <w:trHeight w:val="600"/>
          <w:jc w:val="center"/>
        </w:trPr>
        <w:tc>
          <w:tcPr>
            <w:tcW w:w="1033" w:type="dxa"/>
            <w:tcBorders>
              <w:top w:val="nil"/>
              <w:left w:val="single" w:sz="4" w:space="0" w:color="auto"/>
              <w:bottom w:val="single" w:sz="4" w:space="0" w:color="auto"/>
              <w:right w:val="single" w:sz="4" w:space="0" w:color="auto"/>
            </w:tcBorders>
            <w:shd w:val="clear" w:color="auto" w:fill="auto"/>
            <w:hideMark/>
          </w:tcPr>
          <w:p w:rsidR="003571A7" w:rsidRPr="00972694" w:rsidRDefault="003571A7" w:rsidP="00A111D0">
            <w:pPr>
              <w:jc w:val="center"/>
              <w:rPr>
                <w:rFonts w:ascii="Calibri" w:hAnsi="Calibri" w:cs="Calibri"/>
                <w:sz w:val="20"/>
                <w:szCs w:val="20"/>
                <w:lang w:val="id-ID" w:eastAsia="id-ID"/>
              </w:rPr>
            </w:pPr>
            <w:r w:rsidRPr="00972694">
              <w:rPr>
                <w:rFonts w:ascii="Calibri" w:hAnsi="Calibri" w:cs="Calibri"/>
                <w:sz w:val="20"/>
                <w:szCs w:val="20"/>
                <w:lang w:val="id-ID" w:eastAsia="id-ID"/>
              </w:rPr>
              <w:t>1291</w:t>
            </w:r>
          </w:p>
        </w:tc>
        <w:tc>
          <w:tcPr>
            <w:tcW w:w="3753" w:type="dxa"/>
            <w:tcBorders>
              <w:top w:val="nil"/>
              <w:left w:val="nil"/>
              <w:bottom w:val="single" w:sz="4" w:space="0" w:color="auto"/>
              <w:right w:val="single" w:sz="4" w:space="0" w:color="auto"/>
            </w:tcBorders>
            <w:shd w:val="clear" w:color="auto" w:fill="auto"/>
            <w:hideMark/>
          </w:tcPr>
          <w:p w:rsidR="003571A7" w:rsidRPr="00972694" w:rsidRDefault="003571A7" w:rsidP="00A111D0">
            <w:pPr>
              <w:rPr>
                <w:rFonts w:ascii="Calibri" w:hAnsi="Calibri" w:cs="Calibri"/>
                <w:sz w:val="20"/>
                <w:szCs w:val="20"/>
                <w:lang w:val="id-ID" w:eastAsia="id-ID"/>
              </w:rPr>
            </w:pPr>
            <w:r w:rsidRPr="00972694">
              <w:rPr>
                <w:rFonts w:ascii="Calibri" w:hAnsi="Calibri" w:cs="Calibri"/>
                <w:sz w:val="20"/>
                <w:szCs w:val="20"/>
                <w:lang w:val="id-ID" w:eastAsia="id-ID"/>
              </w:rPr>
              <w:t xml:space="preserve">Dukungan Manajemen Dan Pelayanan Teknis Lainnya Badan Pendidikan Dan Pelatihan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80,799,419 </w:t>
            </w:r>
          </w:p>
        </w:tc>
        <w:tc>
          <w:tcPr>
            <w:tcW w:w="1304"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89,120 </w:t>
            </w:r>
          </w:p>
        </w:tc>
        <w:tc>
          <w:tcPr>
            <w:tcW w:w="1530" w:type="dxa"/>
            <w:tcBorders>
              <w:top w:val="nil"/>
              <w:left w:val="nil"/>
              <w:bottom w:val="single" w:sz="4" w:space="0" w:color="auto"/>
              <w:right w:val="single" w:sz="4" w:space="0" w:color="auto"/>
            </w:tcBorders>
            <w:shd w:val="clear" w:color="auto" w:fill="auto"/>
            <w:noWrap/>
            <w:hideMark/>
          </w:tcPr>
          <w:p w:rsidR="003571A7" w:rsidRPr="00972694" w:rsidRDefault="003571A7" w:rsidP="0001413C">
            <w:pPr>
              <w:jc w:val="right"/>
              <w:rPr>
                <w:rFonts w:ascii="Calibri" w:hAnsi="Calibri" w:cs="Calibri"/>
                <w:bCs/>
                <w:sz w:val="20"/>
                <w:szCs w:val="20"/>
                <w:lang w:val="id-ID" w:eastAsia="id-ID"/>
              </w:rPr>
            </w:pPr>
            <w:r w:rsidRPr="00972694">
              <w:rPr>
                <w:rFonts w:ascii="Calibri" w:hAnsi="Calibri" w:cs="Calibri"/>
                <w:bCs/>
                <w:sz w:val="20"/>
                <w:szCs w:val="20"/>
                <w:lang w:eastAsia="id-ID"/>
              </w:rPr>
              <w:t>-</w:t>
            </w:r>
            <w:r w:rsidRPr="00972694">
              <w:rPr>
                <w:rFonts w:ascii="Calibri" w:hAnsi="Calibri" w:cs="Calibri"/>
                <w:bCs/>
                <w:sz w:val="20"/>
                <w:szCs w:val="20"/>
                <w:lang w:val="id-ID" w:eastAsia="id-ID"/>
              </w:rPr>
              <w:t> </w:t>
            </w:r>
          </w:p>
        </w:tc>
        <w:tc>
          <w:tcPr>
            <w:tcW w:w="1486" w:type="dxa"/>
            <w:tcBorders>
              <w:top w:val="nil"/>
              <w:left w:val="nil"/>
              <w:bottom w:val="single" w:sz="4" w:space="0" w:color="auto"/>
              <w:right w:val="single" w:sz="4" w:space="0" w:color="auto"/>
            </w:tcBorders>
            <w:shd w:val="clear" w:color="auto" w:fill="auto"/>
            <w:noWrap/>
            <w:hideMark/>
          </w:tcPr>
          <w:p w:rsidR="003571A7" w:rsidRPr="00972694" w:rsidRDefault="003571A7" w:rsidP="00A111D0">
            <w:pPr>
              <w:jc w:val="right"/>
              <w:rPr>
                <w:rFonts w:ascii="Calibri" w:hAnsi="Calibri" w:cs="Calibri"/>
                <w:sz w:val="20"/>
                <w:szCs w:val="20"/>
                <w:lang w:val="id-ID" w:eastAsia="id-ID"/>
              </w:rPr>
            </w:pPr>
            <w:r w:rsidRPr="00972694">
              <w:rPr>
                <w:rFonts w:ascii="Calibri" w:hAnsi="Calibri" w:cs="Calibri"/>
                <w:sz w:val="20"/>
                <w:szCs w:val="20"/>
                <w:lang w:val="id-ID" w:eastAsia="id-ID"/>
              </w:rPr>
              <w:t xml:space="preserve">      80,888,539 </w:t>
            </w:r>
          </w:p>
        </w:tc>
      </w:tr>
      <w:tr w:rsidR="009A2D1D" w:rsidRPr="00972694" w:rsidTr="00715095">
        <w:trPr>
          <w:trHeight w:val="404"/>
          <w:jc w:val="center"/>
        </w:trPr>
        <w:tc>
          <w:tcPr>
            <w:tcW w:w="4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9A2D1D" w:rsidRPr="00972694" w:rsidRDefault="009A2D1D" w:rsidP="009A2D1D">
            <w:pPr>
              <w:jc w:val="center"/>
              <w:rPr>
                <w:rFonts w:ascii="Calibri" w:hAnsi="Calibri" w:cs="Calibri"/>
                <w:bCs/>
                <w:sz w:val="20"/>
                <w:szCs w:val="20"/>
                <w:lang w:val="id-ID" w:eastAsia="id-ID"/>
              </w:rPr>
            </w:pPr>
            <w:r w:rsidRPr="00972694">
              <w:rPr>
                <w:rFonts w:ascii="Calibri" w:hAnsi="Calibri" w:cs="Calibri"/>
                <w:bCs/>
                <w:sz w:val="20"/>
                <w:szCs w:val="20"/>
                <w:lang w:val="id-ID" w:eastAsia="id-ID"/>
              </w:rPr>
              <w:t>TOTAL</w:t>
            </w:r>
          </w:p>
        </w:tc>
        <w:tc>
          <w:tcPr>
            <w:tcW w:w="1486" w:type="dxa"/>
            <w:tcBorders>
              <w:top w:val="nil"/>
              <w:left w:val="nil"/>
              <w:bottom w:val="single" w:sz="4" w:space="0" w:color="auto"/>
              <w:right w:val="single" w:sz="4" w:space="0" w:color="auto"/>
            </w:tcBorders>
            <w:shd w:val="clear" w:color="auto" w:fill="auto"/>
            <w:noWrap/>
            <w:vAlign w:val="center"/>
            <w:hideMark/>
          </w:tcPr>
          <w:p w:rsidR="009A2D1D" w:rsidRPr="00972694" w:rsidRDefault="009A2D1D"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14,169,240,799 </w:t>
            </w:r>
          </w:p>
        </w:tc>
        <w:tc>
          <w:tcPr>
            <w:tcW w:w="1304" w:type="dxa"/>
            <w:tcBorders>
              <w:top w:val="nil"/>
              <w:left w:val="nil"/>
              <w:bottom w:val="single" w:sz="4" w:space="0" w:color="auto"/>
              <w:right w:val="single" w:sz="4" w:space="0" w:color="auto"/>
            </w:tcBorders>
            <w:shd w:val="clear" w:color="auto" w:fill="auto"/>
            <w:noWrap/>
            <w:vAlign w:val="center"/>
            <w:hideMark/>
          </w:tcPr>
          <w:p w:rsidR="009A2D1D" w:rsidRPr="00972694" w:rsidRDefault="009A2D1D"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   27,433,689 </w:t>
            </w:r>
          </w:p>
        </w:tc>
        <w:tc>
          <w:tcPr>
            <w:tcW w:w="1530" w:type="dxa"/>
            <w:tcBorders>
              <w:top w:val="nil"/>
              <w:left w:val="nil"/>
              <w:bottom w:val="single" w:sz="4" w:space="0" w:color="auto"/>
              <w:right w:val="single" w:sz="4" w:space="0" w:color="auto"/>
            </w:tcBorders>
            <w:shd w:val="clear" w:color="auto" w:fill="auto"/>
            <w:noWrap/>
            <w:vAlign w:val="center"/>
            <w:hideMark/>
          </w:tcPr>
          <w:p w:rsidR="009A2D1D" w:rsidRPr="00972694" w:rsidRDefault="009A2D1D"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1,585,945,000 </w:t>
            </w:r>
          </w:p>
        </w:tc>
        <w:tc>
          <w:tcPr>
            <w:tcW w:w="1486" w:type="dxa"/>
            <w:tcBorders>
              <w:top w:val="nil"/>
              <w:left w:val="nil"/>
              <w:bottom w:val="single" w:sz="4" w:space="0" w:color="auto"/>
              <w:right w:val="single" w:sz="4" w:space="0" w:color="auto"/>
            </w:tcBorders>
            <w:shd w:val="clear" w:color="auto" w:fill="auto"/>
            <w:noWrap/>
            <w:vAlign w:val="center"/>
            <w:hideMark/>
          </w:tcPr>
          <w:p w:rsidR="009A2D1D" w:rsidRPr="00972694" w:rsidRDefault="009A2D1D" w:rsidP="00A111D0">
            <w:pPr>
              <w:jc w:val="right"/>
              <w:rPr>
                <w:rFonts w:ascii="Calibri" w:hAnsi="Calibri" w:cs="Calibri"/>
                <w:bCs/>
                <w:sz w:val="20"/>
                <w:szCs w:val="20"/>
                <w:lang w:val="id-ID" w:eastAsia="id-ID"/>
              </w:rPr>
            </w:pPr>
            <w:r w:rsidRPr="00972694">
              <w:rPr>
                <w:rFonts w:ascii="Calibri" w:hAnsi="Calibri" w:cs="Calibri"/>
                <w:bCs/>
                <w:sz w:val="20"/>
                <w:szCs w:val="20"/>
                <w:lang w:val="id-ID" w:eastAsia="id-ID"/>
              </w:rPr>
              <w:t xml:space="preserve">15,782,619,488 </w:t>
            </w:r>
          </w:p>
        </w:tc>
      </w:tr>
    </w:tbl>
    <w:p w:rsidR="00D52F7F" w:rsidRPr="00972694" w:rsidRDefault="00D52F7F" w:rsidP="000B6131">
      <w:pPr>
        <w:pStyle w:val="ListParagraph"/>
        <w:numPr>
          <w:ilvl w:val="0"/>
          <w:numId w:val="11"/>
        </w:numPr>
        <w:tabs>
          <w:tab w:val="left" w:pos="567"/>
        </w:tabs>
        <w:spacing w:before="240" w:after="0"/>
        <w:ind w:left="567" w:hanging="567"/>
        <w:rPr>
          <w:rFonts w:ascii="Bookman Old Style" w:hAnsi="Bookman Old Style"/>
          <w:sz w:val="24"/>
          <w:szCs w:val="24"/>
        </w:rPr>
      </w:pPr>
      <w:r w:rsidRPr="00972694">
        <w:rPr>
          <w:rFonts w:ascii="Bookman Old Style" w:hAnsi="Bookman Old Style"/>
          <w:sz w:val="24"/>
          <w:szCs w:val="24"/>
        </w:rPr>
        <w:lastRenderedPageBreak/>
        <w:t>PENUTUP</w:t>
      </w:r>
    </w:p>
    <w:p w:rsidR="00D52F7F" w:rsidRPr="00972694" w:rsidRDefault="00D52F7F" w:rsidP="000B6131">
      <w:pPr>
        <w:spacing w:before="160" w:line="288" w:lineRule="auto"/>
        <w:ind w:firstLine="567"/>
        <w:jc w:val="both"/>
        <w:rPr>
          <w:rFonts w:ascii="Bookman Old Style" w:hAnsi="Bookman Old Style" w:cs="Calibri"/>
          <w:lang w:val="id-ID"/>
        </w:rPr>
      </w:pPr>
      <w:r w:rsidRPr="00972694">
        <w:rPr>
          <w:rFonts w:ascii="Bookman Old Style" w:hAnsi="Bookman Old Style" w:cs="Calibri"/>
        </w:rPr>
        <w:t xml:space="preserve">Rencana </w:t>
      </w:r>
      <w:r w:rsidR="00012E5E" w:rsidRPr="00972694">
        <w:rPr>
          <w:rFonts w:ascii="Bookman Old Style" w:hAnsi="Bookman Old Style" w:cs="Calibri"/>
        </w:rPr>
        <w:t>Kerja Kementerian Dalam Negeri T</w:t>
      </w:r>
      <w:r w:rsidRPr="00972694">
        <w:rPr>
          <w:rFonts w:ascii="Bookman Old Style" w:hAnsi="Bookman Old Style" w:cs="Calibri"/>
        </w:rPr>
        <w:t xml:space="preserve">ahun </w:t>
      </w:r>
      <w:r w:rsidR="009552B6" w:rsidRPr="00972694">
        <w:rPr>
          <w:rFonts w:ascii="Bookman Old Style" w:hAnsi="Bookman Old Style" w:cs="Calibri"/>
          <w:lang w:val="id-ID"/>
        </w:rPr>
        <w:t>201</w:t>
      </w:r>
      <w:r w:rsidR="00C461E2" w:rsidRPr="00972694">
        <w:rPr>
          <w:rFonts w:ascii="Bookman Old Style" w:hAnsi="Bookman Old Style" w:cs="Calibri"/>
          <w:lang w:val="id-ID"/>
        </w:rPr>
        <w:t>3</w:t>
      </w:r>
      <w:r w:rsidRPr="00972694">
        <w:rPr>
          <w:rFonts w:ascii="Bookman Old Style" w:hAnsi="Bookman Old Style" w:cs="Calibri"/>
        </w:rPr>
        <w:t xml:space="preserve"> merupakan Agenda Tahunan Kementerian Dalam Negeri yang a</w:t>
      </w:r>
      <w:r w:rsidR="009552B6" w:rsidRPr="00972694">
        <w:rPr>
          <w:rFonts w:ascii="Bookman Old Style" w:hAnsi="Bookman Old Style" w:cs="Calibri"/>
        </w:rPr>
        <w:t>kan dilaksanakan pada tahun 201</w:t>
      </w:r>
      <w:r w:rsidR="00C461E2" w:rsidRPr="00972694">
        <w:rPr>
          <w:rFonts w:ascii="Bookman Old Style" w:hAnsi="Bookman Old Style" w:cs="Calibri"/>
          <w:lang w:val="id-ID"/>
        </w:rPr>
        <w:t>3</w:t>
      </w:r>
      <w:r w:rsidRPr="00972694">
        <w:rPr>
          <w:rFonts w:ascii="Bookman Old Style" w:hAnsi="Bookman Old Style" w:cs="Calibri"/>
        </w:rPr>
        <w:t xml:space="preserve"> dalam kerangka Rencana Pembangunan Jangka Menengah Nasional (RPJMN) </w:t>
      </w:r>
      <w:r w:rsidR="002816D2" w:rsidRPr="00972694">
        <w:rPr>
          <w:rFonts w:ascii="Bookman Old Style" w:hAnsi="Bookman Old Style" w:cs="Calibri"/>
        </w:rPr>
        <w:t xml:space="preserve">Tahun </w:t>
      </w:r>
      <w:r w:rsidRPr="00972694">
        <w:rPr>
          <w:rFonts w:ascii="Bookman Old Style" w:hAnsi="Bookman Old Style" w:cs="Calibri"/>
        </w:rPr>
        <w:t xml:space="preserve">2010-2014, dan Rencana Strategis Kementerian Dalam Negeri </w:t>
      </w:r>
      <w:r w:rsidR="002816D2" w:rsidRPr="00972694">
        <w:rPr>
          <w:rFonts w:ascii="Bookman Old Style" w:hAnsi="Bookman Old Style" w:cs="Calibri"/>
        </w:rPr>
        <w:t xml:space="preserve">Tahun </w:t>
      </w:r>
      <w:r w:rsidRPr="00972694">
        <w:rPr>
          <w:rFonts w:ascii="Bookman Old Style" w:hAnsi="Bookman Old Style" w:cs="Calibri"/>
        </w:rPr>
        <w:t>2010-2014</w:t>
      </w:r>
      <w:r w:rsidR="00911CA2" w:rsidRPr="00972694">
        <w:rPr>
          <w:rFonts w:ascii="Bookman Old Style" w:hAnsi="Bookman Old Style" w:cs="Calibri"/>
        </w:rPr>
        <w:t>,</w:t>
      </w:r>
      <w:r w:rsidRPr="00972694">
        <w:rPr>
          <w:rFonts w:ascii="Bookman Old Style" w:hAnsi="Bookman Old Style" w:cs="Calibri"/>
        </w:rPr>
        <w:t xml:space="preserve"> serta prioritas pembangunan dal</w:t>
      </w:r>
      <w:r w:rsidR="009552B6" w:rsidRPr="00972694">
        <w:rPr>
          <w:rFonts w:ascii="Bookman Old Style" w:hAnsi="Bookman Old Style" w:cs="Calibri"/>
        </w:rPr>
        <w:t>am Rencana Kerja Pemerintah 201</w:t>
      </w:r>
      <w:r w:rsidR="00C461E2" w:rsidRPr="00972694">
        <w:rPr>
          <w:rFonts w:ascii="Bookman Old Style" w:hAnsi="Bookman Old Style" w:cs="Calibri"/>
          <w:lang w:val="id-ID"/>
        </w:rPr>
        <w:t>3</w:t>
      </w:r>
      <w:r w:rsidRPr="00972694">
        <w:rPr>
          <w:rFonts w:ascii="Bookman Old Style" w:hAnsi="Bookman Old Style" w:cs="Calibri"/>
        </w:rPr>
        <w:t xml:space="preserve">. Rencana Kerja ini </w:t>
      </w:r>
      <w:r w:rsidR="00B97B6E" w:rsidRPr="00972694">
        <w:rPr>
          <w:rFonts w:ascii="Bookman Old Style" w:hAnsi="Bookman Old Style" w:cs="Calibri"/>
        </w:rPr>
        <w:t>me</w:t>
      </w:r>
      <w:r w:rsidRPr="00972694">
        <w:rPr>
          <w:rFonts w:ascii="Bookman Old Style" w:hAnsi="Bookman Old Style" w:cs="Calibri"/>
        </w:rPr>
        <w:t xml:space="preserve">muat uraian </w:t>
      </w:r>
      <w:r w:rsidR="00C3428E" w:rsidRPr="00972694">
        <w:rPr>
          <w:rFonts w:ascii="Bookman Old Style" w:hAnsi="Bookman Old Style" w:cs="Calibri"/>
        </w:rPr>
        <w:t xml:space="preserve">pokok-pokok kebijakan, sebagai </w:t>
      </w:r>
      <w:r w:rsidRPr="00972694">
        <w:rPr>
          <w:rFonts w:ascii="Bookman Old Style" w:hAnsi="Bookman Old Style" w:cs="Calibri"/>
        </w:rPr>
        <w:t>acuan dalam pela</w:t>
      </w:r>
      <w:r w:rsidR="00C3428E" w:rsidRPr="00972694">
        <w:rPr>
          <w:rFonts w:ascii="Bookman Old Style" w:hAnsi="Bookman Old Style" w:cs="Calibri"/>
        </w:rPr>
        <w:t xml:space="preserve">ksanaan program/kegiatan dan </w:t>
      </w:r>
      <w:r w:rsidRPr="00972694">
        <w:rPr>
          <w:rFonts w:ascii="Bookman Old Style" w:hAnsi="Bookman Old Style" w:cs="Calibri"/>
        </w:rPr>
        <w:t>anggaran tahun 201</w:t>
      </w:r>
      <w:r w:rsidR="00C461E2" w:rsidRPr="00972694">
        <w:rPr>
          <w:rFonts w:ascii="Bookman Old Style" w:hAnsi="Bookman Old Style" w:cs="Calibri"/>
          <w:lang w:val="id-ID"/>
        </w:rPr>
        <w:t>3</w:t>
      </w:r>
      <w:r w:rsidRPr="00972694">
        <w:rPr>
          <w:rFonts w:ascii="Bookman Old Style" w:hAnsi="Bookman Old Style" w:cs="Calibri"/>
        </w:rPr>
        <w:t xml:space="preserve"> </w:t>
      </w:r>
      <w:r w:rsidR="00C3428E" w:rsidRPr="00972694">
        <w:rPr>
          <w:rFonts w:ascii="Bookman Old Style" w:hAnsi="Bookman Old Style" w:cs="Calibri"/>
        </w:rPr>
        <w:t>pada</w:t>
      </w:r>
      <w:r w:rsidRPr="00972694">
        <w:rPr>
          <w:rFonts w:ascii="Bookman Old Style" w:hAnsi="Bookman Old Style" w:cs="Calibri"/>
        </w:rPr>
        <w:t xml:space="preserve"> seluruh Satuan Kerja di lingkungan Kementerian Dalam Negeri.</w:t>
      </w:r>
    </w:p>
    <w:p w:rsidR="00DD4459" w:rsidRPr="00972694" w:rsidRDefault="00DD4459" w:rsidP="00D378B7">
      <w:pPr>
        <w:spacing w:before="160" w:line="288" w:lineRule="auto"/>
        <w:ind w:firstLine="706"/>
        <w:jc w:val="both"/>
        <w:rPr>
          <w:rFonts w:ascii="Bookman Old Style" w:hAnsi="Bookman Old Style" w:cs="Calibri"/>
          <w:lang w:val="id-ID"/>
        </w:rPr>
      </w:pPr>
    </w:p>
    <w:tbl>
      <w:tblPr>
        <w:tblW w:w="0" w:type="auto"/>
        <w:tblInd w:w="5924" w:type="dxa"/>
        <w:tblLook w:val="04A0"/>
      </w:tblPr>
      <w:tblGrid>
        <w:gridCol w:w="3456"/>
      </w:tblGrid>
      <w:tr w:rsidR="006D4106" w:rsidRPr="00972694" w:rsidTr="005B5E28">
        <w:tc>
          <w:tcPr>
            <w:tcW w:w="3456" w:type="dxa"/>
          </w:tcPr>
          <w:p w:rsidR="006D4106" w:rsidRPr="00972694" w:rsidRDefault="006D4106" w:rsidP="005B5E28">
            <w:pPr>
              <w:jc w:val="center"/>
              <w:rPr>
                <w:rFonts w:ascii="Bookman Old Style" w:hAnsi="Bookman Old Style" w:cs="Calibri"/>
                <w:lang w:eastAsia="id-ID"/>
              </w:rPr>
            </w:pPr>
            <w:r w:rsidRPr="00972694">
              <w:rPr>
                <w:rFonts w:ascii="Bookman Old Style" w:hAnsi="Bookman Old Style" w:cs="Calibri"/>
                <w:lang w:val="id-ID" w:eastAsia="id-ID"/>
              </w:rPr>
              <w:t>MENTERI DALAM NEGERI</w:t>
            </w:r>
          </w:p>
          <w:p w:rsidR="006D4106" w:rsidRPr="00972694" w:rsidRDefault="006D4106" w:rsidP="005B5E28">
            <w:pPr>
              <w:jc w:val="center"/>
              <w:rPr>
                <w:rFonts w:ascii="Bookman Old Style" w:hAnsi="Bookman Old Style" w:cs="Calibri"/>
                <w:lang w:eastAsia="id-ID"/>
              </w:rPr>
            </w:pPr>
          </w:p>
          <w:p w:rsidR="00E40A5F" w:rsidRPr="00972694" w:rsidRDefault="000011F2" w:rsidP="005B5E28">
            <w:pPr>
              <w:jc w:val="center"/>
              <w:rPr>
                <w:rFonts w:ascii="Bookman Old Style" w:hAnsi="Bookman Old Style" w:cs="Calibri"/>
                <w:lang w:eastAsia="id-ID"/>
              </w:rPr>
            </w:pPr>
            <w:r>
              <w:rPr>
                <w:rFonts w:ascii="Bookman Old Style" w:hAnsi="Bookman Old Style" w:cs="Calibri"/>
                <w:lang w:eastAsia="id-ID"/>
              </w:rPr>
              <w:t>ttd</w:t>
            </w:r>
          </w:p>
          <w:p w:rsidR="006D4106" w:rsidRPr="00972694" w:rsidRDefault="006D4106" w:rsidP="005B5E28">
            <w:pPr>
              <w:jc w:val="center"/>
              <w:rPr>
                <w:rFonts w:ascii="Bookman Old Style" w:hAnsi="Bookman Old Style" w:cs="Calibri"/>
                <w:lang w:eastAsia="id-ID"/>
              </w:rPr>
            </w:pPr>
          </w:p>
          <w:p w:rsidR="006D4106" w:rsidRPr="00972694" w:rsidRDefault="006D4106" w:rsidP="005B5E28">
            <w:pPr>
              <w:jc w:val="center"/>
              <w:rPr>
                <w:rFonts w:ascii="Bookman Old Style" w:hAnsi="Bookman Old Style" w:cs="Calibri"/>
                <w:lang w:eastAsia="id-ID"/>
              </w:rPr>
            </w:pPr>
            <w:r w:rsidRPr="00972694">
              <w:rPr>
                <w:rFonts w:ascii="Bookman Old Style" w:hAnsi="Bookman Old Style" w:cs="Calibri"/>
                <w:lang w:val="id-ID" w:eastAsia="id-ID"/>
              </w:rPr>
              <w:t>GAMAWAN FAUZI</w:t>
            </w:r>
          </w:p>
        </w:tc>
      </w:tr>
    </w:tbl>
    <w:p w:rsidR="00BA4757" w:rsidRDefault="00BA4757" w:rsidP="00E40A5F">
      <w:pPr>
        <w:rPr>
          <w:rFonts w:ascii="Bookman Old Style" w:hAnsi="Bookman Old Style"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8"/>
      </w:tblGrid>
      <w:tr w:rsidR="000011F2" w:rsidTr="000011F2">
        <w:tc>
          <w:tcPr>
            <w:tcW w:w="3798" w:type="dxa"/>
          </w:tcPr>
          <w:p w:rsidR="000011F2" w:rsidRPr="000011F2" w:rsidRDefault="000011F2" w:rsidP="000011F2">
            <w:pPr>
              <w:pStyle w:val="Title"/>
              <w:spacing w:line="240" w:lineRule="auto"/>
              <w:rPr>
                <w:rFonts w:ascii="Bookman Old Style" w:hAnsi="Bookman Old Style"/>
                <w:b w:val="0"/>
                <w:lang w:val="id-ID"/>
              </w:rPr>
            </w:pPr>
            <w:r w:rsidRPr="000011F2">
              <w:rPr>
                <w:rFonts w:ascii="Bookman Old Style" w:hAnsi="Bookman Old Style"/>
                <w:b w:val="0"/>
                <w:caps w:val="0"/>
                <w:lang w:val="id-ID"/>
              </w:rPr>
              <w:t>Salinan sesuai dengan aslinya</w:t>
            </w:r>
          </w:p>
          <w:p w:rsidR="000011F2" w:rsidRPr="000011F2" w:rsidRDefault="000011F2" w:rsidP="000011F2">
            <w:pPr>
              <w:pStyle w:val="Title"/>
              <w:spacing w:line="240" w:lineRule="auto"/>
              <w:rPr>
                <w:rFonts w:ascii="Bookman Old Style" w:hAnsi="Bookman Old Style"/>
                <w:b w:val="0"/>
                <w:lang w:val="id-ID"/>
              </w:rPr>
            </w:pPr>
            <w:r w:rsidRPr="000011F2">
              <w:rPr>
                <w:rFonts w:ascii="Bookman Old Style" w:hAnsi="Bookman Old Style"/>
                <w:b w:val="0"/>
                <w:lang w:val="id-ID"/>
              </w:rPr>
              <w:t>KEPALA BIRO HUKUM</w:t>
            </w:r>
          </w:p>
          <w:p w:rsidR="000011F2" w:rsidRPr="000011F2" w:rsidRDefault="000011F2" w:rsidP="000011F2">
            <w:pPr>
              <w:pStyle w:val="Title"/>
              <w:spacing w:line="240" w:lineRule="auto"/>
              <w:rPr>
                <w:rFonts w:ascii="Bookman Old Style" w:hAnsi="Bookman Old Style"/>
                <w:b w:val="0"/>
                <w:lang w:val="id-ID"/>
              </w:rPr>
            </w:pPr>
          </w:p>
          <w:p w:rsidR="000011F2" w:rsidRPr="000011F2" w:rsidRDefault="00856749" w:rsidP="000011F2">
            <w:pPr>
              <w:pStyle w:val="Title"/>
              <w:spacing w:line="240" w:lineRule="auto"/>
              <w:rPr>
                <w:rFonts w:ascii="Bookman Old Style" w:hAnsi="Bookman Old Style"/>
                <w:b w:val="0"/>
              </w:rPr>
            </w:pPr>
            <w:r>
              <w:rPr>
                <w:rFonts w:ascii="Bookman Old Style" w:hAnsi="Bookman Old Style"/>
                <w:b w:val="0"/>
                <w:caps w:val="0"/>
              </w:rPr>
              <w:t>ttd</w:t>
            </w:r>
          </w:p>
          <w:p w:rsidR="000011F2" w:rsidRPr="000011F2" w:rsidRDefault="000011F2" w:rsidP="000011F2">
            <w:pPr>
              <w:pStyle w:val="Title"/>
              <w:spacing w:line="240" w:lineRule="auto"/>
              <w:rPr>
                <w:rFonts w:ascii="Bookman Old Style" w:hAnsi="Bookman Old Style"/>
                <w:b w:val="0"/>
              </w:rPr>
            </w:pPr>
          </w:p>
          <w:p w:rsidR="000011F2" w:rsidRPr="000011F2" w:rsidRDefault="000011F2" w:rsidP="000011F2">
            <w:pPr>
              <w:pStyle w:val="Title"/>
              <w:spacing w:line="240" w:lineRule="auto"/>
              <w:outlineLvl w:val="0"/>
              <w:rPr>
                <w:rFonts w:ascii="Bookman Old Style" w:hAnsi="Bookman Old Style"/>
                <w:b w:val="0"/>
                <w:u w:val="single"/>
                <w:lang w:val="id-ID"/>
              </w:rPr>
            </w:pPr>
            <w:r w:rsidRPr="000011F2">
              <w:rPr>
                <w:rFonts w:ascii="Bookman Old Style" w:hAnsi="Bookman Old Style"/>
                <w:b w:val="0"/>
                <w:u w:val="single"/>
                <w:lang w:val="id-ID"/>
              </w:rPr>
              <w:t>ZUDAN ARIF FAKRULLOH</w:t>
            </w:r>
          </w:p>
          <w:p w:rsidR="000011F2" w:rsidRPr="000011F2" w:rsidRDefault="000011F2" w:rsidP="000011F2">
            <w:pPr>
              <w:pStyle w:val="Title"/>
              <w:spacing w:line="240" w:lineRule="auto"/>
              <w:rPr>
                <w:rFonts w:ascii="Bookman Old Style" w:hAnsi="Bookman Old Style"/>
                <w:b w:val="0"/>
                <w:lang w:val="id-ID"/>
              </w:rPr>
            </w:pPr>
            <w:r w:rsidRPr="000011F2">
              <w:rPr>
                <w:rFonts w:ascii="Bookman Old Style" w:hAnsi="Bookman Old Style"/>
                <w:b w:val="0"/>
                <w:lang w:val="id-ID"/>
              </w:rPr>
              <w:t>P</w:t>
            </w:r>
            <w:r w:rsidRPr="000011F2">
              <w:rPr>
                <w:rFonts w:ascii="Bookman Old Style" w:hAnsi="Bookman Old Style"/>
                <w:b w:val="0"/>
                <w:caps w:val="0"/>
                <w:lang w:val="id-ID"/>
              </w:rPr>
              <w:t>embina</w:t>
            </w:r>
            <w:r w:rsidRPr="000011F2">
              <w:rPr>
                <w:rFonts w:ascii="Bookman Old Style" w:hAnsi="Bookman Old Style"/>
                <w:b w:val="0"/>
                <w:lang w:val="id-ID"/>
              </w:rPr>
              <w:t xml:space="preserve"> T</w:t>
            </w:r>
            <w:r w:rsidRPr="000011F2">
              <w:rPr>
                <w:rFonts w:ascii="Bookman Old Style" w:hAnsi="Bookman Old Style"/>
                <w:b w:val="0"/>
                <w:caps w:val="0"/>
                <w:lang w:val="id-ID"/>
              </w:rPr>
              <w:t>k</w:t>
            </w:r>
            <w:r w:rsidRPr="000011F2">
              <w:rPr>
                <w:rFonts w:ascii="Bookman Old Style" w:hAnsi="Bookman Old Style"/>
                <w:b w:val="0"/>
                <w:lang w:val="id-ID"/>
              </w:rPr>
              <w:t>.I (IV/b)</w:t>
            </w:r>
          </w:p>
          <w:p w:rsidR="000011F2" w:rsidRDefault="000011F2" w:rsidP="000011F2">
            <w:pPr>
              <w:pStyle w:val="Title"/>
              <w:spacing w:line="240" w:lineRule="auto"/>
              <w:rPr>
                <w:rFonts w:ascii="Bookman Old Style" w:hAnsi="Bookman Old Style"/>
                <w:b w:val="0"/>
              </w:rPr>
            </w:pPr>
            <w:r w:rsidRPr="000011F2">
              <w:rPr>
                <w:rFonts w:ascii="Bookman Old Style" w:hAnsi="Bookman Old Style"/>
                <w:b w:val="0"/>
              </w:rPr>
              <w:t>NIP. 19690824 199903 1 001</w:t>
            </w:r>
          </w:p>
        </w:tc>
      </w:tr>
    </w:tbl>
    <w:p w:rsidR="000011F2" w:rsidRDefault="000011F2" w:rsidP="000011F2">
      <w:pPr>
        <w:pStyle w:val="Title"/>
        <w:spacing w:line="240" w:lineRule="auto"/>
        <w:jc w:val="left"/>
        <w:rPr>
          <w:rFonts w:ascii="Bookman Old Style" w:hAnsi="Bookman Old Style"/>
          <w:b w:val="0"/>
        </w:rPr>
      </w:pPr>
    </w:p>
    <w:p w:rsidR="000011F2" w:rsidRPr="000011F2" w:rsidRDefault="000011F2" w:rsidP="000011F2">
      <w:pPr>
        <w:rPr>
          <w:rFonts w:ascii="Bookman Old Style" w:hAnsi="Bookman Old Style" w:cs="Calibri"/>
        </w:rPr>
      </w:pPr>
    </w:p>
    <w:sectPr w:rsidR="000011F2" w:rsidRPr="000011F2" w:rsidSect="00336DC6">
      <w:headerReference w:type="default" r:id="rId8"/>
      <w:footerReference w:type="even" r:id="rId9"/>
      <w:pgSz w:w="12240" w:h="18720" w:code="258"/>
      <w:pgMar w:top="1008" w:right="1152" w:bottom="864" w:left="1440" w:header="720" w:footer="1152"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931" w:rsidRDefault="00B83931">
      <w:r>
        <w:separator/>
      </w:r>
    </w:p>
    <w:p w:rsidR="00B83931" w:rsidRDefault="00B83931"/>
  </w:endnote>
  <w:endnote w:type="continuationSeparator" w:id="1">
    <w:p w:rsidR="00B83931" w:rsidRDefault="00B83931">
      <w:r>
        <w:continuationSeparator/>
      </w:r>
    </w:p>
    <w:p w:rsidR="00B83931" w:rsidRDefault="00B8393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DC6" w:rsidRDefault="00142CA6" w:rsidP="006C227D">
    <w:pPr>
      <w:pStyle w:val="Footer"/>
      <w:framePr w:wrap="around" w:vAnchor="text" w:hAnchor="margin" w:xAlign="right" w:y="1"/>
      <w:rPr>
        <w:rStyle w:val="PageNumber"/>
      </w:rPr>
    </w:pPr>
    <w:r>
      <w:rPr>
        <w:rStyle w:val="PageNumber"/>
      </w:rPr>
      <w:fldChar w:fldCharType="begin"/>
    </w:r>
    <w:r w:rsidR="00336DC6">
      <w:rPr>
        <w:rStyle w:val="PageNumber"/>
      </w:rPr>
      <w:instrText xml:space="preserve">PAGE  </w:instrText>
    </w:r>
    <w:r>
      <w:rPr>
        <w:rStyle w:val="PageNumber"/>
      </w:rPr>
      <w:fldChar w:fldCharType="end"/>
    </w:r>
  </w:p>
  <w:p w:rsidR="00336DC6" w:rsidRDefault="00336DC6" w:rsidP="006C227D">
    <w:pPr>
      <w:pStyle w:val="Footer"/>
      <w:ind w:right="360"/>
    </w:pPr>
  </w:p>
  <w:p w:rsidR="00336DC6" w:rsidRDefault="00336DC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931" w:rsidRDefault="00B83931">
      <w:r>
        <w:separator/>
      </w:r>
    </w:p>
    <w:p w:rsidR="00B83931" w:rsidRDefault="00B83931"/>
  </w:footnote>
  <w:footnote w:type="continuationSeparator" w:id="1">
    <w:p w:rsidR="00B83931" w:rsidRDefault="00B83931">
      <w:r>
        <w:continuationSeparator/>
      </w:r>
    </w:p>
    <w:p w:rsidR="00B83931" w:rsidRDefault="00B8393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DC6" w:rsidRDefault="00142CA6">
    <w:pPr>
      <w:pStyle w:val="Header"/>
      <w:jc w:val="center"/>
    </w:pPr>
    <w:fldSimple w:instr=" PAGE   \* MERGEFORMAT ">
      <w:r w:rsidR="00856749">
        <w:rPr>
          <w:noProof/>
        </w:rPr>
        <w:t>- 54 -</w:t>
      </w:r>
    </w:fldSimple>
  </w:p>
  <w:p w:rsidR="00336DC6" w:rsidRDefault="00336DC6" w:rsidP="009F6B3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A9A3A8C"/>
    <w:name w:val="WW8Num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sz w:val="22"/>
        <w:szCs w:val="22"/>
      </w:rPr>
    </w:lvl>
    <w:lvl w:ilvl="2">
      <w:start w:val="1"/>
      <w:numFmt w:val="lowerRoman"/>
      <w:lvlText w:val="%3."/>
      <w:lvlJc w:val="right"/>
      <w:pPr>
        <w:tabs>
          <w:tab w:val="num" w:pos="2160"/>
        </w:tabs>
        <w:ind w:left="2160" w:hanging="180"/>
      </w:pPr>
      <w:rPr>
        <w:rFonts w:cs="Times New Roman"/>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FC66EE"/>
    <w:multiLevelType w:val="hybridMultilevel"/>
    <w:tmpl w:val="24D0BF0A"/>
    <w:lvl w:ilvl="0" w:tplc="8AF8D81E">
      <w:start w:val="1"/>
      <w:numFmt w:val="lowerLetter"/>
      <w:lvlText w:val="%1."/>
      <w:lvlJc w:val="left"/>
      <w:pPr>
        <w:ind w:left="720" w:hanging="360"/>
      </w:pPr>
      <w:rPr>
        <w:rFonts w:ascii="Bookman Old Style" w:hAnsi="Bookman Old Style"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A22AE8"/>
    <w:multiLevelType w:val="hybridMultilevel"/>
    <w:tmpl w:val="702CBAC6"/>
    <w:lvl w:ilvl="0" w:tplc="6D2C91B2">
      <w:start w:val="1"/>
      <w:numFmt w:val="lowerLetter"/>
      <w:lvlText w:val="%1."/>
      <w:lvlJc w:val="left"/>
      <w:pPr>
        <w:ind w:left="720" w:hanging="360"/>
      </w:pPr>
      <w:rPr>
        <w:rFonts w:ascii="Bookman Old Style" w:hAnsi="Bookman Old Style"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CE1BC1"/>
    <w:multiLevelType w:val="hybridMultilevel"/>
    <w:tmpl w:val="30F463BA"/>
    <w:lvl w:ilvl="0" w:tplc="2B968A00">
      <w:start w:val="1"/>
      <w:numFmt w:val="lowerLetter"/>
      <w:lvlText w:val="%1."/>
      <w:lvlJc w:val="left"/>
      <w:pPr>
        <w:ind w:left="720" w:hanging="360"/>
      </w:pPr>
      <w:rPr>
        <w:rFonts w:ascii="Bookman Old Style" w:hAnsi="Bookman Old Style"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AD3B6B"/>
    <w:multiLevelType w:val="hybridMultilevel"/>
    <w:tmpl w:val="B672ABD0"/>
    <w:lvl w:ilvl="0" w:tplc="04090019">
      <w:start w:val="1"/>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6F50396"/>
    <w:multiLevelType w:val="hybridMultilevel"/>
    <w:tmpl w:val="6762969E"/>
    <w:lvl w:ilvl="0" w:tplc="9D82029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CB3988"/>
    <w:multiLevelType w:val="hybridMultilevel"/>
    <w:tmpl w:val="8CA8AE52"/>
    <w:lvl w:ilvl="0" w:tplc="19F88814">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B4D2D44"/>
    <w:multiLevelType w:val="hybridMultilevel"/>
    <w:tmpl w:val="E10C0D2C"/>
    <w:lvl w:ilvl="0" w:tplc="AC3E607E">
      <w:start w:val="1"/>
      <w:numFmt w:val="decimal"/>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0D7906E9"/>
    <w:multiLevelType w:val="hybridMultilevel"/>
    <w:tmpl w:val="414A0482"/>
    <w:lvl w:ilvl="0" w:tplc="3F5C276C">
      <w:start w:val="1"/>
      <w:numFmt w:val="decimal"/>
      <w:lvlText w:val="%1."/>
      <w:lvlJc w:val="left"/>
      <w:pPr>
        <w:ind w:left="635"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A31B37"/>
    <w:multiLevelType w:val="hybridMultilevel"/>
    <w:tmpl w:val="FC0867A0"/>
    <w:lvl w:ilvl="0" w:tplc="00480ACA">
      <w:start w:val="1"/>
      <w:numFmt w:val="decimal"/>
      <w:lvlText w:val="%1."/>
      <w:lvlJc w:val="left"/>
      <w:pPr>
        <w:ind w:left="635"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1C0277"/>
    <w:multiLevelType w:val="hybridMultilevel"/>
    <w:tmpl w:val="6FCA2D02"/>
    <w:lvl w:ilvl="0" w:tplc="B010FB08">
      <w:start w:val="1"/>
      <w:numFmt w:val="lowerLetter"/>
      <w:lvlText w:val="%1."/>
      <w:lvlJc w:val="left"/>
      <w:pPr>
        <w:ind w:left="135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2BC7C19"/>
    <w:multiLevelType w:val="hybridMultilevel"/>
    <w:tmpl w:val="3FC87106"/>
    <w:lvl w:ilvl="0" w:tplc="75222558">
      <w:start w:val="1"/>
      <w:numFmt w:val="decimal"/>
      <w:lvlText w:val="%1."/>
      <w:lvlJc w:val="left"/>
      <w:pPr>
        <w:ind w:left="269" w:hanging="360"/>
      </w:pPr>
      <w:rPr>
        <w:rFonts w:cs="Times New Roman" w:hint="default"/>
        <w:color w:val="auto"/>
        <w:sz w:val="24"/>
        <w:szCs w:val="24"/>
      </w:rPr>
    </w:lvl>
    <w:lvl w:ilvl="1" w:tplc="04090019" w:tentative="1">
      <w:start w:val="1"/>
      <w:numFmt w:val="lowerLetter"/>
      <w:lvlText w:val="%2."/>
      <w:lvlJc w:val="left"/>
      <w:pPr>
        <w:ind w:left="989" w:hanging="360"/>
      </w:pPr>
      <w:rPr>
        <w:rFonts w:cs="Times New Roman"/>
      </w:rPr>
    </w:lvl>
    <w:lvl w:ilvl="2" w:tplc="0409001B" w:tentative="1">
      <w:start w:val="1"/>
      <w:numFmt w:val="lowerRoman"/>
      <w:lvlText w:val="%3."/>
      <w:lvlJc w:val="right"/>
      <w:pPr>
        <w:ind w:left="1709" w:hanging="180"/>
      </w:pPr>
      <w:rPr>
        <w:rFonts w:cs="Times New Roman"/>
      </w:rPr>
    </w:lvl>
    <w:lvl w:ilvl="3" w:tplc="0409000F" w:tentative="1">
      <w:start w:val="1"/>
      <w:numFmt w:val="decimal"/>
      <w:lvlText w:val="%4."/>
      <w:lvlJc w:val="left"/>
      <w:pPr>
        <w:ind w:left="2429" w:hanging="360"/>
      </w:pPr>
      <w:rPr>
        <w:rFonts w:cs="Times New Roman"/>
      </w:rPr>
    </w:lvl>
    <w:lvl w:ilvl="4" w:tplc="04090019" w:tentative="1">
      <w:start w:val="1"/>
      <w:numFmt w:val="lowerLetter"/>
      <w:lvlText w:val="%5."/>
      <w:lvlJc w:val="left"/>
      <w:pPr>
        <w:ind w:left="3149" w:hanging="360"/>
      </w:pPr>
      <w:rPr>
        <w:rFonts w:cs="Times New Roman"/>
      </w:rPr>
    </w:lvl>
    <w:lvl w:ilvl="5" w:tplc="0409001B" w:tentative="1">
      <w:start w:val="1"/>
      <w:numFmt w:val="lowerRoman"/>
      <w:lvlText w:val="%6."/>
      <w:lvlJc w:val="right"/>
      <w:pPr>
        <w:ind w:left="3869" w:hanging="180"/>
      </w:pPr>
      <w:rPr>
        <w:rFonts w:cs="Times New Roman"/>
      </w:rPr>
    </w:lvl>
    <w:lvl w:ilvl="6" w:tplc="0409000F" w:tentative="1">
      <w:start w:val="1"/>
      <w:numFmt w:val="decimal"/>
      <w:lvlText w:val="%7."/>
      <w:lvlJc w:val="left"/>
      <w:pPr>
        <w:ind w:left="4589" w:hanging="360"/>
      </w:pPr>
      <w:rPr>
        <w:rFonts w:cs="Times New Roman"/>
      </w:rPr>
    </w:lvl>
    <w:lvl w:ilvl="7" w:tplc="04090019" w:tentative="1">
      <w:start w:val="1"/>
      <w:numFmt w:val="lowerLetter"/>
      <w:lvlText w:val="%8."/>
      <w:lvlJc w:val="left"/>
      <w:pPr>
        <w:ind w:left="5309" w:hanging="360"/>
      </w:pPr>
      <w:rPr>
        <w:rFonts w:cs="Times New Roman"/>
      </w:rPr>
    </w:lvl>
    <w:lvl w:ilvl="8" w:tplc="0409001B" w:tentative="1">
      <w:start w:val="1"/>
      <w:numFmt w:val="lowerRoman"/>
      <w:lvlText w:val="%9."/>
      <w:lvlJc w:val="right"/>
      <w:pPr>
        <w:ind w:left="6029" w:hanging="180"/>
      </w:pPr>
      <w:rPr>
        <w:rFonts w:cs="Times New Roman"/>
      </w:rPr>
    </w:lvl>
  </w:abstractNum>
  <w:abstractNum w:abstractNumId="12">
    <w:nsid w:val="13710321"/>
    <w:multiLevelType w:val="hybridMultilevel"/>
    <w:tmpl w:val="DF461458"/>
    <w:lvl w:ilvl="0" w:tplc="DB8079CE">
      <w:start w:val="1"/>
      <w:numFmt w:val="decimal"/>
      <w:lvlText w:val="%1."/>
      <w:lvlJc w:val="left"/>
      <w:pPr>
        <w:ind w:left="635"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1479ED"/>
    <w:multiLevelType w:val="hybridMultilevel"/>
    <w:tmpl w:val="33E43E54"/>
    <w:lvl w:ilvl="0" w:tplc="8148491C">
      <w:start w:val="1"/>
      <w:numFmt w:val="upperLetter"/>
      <w:lvlText w:val="%1."/>
      <w:lvlJc w:val="left"/>
      <w:pPr>
        <w:ind w:left="126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47B7586"/>
    <w:multiLevelType w:val="hybridMultilevel"/>
    <w:tmpl w:val="15EC6E96"/>
    <w:lvl w:ilvl="0" w:tplc="0CE0708A">
      <w:start w:val="1"/>
      <w:numFmt w:val="lowerLetter"/>
      <w:lvlText w:val="%1."/>
      <w:lvlJc w:val="left"/>
      <w:pPr>
        <w:ind w:left="922" w:hanging="360"/>
      </w:pPr>
      <w:rPr>
        <w:b w:val="0"/>
      </w:rPr>
    </w:lvl>
    <w:lvl w:ilvl="1" w:tplc="04210019" w:tentative="1">
      <w:start w:val="1"/>
      <w:numFmt w:val="lowerLetter"/>
      <w:lvlText w:val="%2."/>
      <w:lvlJc w:val="left"/>
      <w:pPr>
        <w:ind w:left="1642" w:hanging="360"/>
      </w:pPr>
    </w:lvl>
    <w:lvl w:ilvl="2" w:tplc="0421001B" w:tentative="1">
      <w:start w:val="1"/>
      <w:numFmt w:val="lowerRoman"/>
      <w:lvlText w:val="%3."/>
      <w:lvlJc w:val="right"/>
      <w:pPr>
        <w:ind w:left="2362" w:hanging="180"/>
      </w:pPr>
    </w:lvl>
    <w:lvl w:ilvl="3" w:tplc="0421000F" w:tentative="1">
      <w:start w:val="1"/>
      <w:numFmt w:val="decimal"/>
      <w:lvlText w:val="%4."/>
      <w:lvlJc w:val="left"/>
      <w:pPr>
        <w:ind w:left="3082" w:hanging="360"/>
      </w:pPr>
    </w:lvl>
    <w:lvl w:ilvl="4" w:tplc="04210019" w:tentative="1">
      <w:start w:val="1"/>
      <w:numFmt w:val="lowerLetter"/>
      <w:lvlText w:val="%5."/>
      <w:lvlJc w:val="left"/>
      <w:pPr>
        <w:ind w:left="3802" w:hanging="360"/>
      </w:pPr>
    </w:lvl>
    <w:lvl w:ilvl="5" w:tplc="0421001B" w:tentative="1">
      <w:start w:val="1"/>
      <w:numFmt w:val="lowerRoman"/>
      <w:lvlText w:val="%6."/>
      <w:lvlJc w:val="right"/>
      <w:pPr>
        <w:ind w:left="4522" w:hanging="180"/>
      </w:pPr>
    </w:lvl>
    <w:lvl w:ilvl="6" w:tplc="0421000F" w:tentative="1">
      <w:start w:val="1"/>
      <w:numFmt w:val="decimal"/>
      <w:lvlText w:val="%7."/>
      <w:lvlJc w:val="left"/>
      <w:pPr>
        <w:ind w:left="5242" w:hanging="360"/>
      </w:pPr>
    </w:lvl>
    <w:lvl w:ilvl="7" w:tplc="04210019" w:tentative="1">
      <w:start w:val="1"/>
      <w:numFmt w:val="lowerLetter"/>
      <w:lvlText w:val="%8."/>
      <w:lvlJc w:val="left"/>
      <w:pPr>
        <w:ind w:left="5962" w:hanging="360"/>
      </w:pPr>
    </w:lvl>
    <w:lvl w:ilvl="8" w:tplc="0421001B" w:tentative="1">
      <w:start w:val="1"/>
      <w:numFmt w:val="lowerRoman"/>
      <w:lvlText w:val="%9."/>
      <w:lvlJc w:val="right"/>
      <w:pPr>
        <w:ind w:left="6682" w:hanging="180"/>
      </w:pPr>
    </w:lvl>
  </w:abstractNum>
  <w:abstractNum w:abstractNumId="15">
    <w:nsid w:val="152B3C98"/>
    <w:multiLevelType w:val="hybridMultilevel"/>
    <w:tmpl w:val="ADD072DA"/>
    <w:lvl w:ilvl="0" w:tplc="2688823E">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78A3B79"/>
    <w:multiLevelType w:val="hybridMultilevel"/>
    <w:tmpl w:val="3D22B74C"/>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17A3762E"/>
    <w:multiLevelType w:val="hybridMultilevel"/>
    <w:tmpl w:val="1A3236AC"/>
    <w:lvl w:ilvl="0" w:tplc="93B4E71E">
      <w:start w:val="1"/>
      <w:numFmt w:val="lowerLetter"/>
      <w:lvlText w:val="%1."/>
      <w:lvlJc w:val="left"/>
      <w:pPr>
        <w:ind w:left="720" w:hanging="360"/>
      </w:pPr>
      <w:rPr>
        <w:rFonts w:ascii="Bookman Old Style" w:hAnsi="Bookman Old Style"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82274F3"/>
    <w:multiLevelType w:val="hybridMultilevel"/>
    <w:tmpl w:val="451480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3107B2"/>
    <w:multiLevelType w:val="hybridMultilevel"/>
    <w:tmpl w:val="34F046DE"/>
    <w:lvl w:ilvl="0" w:tplc="14E2914A">
      <w:start w:val="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1E527690"/>
    <w:multiLevelType w:val="hybridMultilevel"/>
    <w:tmpl w:val="18BE9892"/>
    <w:lvl w:ilvl="0" w:tplc="C7022B30">
      <w:start w:val="1"/>
      <w:numFmt w:val="decimal"/>
      <w:lvlText w:val="%1."/>
      <w:lvlJc w:val="left"/>
      <w:pPr>
        <w:ind w:left="635" w:hanging="360"/>
      </w:pPr>
      <w:rPr>
        <w:rFonts w:cs="Times New Roman" w:hint="default"/>
        <w:b w:val="0"/>
      </w:rPr>
    </w:lvl>
    <w:lvl w:ilvl="1" w:tplc="04090019">
      <w:start w:val="1"/>
      <w:numFmt w:val="lowerLetter"/>
      <w:lvlText w:val="%2."/>
      <w:lvlJc w:val="left"/>
      <w:pPr>
        <w:ind w:left="5310" w:hanging="360"/>
      </w:pPr>
      <w:rPr>
        <w:rFonts w:cs="Times New Roman"/>
      </w:rPr>
    </w:lvl>
    <w:lvl w:ilvl="2" w:tplc="0409001B">
      <w:start w:val="1"/>
      <w:numFmt w:val="lowerRoman"/>
      <w:lvlText w:val="%3."/>
      <w:lvlJc w:val="right"/>
      <w:pPr>
        <w:ind w:left="2075" w:hanging="180"/>
      </w:pPr>
      <w:rPr>
        <w:rFonts w:cs="Times New Roman"/>
      </w:rPr>
    </w:lvl>
    <w:lvl w:ilvl="3" w:tplc="0409000F" w:tentative="1">
      <w:start w:val="1"/>
      <w:numFmt w:val="decimal"/>
      <w:lvlText w:val="%4."/>
      <w:lvlJc w:val="left"/>
      <w:pPr>
        <w:ind w:left="2795" w:hanging="360"/>
      </w:pPr>
      <w:rPr>
        <w:rFonts w:cs="Times New Roman"/>
      </w:rPr>
    </w:lvl>
    <w:lvl w:ilvl="4" w:tplc="04090019" w:tentative="1">
      <w:start w:val="1"/>
      <w:numFmt w:val="lowerLetter"/>
      <w:lvlText w:val="%5."/>
      <w:lvlJc w:val="left"/>
      <w:pPr>
        <w:ind w:left="3515" w:hanging="360"/>
      </w:pPr>
      <w:rPr>
        <w:rFonts w:cs="Times New Roman"/>
      </w:rPr>
    </w:lvl>
    <w:lvl w:ilvl="5" w:tplc="0409001B" w:tentative="1">
      <w:start w:val="1"/>
      <w:numFmt w:val="lowerRoman"/>
      <w:lvlText w:val="%6."/>
      <w:lvlJc w:val="right"/>
      <w:pPr>
        <w:ind w:left="4235" w:hanging="180"/>
      </w:pPr>
      <w:rPr>
        <w:rFonts w:cs="Times New Roman"/>
      </w:rPr>
    </w:lvl>
    <w:lvl w:ilvl="6" w:tplc="0409000F" w:tentative="1">
      <w:start w:val="1"/>
      <w:numFmt w:val="decimal"/>
      <w:lvlText w:val="%7."/>
      <w:lvlJc w:val="left"/>
      <w:pPr>
        <w:ind w:left="4955" w:hanging="360"/>
      </w:pPr>
      <w:rPr>
        <w:rFonts w:cs="Times New Roman"/>
      </w:rPr>
    </w:lvl>
    <w:lvl w:ilvl="7" w:tplc="04090019" w:tentative="1">
      <w:start w:val="1"/>
      <w:numFmt w:val="lowerLetter"/>
      <w:lvlText w:val="%8."/>
      <w:lvlJc w:val="left"/>
      <w:pPr>
        <w:ind w:left="5675" w:hanging="360"/>
      </w:pPr>
      <w:rPr>
        <w:rFonts w:cs="Times New Roman"/>
      </w:rPr>
    </w:lvl>
    <w:lvl w:ilvl="8" w:tplc="0409001B" w:tentative="1">
      <w:start w:val="1"/>
      <w:numFmt w:val="lowerRoman"/>
      <w:lvlText w:val="%9."/>
      <w:lvlJc w:val="right"/>
      <w:pPr>
        <w:ind w:left="6395" w:hanging="180"/>
      </w:pPr>
      <w:rPr>
        <w:rFonts w:cs="Times New Roman"/>
      </w:rPr>
    </w:lvl>
  </w:abstractNum>
  <w:abstractNum w:abstractNumId="21">
    <w:nsid w:val="20A937C1"/>
    <w:multiLevelType w:val="hybridMultilevel"/>
    <w:tmpl w:val="442A8DAE"/>
    <w:lvl w:ilvl="0" w:tplc="16E6CEB2">
      <w:start w:val="1"/>
      <w:numFmt w:val="lowerLetter"/>
      <w:lvlText w:val="%1."/>
      <w:lvlJc w:val="left"/>
      <w:pPr>
        <w:ind w:left="135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21E2111"/>
    <w:multiLevelType w:val="hybridMultilevel"/>
    <w:tmpl w:val="69FE90C4"/>
    <w:lvl w:ilvl="0" w:tplc="04090019">
      <w:start w:val="1"/>
      <w:numFmt w:val="lowerLetter"/>
      <w:lvlText w:val="%1."/>
      <w:lvlJc w:val="left"/>
      <w:pPr>
        <w:ind w:left="1620" w:hanging="360"/>
      </w:pPr>
      <w:rPr>
        <w:rFonts w:cs="Times New Roman" w:hint="default"/>
        <w:b w:val="0"/>
        <w:bCs w:val="0"/>
        <w:i w:val="0"/>
        <w:iCs w:val="0"/>
        <w:color w:val="auto"/>
        <w:sz w:val="24"/>
        <w:szCs w:val="24"/>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3">
    <w:nsid w:val="22B11379"/>
    <w:multiLevelType w:val="hybridMultilevel"/>
    <w:tmpl w:val="1B560750"/>
    <w:lvl w:ilvl="0" w:tplc="FAD44250">
      <w:start w:val="1"/>
      <w:numFmt w:val="lowerLetter"/>
      <w:lvlText w:val="%1."/>
      <w:lvlJc w:val="left"/>
      <w:pPr>
        <w:ind w:left="720" w:hanging="360"/>
      </w:pPr>
      <w:rPr>
        <w:rFonts w:ascii="Bookman Old Style" w:hAnsi="Bookman Old Style"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660761C"/>
    <w:multiLevelType w:val="hybridMultilevel"/>
    <w:tmpl w:val="2FBC9BAE"/>
    <w:lvl w:ilvl="0" w:tplc="0C36B394">
      <w:start w:val="1"/>
      <w:numFmt w:val="lowerLetter"/>
      <w:lvlText w:val="%1."/>
      <w:lvlJc w:val="left"/>
      <w:pPr>
        <w:ind w:left="1287" w:hanging="360"/>
      </w:pPr>
      <w:rPr>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26985E74"/>
    <w:multiLevelType w:val="hybridMultilevel"/>
    <w:tmpl w:val="69FE90C4"/>
    <w:lvl w:ilvl="0" w:tplc="04090019">
      <w:start w:val="1"/>
      <w:numFmt w:val="lowerLetter"/>
      <w:lvlText w:val="%1."/>
      <w:lvlJc w:val="left"/>
      <w:pPr>
        <w:ind w:left="922" w:hanging="360"/>
      </w:pPr>
      <w:rPr>
        <w:rFonts w:cs="Times New Roman" w:hint="default"/>
        <w:b w:val="0"/>
        <w:bCs w:val="0"/>
        <w:i w:val="0"/>
        <w:iCs w:val="0"/>
        <w:color w:val="auto"/>
        <w:sz w:val="24"/>
        <w:szCs w:val="24"/>
      </w:rPr>
    </w:lvl>
    <w:lvl w:ilvl="1" w:tplc="04090019" w:tentative="1">
      <w:start w:val="1"/>
      <w:numFmt w:val="lowerLetter"/>
      <w:lvlText w:val="%2."/>
      <w:lvlJc w:val="left"/>
      <w:pPr>
        <w:ind w:left="1642" w:hanging="360"/>
      </w:pPr>
      <w:rPr>
        <w:rFonts w:cs="Times New Roman"/>
      </w:rPr>
    </w:lvl>
    <w:lvl w:ilvl="2" w:tplc="0409001B" w:tentative="1">
      <w:start w:val="1"/>
      <w:numFmt w:val="lowerRoman"/>
      <w:lvlText w:val="%3."/>
      <w:lvlJc w:val="right"/>
      <w:pPr>
        <w:ind w:left="2362" w:hanging="180"/>
      </w:pPr>
      <w:rPr>
        <w:rFonts w:cs="Times New Roman"/>
      </w:rPr>
    </w:lvl>
    <w:lvl w:ilvl="3" w:tplc="0409000F" w:tentative="1">
      <w:start w:val="1"/>
      <w:numFmt w:val="decimal"/>
      <w:lvlText w:val="%4."/>
      <w:lvlJc w:val="left"/>
      <w:pPr>
        <w:ind w:left="3082" w:hanging="360"/>
      </w:pPr>
      <w:rPr>
        <w:rFonts w:cs="Times New Roman"/>
      </w:rPr>
    </w:lvl>
    <w:lvl w:ilvl="4" w:tplc="04090019" w:tentative="1">
      <w:start w:val="1"/>
      <w:numFmt w:val="lowerLetter"/>
      <w:lvlText w:val="%5."/>
      <w:lvlJc w:val="left"/>
      <w:pPr>
        <w:ind w:left="3802" w:hanging="360"/>
      </w:pPr>
      <w:rPr>
        <w:rFonts w:cs="Times New Roman"/>
      </w:rPr>
    </w:lvl>
    <w:lvl w:ilvl="5" w:tplc="0409001B" w:tentative="1">
      <w:start w:val="1"/>
      <w:numFmt w:val="lowerRoman"/>
      <w:lvlText w:val="%6."/>
      <w:lvlJc w:val="right"/>
      <w:pPr>
        <w:ind w:left="4522" w:hanging="180"/>
      </w:pPr>
      <w:rPr>
        <w:rFonts w:cs="Times New Roman"/>
      </w:rPr>
    </w:lvl>
    <w:lvl w:ilvl="6" w:tplc="0409000F" w:tentative="1">
      <w:start w:val="1"/>
      <w:numFmt w:val="decimal"/>
      <w:lvlText w:val="%7."/>
      <w:lvlJc w:val="left"/>
      <w:pPr>
        <w:ind w:left="5242" w:hanging="360"/>
      </w:pPr>
      <w:rPr>
        <w:rFonts w:cs="Times New Roman"/>
      </w:rPr>
    </w:lvl>
    <w:lvl w:ilvl="7" w:tplc="04090019" w:tentative="1">
      <w:start w:val="1"/>
      <w:numFmt w:val="lowerLetter"/>
      <w:lvlText w:val="%8."/>
      <w:lvlJc w:val="left"/>
      <w:pPr>
        <w:ind w:left="5962" w:hanging="360"/>
      </w:pPr>
      <w:rPr>
        <w:rFonts w:cs="Times New Roman"/>
      </w:rPr>
    </w:lvl>
    <w:lvl w:ilvl="8" w:tplc="0409001B" w:tentative="1">
      <w:start w:val="1"/>
      <w:numFmt w:val="lowerRoman"/>
      <w:lvlText w:val="%9."/>
      <w:lvlJc w:val="right"/>
      <w:pPr>
        <w:ind w:left="6682" w:hanging="180"/>
      </w:pPr>
      <w:rPr>
        <w:rFonts w:cs="Times New Roman"/>
      </w:rPr>
    </w:lvl>
  </w:abstractNum>
  <w:abstractNum w:abstractNumId="26">
    <w:nsid w:val="269A0CD9"/>
    <w:multiLevelType w:val="hybridMultilevel"/>
    <w:tmpl w:val="AFFA8244"/>
    <w:lvl w:ilvl="0" w:tplc="DF64B620">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2953171C"/>
    <w:multiLevelType w:val="hybridMultilevel"/>
    <w:tmpl w:val="7FBCE61A"/>
    <w:lvl w:ilvl="0" w:tplc="6666F36C">
      <w:start w:val="2"/>
      <w:numFmt w:val="bullet"/>
      <w:lvlText w:val="-"/>
      <w:lvlJc w:val="left"/>
      <w:pPr>
        <w:ind w:left="624" w:hanging="600"/>
      </w:pPr>
      <w:rPr>
        <w:rFonts w:ascii="Times New Roman" w:eastAsia="Calibri" w:hAnsi="Times New Roman" w:cs="Times New Roman" w:hint="default"/>
      </w:rPr>
    </w:lvl>
    <w:lvl w:ilvl="1" w:tplc="04210019" w:tentative="1">
      <w:start w:val="1"/>
      <w:numFmt w:val="lowerLetter"/>
      <w:lvlText w:val="%2."/>
      <w:lvlJc w:val="left"/>
      <w:pPr>
        <w:ind w:left="1104" w:hanging="360"/>
      </w:pPr>
    </w:lvl>
    <w:lvl w:ilvl="2" w:tplc="0421001B" w:tentative="1">
      <w:start w:val="1"/>
      <w:numFmt w:val="lowerRoman"/>
      <w:lvlText w:val="%3."/>
      <w:lvlJc w:val="right"/>
      <w:pPr>
        <w:ind w:left="1824" w:hanging="180"/>
      </w:pPr>
    </w:lvl>
    <w:lvl w:ilvl="3" w:tplc="0421000F" w:tentative="1">
      <w:start w:val="1"/>
      <w:numFmt w:val="decimal"/>
      <w:lvlText w:val="%4."/>
      <w:lvlJc w:val="left"/>
      <w:pPr>
        <w:ind w:left="2544" w:hanging="360"/>
      </w:pPr>
    </w:lvl>
    <w:lvl w:ilvl="4" w:tplc="04210019" w:tentative="1">
      <w:start w:val="1"/>
      <w:numFmt w:val="lowerLetter"/>
      <w:lvlText w:val="%5."/>
      <w:lvlJc w:val="left"/>
      <w:pPr>
        <w:ind w:left="3264" w:hanging="360"/>
      </w:pPr>
    </w:lvl>
    <w:lvl w:ilvl="5" w:tplc="0421001B" w:tentative="1">
      <w:start w:val="1"/>
      <w:numFmt w:val="lowerRoman"/>
      <w:lvlText w:val="%6."/>
      <w:lvlJc w:val="right"/>
      <w:pPr>
        <w:ind w:left="3984" w:hanging="180"/>
      </w:pPr>
    </w:lvl>
    <w:lvl w:ilvl="6" w:tplc="0421000F" w:tentative="1">
      <w:start w:val="1"/>
      <w:numFmt w:val="decimal"/>
      <w:lvlText w:val="%7."/>
      <w:lvlJc w:val="left"/>
      <w:pPr>
        <w:ind w:left="4704" w:hanging="360"/>
      </w:pPr>
    </w:lvl>
    <w:lvl w:ilvl="7" w:tplc="04210019" w:tentative="1">
      <w:start w:val="1"/>
      <w:numFmt w:val="lowerLetter"/>
      <w:lvlText w:val="%8."/>
      <w:lvlJc w:val="left"/>
      <w:pPr>
        <w:ind w:left="5424" w:hanging="360"/>
      </w:pPr>
    </w:lvl>
    <w:lvl w:ilvl="8" w:tplc="0421001B" w:tentative="1">
      <w:start w:val="1"/>
      <w:numFmt w:val="lowerRoman"/>
      <w:lvlText w:val="%9."/>
      <w:lvlJc w:val="right"/>
      <w:pPr>
        <w:ind w:left="6144" w:hanging="180"/>
      </w:pPr>
    </w:lvl>
  </w:abstractNum>
  <w:abstractNum w:abstractNumId="28">
    <w:nsid w:val="2A182670"/>
    <w:multiLevelType w:val="hybridMultilevel"/>
    <w:tmpl w:val="A37E9B5E"/>
    <w:lvl w:ilvl="0" w:tplc="C376FF1A">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CF903B3"/>
    <w:multiLevelType w:val="hybridMultilevel"/>
    <w:tmpl w:val="AA144242"/>
    <w:lvl w:ilvl="0" w:tplc="2DCE8C16">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D345B52"/>
    <w:multiLevelType w:val="hybridMultilevel"/>
    <w:tmpl w:val="645C86B0"/>
    <w:lvl w:ilvl="0" w:tplc="13FC05F2">
      <w:start w:val="1"/>
      <w:numFmt w:val="lowerLetter"/>
      <w:lvlText w:val="%1."/>
      <w:lvlJc w:val="left"/>
      <w:pPr>
        <w:ind w:left="720" w:hanging="360"/>
      </w:pPr>
      <w:rPr>
        <w:rFonts w:ascii="Bookman Old Style" w:hAnsi="Bookman Old Style"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D427470"/>
    <w:multiLevelType w:val="hybridMultilevel"/>
    <w:tmpl w:val="61EAE1A6"/>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2EAE12B2"/>
    <w:multiLevelType w:val="hybridMultilevel"/>
    <w:tmpl w:val="AC2EE650"/>
    <w:lvl w:ilvl="0" w:tplc="04210011">
      <w:start w:val="1"/>
      <w:numFmt w:val="decimal"/>
      <w:lvlText w:val="%1)"/>
      <w:lvlJc w:val="left"/>
      <w:pPr>
        <w:ind w:left="4869" w:hanging="360"/>
      </w:pPr>
      <w:rPr>
        <w:rFonts w:hint="default"/>
      </w:rPr>
    </w:lvl>
    <w:lvl w:ilvl="1" w:tplc="04210019" w:tentative="1">
      <w:start w:val="1"/>
      <w:numFmt w:val="lowerLetter"/>
      <w:lvlText w:val="%2."/>
      <w:lvlJc w:val="left"/>
      <w:pPr>
        <w:ind w:left="5589" w:hanging="360"/>
      </w:pPr>
    </w:lvl>
    <w:lvl w:ilvl="2" w:tplc="0421001B" w:tentative="1">
      <w:start w:val="1"/>
      <w:numFmt w:val="lowerRoman"/>
      <w:lvlText w:val="%3."/>
      <w:lvlJc w:val="right"/>
      <w:pPr>
        <w:ind w:left="6309" w:hanging="180"/>
      </w:pPr>
    </w:lvl>
    <w:lvl w:ilvl="3" w:tplc="0421000F" w:tentative="1">
      <w:start w:val="1"/>
      <w:numFmt w:val="decimal"/>
      <w:lvlText w:val="%4."/>
      <w:lvlJc w:val="left"/>
      <w:pPr>
        <w:ind w:left="7029" w:hanging="360"/>
      </w:pPr>
    </w:lvl>
    <w:lvl w:ilvl="4" w:tplc="04210019" w:tentative="1">
      <w:start w:val="1"/>
      <w:numFmt w:val="lowerLetter"/>
      <w:lvlText w:val="%5."/>
      <w:lvlJc w:val="left"/>
      <w:pPr>
        <w:ind w:left="7749" w:hanging="360"/>
      </w:pPr>
    </w:lvl>
    <w:lvl w:ilvl="5" w:tplc="0421001B" w:tentative="1">
      <w:start w:val="1"/>
      <w:numFmt w:val="lowerRoman"/>
      <w:lvlText w:val="%6."/>
      <w:lvlJc w:val="right"/>
      <w:pPr>
        <w:ind w:left="8469" w:hanging="180"/>
      </w:pPr>
    </w:lvl>
    <w:lvl w:ilvl="6" w:tplc="0421000F" w:tentative="1">
      <w:start w:val="1"/>
      <w:numFmt w:val="decimal"/>
      <w:lvlText w:val="%7."/>
      <w:lvlJc w:val="left"/>
      <w:pPr>
        <w:ind w:left="9189" w:hanging="360"/>
      </w:pPr>
    </w:lvl>
    <w:lvl w:ilvl="7" w:tplc="04210019" w:tentative="1">
      <w:start w:val="1"/>
      <w:numFmt w:val="lowerLetter"/>
      <w:lvlText w:val="%8."/>
      <w:lvlJc w:val="left"/>
      <w:pPr>
        <w:ind w:left="9909" w:hanging="360"/>
      </w:pPr>
    </w:lvl>
    <w:lvl w:ilvl="8" w:tplc="0421001B" w:tentative="1">
      <w:start w:val="1"/>
      <w:numFmt w:val="lowerRoman"/>
      <w:lvlText w:val="%9."/>
      <w:lvlJc w:val="right"/>
      <w:pPr>
        <w:ind w:left="10629" w:hanging="180"/>
      </w:pPr>
    </w:lvl>
  </w:abstractNum>
  <w:abstractNum w:abstractNumId="33">
    <w:nsid w:val="2EFC3983"/>
    <w:multiLevelType w:val="hybridMultilevel"/>
    <w:tmpl w:val="36664A36"/>
    <w:lvl w:ilvl="0" w:tplc="98DCAC24">
      <w:start w:val="1"/>
      <w:numFmt w:val="lowerLetter"/>
      <w:lvlText w:val="%1."/>
      <w:lvlJc w:val="left"/>
      <w:pPr>
        <w:ind w:left="135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2FC35CD"/>
    <w:multiLevelType w:val="hybridMultilevel"/>
    <w:tmpl w:val="6BCABBCE"/>
    <w:lvl w:ilvl="0" w:tplc="AEC0A88A">
      <w:start w:val="1"/>
      <w:numFmt w:val="lowerLetter"/>
      <w:lvlText w:val="%1."/>
      <w:lvlJc w:val="left"/>
      <w:pPr>
        <w:ind w:left="720" w:hanging="360"/>
      </w:pPr>
      <w:rPr>
        <w:rFonts w:ascii="Bookman Old Style" w:hAnsi="Bookman Old Style"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336615D"/>
    <w:multiLevelType w:val="hybridMultilevel"/>
    <w:tmpl w:val="DC74CD7A"/>
    <w:lvl w:ilvl="0" w:tplc="402E7746">
      <w:start w:val="1"/>
      <w:numFmt w:val="lowerLetter"/>
      <w:lvlText w:val="%1."/>
      <w:lvlJc w:val="left"/>
      <w:pPr>
        <w:ind w:left="720" w:hanging="360"/>
      </w:pPr>
      <w:rPr>
        <w:rFonts w:ascii="Bookman Old Style" w:hAnsi="Bookman Old Style"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48628AA"/>
    <w:multiLevelType w:val="hybridMultilevel"/>
    <w:tmpl w:val="3D22B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B364AC"/>
    <w:multiLevelType w:val="hybridMultilevel"/>
    <w:tmpl w:val="CB9CA11A"/>
    <w:lvl w:ilvl="0" w:tplc="EAC667B0">
      <w:start w:val="1"/>
      <w:numFmt w:val="lowerLetter"/>
      <w:lvlText w:val="%1."/>
      <w:lvlJc w:val="left"/>
      <w:pPr>
        <w:ind w:left="720" w:hanging="360"/>
      </w:pPr>
      <w:rPr>
        <w:rFonts w:ascii="Bookman Old Style" w:hAnsi="Bookman Old Style"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7AF6E56"/>
    <w:multiLevelType w:val="hybridMultilevel"/>
    <w:tmpl w:val="6F0C8A3A"/>
    <w:lvl w:ilvl="0" w:tplc="5124243C">
      <w:start w:val="1"/>
      <w:numFmt w:val="lowerLetter"/>
      <w:lvlText w:val="%1."/>
      <w:lvlJc w:val="left"/>
      <w:pPr>
        <w:ind w:left="135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CB07CF0"/>
    <w:multiLevelType w:val="hybridMultilevel"/>
    <w:tmpl w:val="92263BE2"/>
    <w:lvl w:ilvl="0" w:tplc="A49A4C1E">
      <w:start w:val="1"/>
      <w:numFmt w:val="lowerLetter"/>
      <w:lvlText w:val="%1."/>
      <w:lvlJc w:val="left"/>
      <w:pPr>
        <w:ind w:left="135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F381A74"/>
    <w:multiLevelType w:val="hybridMultilevel"/>
    <w:tmpl w:val="146A70D4"/>
    <w:lvl w:ilvl="0" w:tplc="4280AB42">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20B5D75"/>
    <w:multiLevelType w:val="hybridMultilevel"/>
    <w:tmpl w:val="3A483952"/>
    <w:lvl w:ilvl="0" w:tplc="49828FBC">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26D09F7"/>
    <w:multiLevelType w:val="hybridMultilevel"/>
    <w:tmpl w:val="5BCE7DD6"/>
    <w:lvl w:ilvl="0" w:tplc="6D7214EE">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3">
    <w:nsid w:val="43FC4DCE"/>
    <w:multiLevelType w:val="hybridMultilevel"/>
    <w:tmpl w:val="3FC87106"/>
    <w:lvl w:ilvl="0" w:tplc="75222558">
      <w:start w:val="1"/>
      <w:numFmt w:val="decimal"/>
      <w:lvlText w:val="%1."/>
      <w:lvlJc w:val="left"/>
      <w:pPr>
        <w:ind w:left="269" w:hanging="360"/>
      </w:pPr>
      <w:rPr>
        <w:rFonts w:cs="Times New Roman" w:hint="default"/>
        <w:color w:val="auto"/>
        <w:sz w:val="24"/>
        <w:szCs w:val="24"/>
      </w:rPr>
    </w:lvl>
    <w:lvl w:ilvl="1" w:tplc="04090019" w:tentative="1">
      <w:start w:val="1"/>
      <w:numFmt w:val="lowerLetter"/>
      <w:lvlText w:val="%2."/>
      <w:lvlJc w:val="left"/>
      <w:pPr>
        <w:ind w:left="989" w:hanging="360"/>
      </w:pPr>
      <w:rPr>
        <w:rFonts w:cs="Times New Roman"/>
      </w:rPr>
    </w:lvl>
    <w:lvl w:ilvl="2" w:tplc="0409001B" w:tentative="1">
      <w:start w:val="1"/>
      <w:numFmt w:val="lowerRoman"/>
      <w:lvlText w:val="%3."/>
      <w:lvlJc w:val="right"/>
      <w:pPr>
        <w:ind w:left="1709" w:hanging="180"/>
      </w:pPr>
      <w:rPr>
        <w:rFonts w:cs="Times New Roman"/>
      </w:rPr>
    </w:lvl>
    <w:lvl w:ilvl="3" w:tplc="0409000F" w:tentative="1">
      <w:start w:val="1"/>
      <w:numFmt w:val="decimal"/>
      <w:lvlText w:val="%4."/>
      <w:lvlJc w:val="left"/>
      <w:pPr>
        <w:ind w:left="2429" w:hanging="360"/>
      </w:pPr>
      <w:rPr>
        <w:rFonts w:cs="Times New Roman"/>
      </w:rPr>
    </w:lvl>
    <w:lvl w:ilvl="4" w:tplc="04090019" w:tentative="1">
      <w:start w:val="1"/>
      <w:numFmt w:val="lowerLetter"/>
      <w:lvlText w:val="%5."/>
      <w:lvlJc w:val="left"/>
      <w:pPr>
        <w:ind w:left="3149" w:hanging="360"/>
      </w:pPr>
      <w:rPr>
        <w:rFonts w:cs="Times New Roman"/>
      </w:rPr>
    </w:lvl>
    <w:lvl w:ilvl="5" w:tplc="0409001B" w:tentative="1">
      <w:start w:val="1"/>
      <w:numFmt w:val="lowerRoman"/>
      <w:lvlText w:val="%6."/>
      <w:lvlJc w:val="right"/>
      <w:pPr>
        <w:ind w:left="3869" w:hanging="180"/>
      </w:pPr>
      <w:rPr>
        <w:rFonts w:cs="Times New Roman"/>
      </w:rPr>
    </w:lvl>
    <w:lvl w:ilvl="6" w:tplc="0409000F" w:tentative="1">
      <w:start w:val="1"/>
      <w:numFmt w:val="decimal"/>
      <w:lvlText w:val="%7."/>
      <w:lvlJc w:val="left"/>
      <w:pPr>
        <w:ind w:left="4589" w:hanging="360"/>
      </w:pPr>
      <w:rPr>
        <w:rFonts w:cs="Times New Roman"/>
      </w:rPr>
    </w:lvl>
    <w:lvl w:ilvl="7" w:tplc="04090019" w:tentative="1">
      <w:start w:val="1"/>
      <w:numFmt w:val="lowerLetter"/>
      <w:lvlText w:val="%8."/>
      <w:lvlJc w:val="left"/>
      <w:pPr>
        <w:ind w:left="5309" w:hanging="360"/>
      </w:pPr>
      <w:rPr>
        <w:rFonts w:cs="Times New Roman"/>
      </w:rPr>
    </w:lvl>
    <w:lvl w:ilvl="8" w:tplc="0409001B" w:tentative="1">
      <w:start w:val="1"/>
      <w:numFmt w:val="lowerRoman"/>
      <w:lvlText w:val="%9."/>
      <w:lvlJc w:val="right"/>
      <w:pPr>
        <w:ind w:left="6029" w:hanging="180"/>
      </w:pPr>
      <w:rPr>
        <w:rFonts w:cs="Times New Roman"/>
      </w:rPr>
    </w:lvl>
  </w:abstractNum>
  <w:abstractNum w:abstractNumId="44">
    <w:nsid w:val="44D67BB3"/>
    <w:multiLevelType w:val="hybridMultilevel"/>
    <w:tmpl w:val="C9FEBC40"/>
    <w:lvl w:ilvl="0" w:tplc="818C4BBA">
      <w:start w:val="1"/>
      <w:numFmt w:val="lowerLetter"/>
      <w:lvlText w:val="%1."/>
      <w:lvlJc w:val="left"/>
      <w:pPr>
        <w:ind w:left="135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7C503E0"/>
    <w:multiLevelType w:val="hybridMultilevel"/>
    <w:tmpl w:val="9446C7B6"/>
    <w:lvl w:ilvl="0" w:tplc="0D1C366C">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B444715"/>
    <w:multiLevelType w:val="hybridMultilevel"/>
    <w:tmpl w:val="85442846"/>
    <w:lvl w:ilvl="0" w:tplc="6108D6C0">
      <w:start w:val="1"/>
      <w:numFmt w:val="lowerLetter"/>
      <w:lvlText w:val="%1."/>
      <w:lvlJc w:val="left"/>
      <w:pPr>
        <w:ind w:left="1211" w:hanging="360"/>
      </w:pPr>
      <w:rPr>
        <w:rFonts w:hint="default"/>
        <w:b w:val="0"/>
        <w:strike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DDE0A85"/>
    <w:multiLevelType w:val="hybridMultilevel"/>
    <w:tmpl w:val="8670F03A"/>
    <w:lvl w:ilvl="0" w:tplc="A2D65F8E">
      <w:start w:val="1"/>
      <w:numFmt w:val="lowerLetter"/>
      <w:lvlText w:val="%1."/>
      <w:lvlJc w:val="left"/>
      <w:pPr>
        <w:ind w:left="720" w:hanging="360"/>
      </w:pPr>
      <w:rPr>
        <w:rFonts w:ascii="Bookman Old Style" w:hAnsi="Bookman Old Style"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F5E18E6"/>
    <w:multiLevelType w:val="hybridMultilevel"/>
    <w:tmpl w:val="B672ABD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B2103C"/>
    <w:multiLevelType w:val="hybridMultilevel"/>
    <w:tmpl w:val="85442846"/>
    <w:lvl w:ilvl="0" w:tplc="6108D6C0">
      <w:start w:val="1"/>
      <w:numFmt w:val="lowerLetter"/>
      <w:lvlText w:val="%1."/>
      <w:lvlJc w:val="left"/>
      <w:pPr>
        <w:ind w:left="1211" w:hanging="360"/>
      </w:pPr>
      <w:rPr>
        <w:rFonts w:hint="default"/>
        <w:b w:val="0"/>
        <w:strike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1294696"/>
    <w:multiLevelType w:val="hybridMultilevel"/>
    <w:tmpl w:val="41107C10"/>
    <w:lvl w:ilvl="0" w:tplc="14AC816C">
      <w:start w:val="1"/>
      <w:numFmt w:val="lowerLetter"/>
      <w:lvlText w:val="%1."/>
      <w:lvlJc w:val="left"/>
      <w:pPr>
        <w:ind w:left="720" w:hanging="360"/>
      </w:pPr>
      <w:rPr>
        <w:rFonts w:ascii="Bookman Old Style" w:hAnsi="Bookman Old Style"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1D93D7C"/>
    <w:multiLevelType w:val="hybridMultilevel"/>
    <w:tmpl w:val="69FE90C4"/>
    <w:lvl w:ilvl="0" w:tplc="04090019">
      <w:start w:val="1"/>
      <w:numFmt w:val="lowerLetter"/>
      <w:lvlText w:val="%1."/>
      <w:lvlJc w:val="left"/>
      <w:pPr>
        <w:ind w:left="922" w:hanging="360"/>
      </w:pPr>
      <w:rPr>
        <w:rFonts w:cs="Times New Roman" w:hint="default"/>
        <w:b w:val="0"/>
        <w:bCs w:val="0"/>
        <w:i w:val="0"/>
        <w:iCs w:val="0"/>
        <w:color w:val="auto"/>
        <w:sz w:val="24"/>
        <w:szCs w:val="24"/>
      </w:rPr>
    </w:lvl>
    <w:lvl w:ilvl="1" w:tplc="04090019" w:tentative="1">
      <w:start w:val="1"/>
      <w:numFmt w:val="lowerLetter"/>
      <w:lvlText w:val="%2."/>
      <w:lvlJc w:val="left"/>
      <w:pPr>
        <w:ind w:left="1642" w:hanging="360"/>
      </w:pPr>
      <w:rPr>
        <w:rFonts w:cs="Times New Roman"/>
      </w:rPr>
    </w:lvl>
    <w:lvl w:ilvl="2" w:tplc="0409001B" w:tentative="1">
      <w:start w:val="1"/>
      <w:numFmt w:val="lowerRoman"/>
      <w:lvlText w:val="%3."/>
      <w:lvlJc w:val="right"/>
      <w:pPr>
        <w:ind w:left="2362" w:hanging="180"/>
      </w:pPr>
      <w:rPr>
        <w:rFonts w:cs="Times New Roman"/>
      </w:rPr>
    </w:lvl>
    <w:lvl w:ilvl="3" w:tplc="0409000F" w:tentative="1">
      <w:start w:val="1"/>
      <w:numFmt w:val="decimal"/>
      <w:lvlText w:val="%4."/>
      <w:lvlJc w:val="left"/>
      <w:pPr>
        <w:ind w:left="3082" w:hanging="360"/>
      </w:pPr>
      <w:rPr>
        <w:rFonts w:cs="Times New Roman"/>
      </w:rPr>
    </w:lvl>
    <w:lvl w:ilvl="4" w:tplc="04090019" w:tentative="1">
      <w:start w:val="1"/>
      <w:numFmt w:val="lowerLetter"/>
      <w:lvlText w:val="%5."/>
      <w:lvlJc w:val="left"/>
      <w:pPr>
        <w:ind w:left="3802" w:hanging="360"/>
      </w:pPr>
      <w:rPr>
        <w:rFonts w:cs="Times New Roman"/>
      </w:rPr>
    </w:lvl>
    <w:lvl w:ilvl="5" w:tplc="0409001B" w:tentative="1">
      <w:start w:val="1"/>
      <w:numFmt w:val="lowerRoman"/>
      <w:lvlText w:val="%6."/>
      <w:lvlJc w:val="right"/>
      <w:pPr>
        <w:ind w:left="4522" w:hanging="180"/>
      </w:pPr>
      <w:rPr>
        <w:rFonts w:cs="Times New Roman"/>
      </w:rPr>
    </w:lvl>
    <w:lvl w:ilvl="6" w:tplc="0409000F" w:tentative="1">
      <w:start w:val="1"/>
      <w:numFmt w:val="decimal"/>
      <w:lvlText w:val="%7."/>
      <w:lvlJc w:val="left"/>
      <w:pPr>
        <w:ind w:left="5242" w:hanging="360"/>
      </w:pPr>
      <w:rPr>
        <w:rFonts w:cs="Times New Roman"/>
      </w:rPr>
    </w:lvl>
    <w:lvl w:ilvl="7" w:tplc="04090019" w:tentative="1">
      <w:start w:val="1"/>
      <w:numFmt w:val="lowerLetter"/>
      <w:lvlText w:val="%8."/>
      <w:lvlJc w:val="left"/>
      <w:pPr>
        <w:ind w:left="5962" w:hanging="360"/>
      </w:pPr>
      <w:rPr>
        <w:rFonts w:cs="Times New Roman"/>
      </w:rPr>
    </w:lvl>
    <w:lvl w:ilvl="8" w:tplc="0409001B" w:tentative="1">
      <w:start w:val="1"/>
      <w:numFmt w:val="lowerRoman"/>
      <w:lvlText w:val="%9."/>
      <w:lvlJc w:val="right"/>
      <w:pPr>
        <w:ind w:left="6682" w:hanging="180"/>
      </w:pPr>
      <w:rPr>
        <w:rFonts w:cs="Times New Roman"/>
      </w:rPr>
    </w:lvl>
  </w:abstractNum>
  <w:abstractNum w:abstractNumId="52">
    <w:nsid w:val="52815CBB"/>
    <w:multiLevelType w:val="hybridMultilevel"/>
    <w:tmpl w:val="5BCC3DAE"/>
    <w:lvl w:ilvl="0" w:tplc="C082D27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3996A9A"/>
    <w:multiLevelType w:val="hybridMultilevel"/>
    <w:tmpl w:val="C88413DA"/>
    <w:lvl w:ilvl="0" w:tplc="2432FA8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A73433B"/>
    <w:multiLevelType w:val="hybridMultilevel"/>
    <w:tmpl w:val="4D8C5176"/>
    <w:lvl w:ilvl="0" w:tplc="AE94D21A">
      <w:start w:val="1"/>
      <w:numFmt w:val="decimal"/>
      <w:lvlText w:val="%1."/>
      <w:lvlJc w:val="left"/>
      <w:pPr>
        <w:ind w:left="635"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7A7528"/>
    <w:multiLevelType w:val="hybridMultilevel"/>
    <w:tmpl w:val="DBA60882"/>
    <w:lvl w:ilvl="0" w:tplc="CA2A6AAC">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F2F4736"/>
    <w:multiLevelType w:val="hybridMultilevel"/>
    <w:tmpl w:val="5AE0E0DC"/>
    <w:lvl w:ilvl="0" w:tplc="A814B93C">
      <w:start w:val="1"/>
      <w:numFmt w:val="lowerLetter"/>
      <w:lvlText w:val="%1."/>
      <w:lvlJc w:val="left"/>
      <w:pPr>
        <w:ind w:left="720" w:hanging="360"/>
      </w:pPr>
      <w:rPr>
        <w:rFonts w:ascii="Bookman Old Style" w:hAnsi="Bookman Old Style"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02400AD"/>
    <w:multiLevelType w:val="hybridMultilevel"/>
    <w:tmpl w:val="43966404"/>
    <w:lvl w:ilvl="0" w:tplc="E990E528">
      <w:start w:val="1"/>
      <w:numFmt w:val="lowerLetter"/>
      <w:lvlText w:val="%1."/>
      <w:lvlJc w:val="left"/>
      <w:pPr>
        <w:ind w:left="720" w:hanging="360"/>
      </w:pPr>
      <w:rPr>
        <w:rFonts w:ascii="Bookman Old Style" w:hAnsi="Bookman Old Style"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05B475A"/>
    <w:multiLevelType w:val="hybridMultilevel"/>
    <w:tmpl w:val="FC54AAC0"/>
    <w:lvl w:ilvl="0" w:tplc="0409000F">
      <w:start w:val="1"/>
      <w:numFmt w:val="decimal"/>
      <w:lvlText w:val="%1."/>
      <w:lvlJc w:val="left"/>
      <w:pPr>
        <w:tabs>
          <w:tab w:val="num" w:pos="2886"/>
        </w:tabs>
        <w:ind w:left="2886" w:hanging="360"/>
      </w:pPr>
      <w:rPr>
        <w:rFonts w:cs="Times New Roman"/>
      </w:rPr>
    </w:lvl>
    <w:lvl w:ilvl="1" w:tplc="04090019">
      <w:start w:val="1"/>
      <w:numFmt w:val="lowerLetter"/>
      <w:lvlText w:val="%2."/>
      <w:lvlJc w:val="left"/>
      <w:pPr>
        <w:tabs>
          <w:tab w:val="num" w:pos="3606"/>
        </w:tabs>
        <w:ind w:left="3606" w:hanging="360"/>
      </w:pPr>
      <w:rPr>
        <w:rFonts w:cs="Times New Roman"/>
      </w:rPr>
    </w:lvl>
    <w:lvl w:ilvl="2" w:tplc="0409001B">
      <w:start w:val="1"/>
      <w:numFmt w:val="lowerRoman"/>
      <w:lvlText w:val="%3."/>
      <w:lvlJc w:val="right"/>
      <w:pPr>
        <w:tabs>
          <w:tab w:val="num" w:pos="4326"/>
        </w:tabs>
        <w:ind w:left="4326" w:hanging="180"/>
      </w:pPr>
      <w:rPr>
        <w:rFonts w:cs="Times New Roman"/>
      </w:rPr>
    </w:lvl>
    <w:lvl w:ilvl="3" w:tplc="0409000F">
      <w:start w:val="1"/>
      <w:numFmt w:val="decimal"/>
      <w:lvlText w:val="%4."/>
      <w:lvlJc w:val="left"/>
      <w:pPr>
        <w:tabs>
          <w:tab w:val="num" w:pos="5046"/>
        </w:tabs>
        <w:ind w:left="5046" w:hanging="360"/>
      </w:pPr>
      <w:rPr>
        <w:rFonts w:cs="Times New Roman"/>
      </w:rPr>
    </w:lvl>
    <w:lvl w:ilvl="4" w:tplc="04090019">
      <w:start w:val="1"/>
      <w:numFmt w:val="lowerLetter"/>
      <w:lvlText w:val="%5."/>
      <w:lvlJc w:val="left"/>
      <w:pPr>
        <w:tabs>
          <w:tab w:val="num" w:pos="5766"/>
        </w:tabs>
        <w:ind w:left="5766" w:hanging="360"/>
      </w:pPr>
      <w:rPr>
        <w:rFonts w:cs="Times New Roman"/>
      </w:rPr>
    </w:lvl>
    <w:lvl w:ilvl="5" w:tplc="0409001B">
      <w:start w:val="1"/>
      <w:numFmt w:val="lowerRoman"/>
      <w:lvlText w:val="%6."/>
      <w:lvlJc w:val="right"/>
      <w:pPr>
        <w:tabs>
          <w:tab w:val="num" w:pos="6486"/>
        </w:tabs>
        <w:ind w:left="6486" w:hanging="180"/>
      </w:pPr>
      <w:rPr>
        <w:rFonts w:cs="Times New Roman"/>
      </w:rPr>
    </w:lvl>
    <w:lvl w:ilvl="6" w:tplc="0409000F">
      <w:start w:val="1"/>
      <w:numFmt w:val="decimal"/>
      <w:lvlText w:val="%7."/>
      <w:lvlJc w:val="left"/>
      <w:pPr>
        <w:tabs>
          <w:tab w:val="num" w:pos="7206"/>
        </w:tabs>
        <w:ind w:left="7206" w:hanging="360"/>
      </w:pPr>
      <w:rPr>
        <w:rFonts w:cs="Times New Roman"/>
      </w:rPr>
    </w:lvl>
    <w:lvl w:ilvl="7" w:tplc="04090019">
      <w:start w:val="1"/>
      <w:numFmt w:val="lowerLetter"/>
      <w:lvlText w:val="%8."/>
      <w:lvlJc w:val="left"/>
      <w:pPr>
        <w:tabs>
          <w:tab w:val="num" w:pos="7926"/>
        </w:tabs>
        <w:ind w:left="7926" w:hanging="360"/>
      </w:pPr>
      <w:rPr>
        <w:rFonts w:cs="Times New Roman"/>
      </w:rPr>
    </w:lvl>
    <w:lvl w:ilvl="8" w:tplc="0409001B">
      <w:start w:val="1"/>
      <w:numFmt w:val="lowerRoman"/>
      <w:lvlText w:val="%9."/>
      <w:lvlJc w:val="right"/>
      <w:pPr>
        <w:tabs>
          <w:tab w:val="num" w:pos="8646"/>
        </w:tabs>
        <w:ind w:left="8646" w:hanging="180"/>
      </w:pPr>
      <w:rPr>
        <w:rFonts w:cs="Times New Roman"/>
      </w:rPr>
    </w:lvl>
  </w:abstractNum>
  <w:abstractNum w:abstractNumId="59">
    <w:nsid w:val="61C03C1E"/>
    <w:multiLevelType w:val="hybridMultilevel"/>
    <w:tmpl w:val="1E0AC24C"/>
    <w:lvl w:ilvl="0" w:tplc="00D43774">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27E5645"/>
    <w:multiLevelType w:val="hybridMultilevel"/>
    <w:tmpl w:val="7C8A5170"/>
    <w:lvl w:ilvl="0" w:tplc="932C965E">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1">
    <w:nsid w:val="66BA4548"/>
    <w:multiLevelType w:val="hybridMultilevel"/>
    <w:tmpl w:val="50A89004"/>
    <w:lvl w:ilvl="0" w:tplc="3A10F5F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7736F72"/>
    <w:multiLevelType w:val="hybridMultilevel"/>
    <w:tmpl w:val="56B0058C"/>
    <w:lvl w:ilvl="0" w:tplc="1864FEF0">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AFC1A95"/>
    <w:multiLevelType w:val="hybridMultilevel"/>
    <w:tmpl w:val="CD3E3C94"/>
    <w:lvl w:ilvl="0" w:tplc="6C0A29B0">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6BB42417"/>
    <w:multiLevelType w:val="hybridMultilevel"/>
    <w:tmpl w:val="55F2941A"/>
    <w:lvl w:ilvl="0" w:tplc="361C4E98">
      <w:start w:val="1"/>
      <w:numFmt w:val="upperLetter"/>
      <w:lvlText w:val="%1."/>
      <w:lvlJc w:val="left"/>
      <w:pPr>
        <w:ind w:left="1260" w:hanging="360"/>
      </w:pPr>
      <w:rPr>
        <w:rFonts w:cs="Times New Roman"/>
        <w:b w:val="0"/>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65">
    <w:nsid w:val="75CC58F0"/>
    <w:multiLevelType w:val="hybridMultilevel"/>
    <w:tmpl w:val="DA826B16"/>
    <w:lvl w:ilvl="0" w:tplc="8676FE82">
      <w:start w:val="1"/>
      <w:numFmt w:val="lowerLetter"/>
      <w:lvlText w:val="%1."/>
      <w:lvlJc w:val="left"/>
      <w:pPr>
        <w:ind w:left="720" w:hanging="360"/>
      </w:pPr>
      <w:rPr>
        <w:rFonts w:ascii="Bookman Old Style" w:hAnsi="Bookman Old Style"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96C7344"/>
    <w:multiLevelType w:val="multilevel"/>
    <w:tmpl w:val="7DCED1EE"/>
    <w:lvl w:ilvl="0">
      <w:start w:val="1"/>
      <w:numFmt w:val="upperRoman"/>
      <w:lvlText w:val="%1."/>
      <w:lvlJc w:val="left"/>
      <w:pPr>
        <w:ind w:left="720" w:hanging="720"/>
      </w:pPr>
      <w:rPr>
        <w:rFonts w:cs="Times New Roman" w:hint="default"/>
        <w:b w:val="0"/>
        <w:sz w:val="24"/>
        <w:szCs w:val="24"/>
      </w:rPr>
    </w:lvl>
    <w:lvl w:ilvl="1">
      <w:start w:val="1"/>
      <w:numFmt w:val="upperLetter"/>
      <w:lvlText w:val="%2."/>
      <w:lvlJc w:val="left"/>
      <w:pPr>
        <w:ind w:left="720" w:hanging="720"/>
      </w:pPr>
      <w:rPr>
        <w:rFonts w:cs="Times New Roman" w:hint="default"/>
        <w:b/>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3996" w:hanging="144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208" w:hanging="1800"/>
      </w:pPr>
      <w:rPr>
        <w:rFonts w:cs="Times New Roman" w:hint="default"/>
      </w:rPr>
    </w:lvl>
  </w:abstractNum>
  <w:abstractNum w:abstractNumId="67">
    <w:nsid w:val="7E0C5D83"/>
    <w:multiLevelType w:val="hybridMultilevel"/>
    <w:tmpl w:val="660666F2"/>
    <w:lvl w:ilvl="0" w:tplc="04090019">
      <w:start w:val="1"/>
      <w:numFmt w:val="lowerLetter"/>
      <w:lvlText w:val="%1."/>
      <w:lvlJc w:val="left"/>
      <w:pPr>
        <w:ind w:left="1080" w:hanging="360"/>
      </w:pPr>
      <w:rPr>
        <w:rFonts w:cs="Times New Roman" w:hint="default"/>
        <w:b w:val="0"/>
        <w:bCs w:val="0"/>
        <w:i w:val="0"/>
        <w:iCs w:val="0"/>
        <w:color w:val="auto"/>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nsid w:val="7E140662"/>
    <w:multiLevelType w:val="hybridMultilevel"/>
    <w:tmpl w:val="6D7A7796"/>
    <w:lvl w:ilvl="0" w:tplc="5460382A">
      <w:start w:val="1"/>
      <w:numFmt w:val="decimal"/>
      <w:lvlText w:val="%1."/>
      <w:lvlJc w:val="left"/>
      <w:pPr>
        <w:ind w:left="635"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EE85C16"/>
    <w:multiLevelType w:val="hybridMultilevel"/>
    <w:tmpl w:val="1EE0D292"/>
    <w:lvl w:ilvl="0" w:tplc="7CEE323E">
      <w:start w:val="1"/>
      <w:numFmt w:val="upperRoman"/>
      <w:pStyle w:val="Heading1"/>
      <w:lvlText w:val="%1."/>
      <w:lvlJc w:val="left"/>
      <w:pPr>
        <w:tabs>
          <w:tab w:val="num" w:pos="1080"/>
        </w:tabs>
        <w:ind w:left="1080" w:hanging="720"/>
      </w:pPr>
      <w:rPr>
        <w:rFonts w:cs="Times New Roman" w:hint="default"/>
      </w:rPr>
    </w:lvl>
    <w:lvl w:ilvl="1" w:tplc="04090019">
      <w:start w:val="1"/>
      <w:numFmt w:val="upperLetter"/>
      <w:pStyle w:val="Heading3"/>
      <w:lvlText w:val="%2."/>
      <w:lvlJc w:val="left"/>
      <w:pPr>
        <w:tabs>
          <w:tab w:val="num" w:pos="1620"/>
        </w:tabs>
        <w:ind w:left="1620" w:hanging="540"/>
      </w:pPr>
      <w:rPr>
        <w:rFonts w:cs="Times New Roman" w:hint="default"/>
      </w:rPr>
    </w:lvl>
    <w:lvl w:ilvl="2" w:tplc="0409001B">
      <w:start w:val="1"/>
      <w:numFmt w:val="decimal"/>
      <w:lvlText w:val="%3."/>
      <w:lvlJc w:val="left"/>
      <w:pPr>
        <w:tabs>
          <w:tab w:val="num" w:pos="2340"/>
        </w:tabs>
        <w:ind w:left="2340" w:hanging="360"/>
      </w:pPr>
      <w:rPr>
        <w:rFonts w:ascii="Times New Roman" w:eastAsia="Times New Roman" w:hAnsi="Times New Roman" w:cs="Times New Roman"/>
      </w:rPr>
    </w:lvl>
    <w:lvl w:ilvl="3" w:tplc="0409000F">
      <w:start w:val="1"/>
      <w:numFmt w:val="lowerLetter"/>
      <w:lvlText w:val="%4."/>
      <w:lvlJc w:val="left"/>
      <w:pPr>
        <w:tabs>
          <w:tab w:val="num" w:pos="2880"/>
        </w:tabs>
        <w:ind w:left="2880" w:hanging="360"/>
      </w:pPr>
      <w:rPr>
        <w:rFonts w:ascii="Times New Roman" w:eastAsia="Times New Roman" w:hAnsi="Times New Roman" w:cs="Times New Roman" w:hint="default"/>
        <w:sz w:val="24"/>
      </w:rPr>
    </w:lvl>
    <w:lvl w:ilvl="4" w:tplc="04090019">
      <w:start w:val="1"/>
      <w:numFmt w:val="bullet"/>
      <w:lvlText w:val=""/>
      <w:lvlJc w:val="left"/>
      <w:pPr>
        <w:tabs>
          <w:tab w:val="num" w:pos="3600"/>
        </w:tabs>
        <w:ind w:left="3600" w:hanging="360"/>
      </w:pPr>
      <w:rPr>
        <w:rFonts w:ascii="Wingdings" w:hAnsi="Wingding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9"/>
  </w:num>
  <w:num w:numId="2">
    <w:abstractNumId w:val="7"/>
  </w:num>
  <w:num w:numId="3">
    <w:abstractNumId w:val="58"/>
  </w:num>
  <w:num w:numId="4">
    <w:abstractNumId w:val="43"/>
  </w:num>
  <w:num w:numId="5">
    <w:abstractNumId w:val="31"/>
  </w:num>
  <w:num w:numId="6">
    <w:abstractNumId w:val="20"/>
  </w:num>
  <w:num w:numId="7">
    <w:abstractNumId w:val="19"/>
  </w:num>
  <w:num w:numId="8">
    <w:abstractNumId w:val="42"/>
  </w:num>
  <w:num w:numId="9">
    <w:abstractNumId w:val="22"/>
  </w:num>
  <w:num w:numId="10">
    <w:abstractNumId w:val="67"/>
  </w:num>
  <w:num w:numId="11">
    <w:abstractNumId w:val="66"/>
  </w:num>
  <w:num w:numId="12">
    <w:abstractNumId w:val="26"/>
  </w:num>
  <w:num w:numId="13">
    <w:abstractNumId w:val="64"/>
  </w:num>
  <w:num w:numId="14">
    <w:abstractNumId w:val="18"/>
  </w:num>
  <w:num w:numId="15">
    <w:abstractNumId w:val="36"/>
  </w:num>
  <w:num w:numId="16">
    <w:abstractNumId w:val="48"/>
  </w:num>
  <w:num w:numId="17">
    <w:abstractNumId w:val="68"/>
  </w:num>
  <w:num w:numId="18">
    <w:abstractNumId w:val="9"/>
  </w:num>
  <w:num w:numId="19">
    <w:abstractNumId w:val="54"/>
  </w:num>
  <w:num w:numId="20">
    <w:abstractNumId w:val="12"/>
  </w:num>
  <w:num w:numId="21">
    <w:abstractNumId w:val="8"/>
  </w:num>
  <w:num w:numId="22">
    <w:abstractNumId w:val="25"/>
  </w:num>
  <w:num w:numId="23">
    <w:abstractNumId w:val="14"/>
  </w:num>
  <w:num w:numId="24">
    <w:abstractNumId w:val="11"/>
  </w:num>
  <w:num w:numId="25">
    <w:abstractNumId w:val="16"/>
  </w:num>
  <w:num w:numId="26">
    <w:abstractNumId w:val="4"/>
  </w:num>
  <w:num w:numId="27">
    <w:abstractNumId w:val="51"/>
  </w:num>
  <w:num w:numId="28">
    <w:abstractNumId w:val="24"/>
  </w:num>
  <w:num w:numId="29">
    <w:abstractNumId w:val="60"/>
  </w:num>
  <w:num w:numId="30">
    <w:abstractNumId w:val="53"/>
  </w:num>
  <w:num w:numId="31">
    <w:abstractNumId w:val="5"/>
  </w:num>
  <w:num w:numId="32">
    <w:abstractNumId w:val="55"/>
  </w:num>
  <w:num w:numId="33">
    <w:abstractNumId w:val="6"/>
  </w:num>
  <w:num w:numId="34">
    <w:abstractNumId w:val="52"/>
  </w:num>
  <w:num w:numId="35">
    <w:abstractNumId w:val="28"/>
  </w:num>
  <w:num w:numId="36">
    <w:abstractNumId w:val="59"/>
  </w:num>
  <w:num w:numId="37">
    <w:abstractNumId w:val="40"/>
  </w:num>
  <w:num w:numId="38">
    <w:abstractNumId w:val="41"/>
  </w:num>
  <w:num w:numId="39">
    <w:abstractNumId w:val="62"/>
  </w:num>
  <w:num w:numId="40">
    <w:abstractNumId w:val="35"/>
  </w:num>
  <w:num w:numId="41">
    <w:abstractNumId w:val="15"/>
  </w:num>
  <w:num w:numId="42">
    <w:abstractNumId w:val="1"/>
  </w:num>
  <w:num w:numId="43">
    <w:abstractNumId w:val="37"/>
  </w:num>
  <w:num w:numId="44">
    <w:abstractNumId w:val="65"/>
  </w:num>
  <w:num w:numId="45">
    <w:abstractNumId w:val="3"/>
  </w:num>
  <w:num w:numId="46">
    <w:abstractNumId w:val="23"/>
  </w:num>
  <w:num w:numId="47">
    <w:abstractNumId w:val="47"/>
  </w:num>
  <w:num w:numId="48">
    <w:abstractNumId w:val="32"/>
  </w:num>
  <w:num w:numId="49">
    <w:abstractNumId w:val="61"/>
  </w:num>
  <w:num w:numId="50">
    <w:abstractNumId w:val="27"/>
  </w:num>
  <w:num w:numId="51">
    <w:abstractNumId w:val="45"/>
  </w:num>
  <w:num w:numId="52">
    <w:abstractNumId w:val="49"/>
  </w:num>
  <w:num w:numId="53">
    <w:abstractNumId w:val="46"/>
  </w:num>
  <w:num w:numId="54">
    <w:abstractNumId w:val="13"/>
  </w:num>
  <w:num w:numId="55">
    <w:abstractNumId w:val="39"/>
  </w:num>
  <w:num w:numId="56">
    <w:abstractNumId w:val="21"/>
  </w:num>
  <w:num w:numId="57">
    <w:abstractNumId w:val="38"/>
  </w:num>
  <w:num w:numId="58">
    <w:abstractNumId w:val="33"/>
  </w:num>
  <w:num w:numId="59">
    <w:abstractNumId w:val="10"/>
  </w:num>
  <w:num w:numId="60">
    <w:abstractNumId w:val="63"/>
  </w:num>
  <w:num w:numId="61">
    <w:abstractNumId w:val="29"/>
  </w:num>
  <w:num w:numId="62">
    <w:abstractNumId w:val="44"/>
  </w:num>
  <w:num w:numId="63">
    <w:abstractNumId w:val="30"/>
  </w:num>
  <w:num w:numId="64">
    <w:abstractNumId w:val="50"/>
  </w:num>
  <w:num w:numId="65">
    <w:abstractNumId w:val="57"/>
  </w:num>
  <w:num w:numId="66">
    <w:abstractNumId w:val="34"/>
  </w:num>
  <w:num w:numId="67">
    <w:abstractNumId w:val="17"/>
  </w:num>
  <w:num w:numId="68">
    <w:abstractNumId w:val="2"/>
  </w:num>
  <w:num w:numId="69">
    <w:abstractNumId w:val="56"/>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360"/>
  <w:drawingGridHorizontalSpacing w:val="120"/>
  <w:displayHorizontalDrawingGridEvery w:val="2"/>
  <w:noPunctuationKerning/>
  <w:characterSpacingControl w:val="doNotCompress"/>
  <w:hdrShapeDefaults>
    <o:shapedefaults v:ext="edit" spidmax="67586"/>
  </w:hdrShapeDefaults>
  <w:footnotePr>
    <w:footnote w:id="0"/>
    <w:footnote w:id="1"/>
  </w:footnotePr>
  <w:endnotePr>
    <w:endnote w:id="0"/>
    <w:endnote w:id="1"/>
  </w:endnotePr>
  <w:compat>
    <w:applyBreakingRules/>
  </w:compat>
  <w:rsids>
    <w:rsidRoot w:val="00EA2DEF"/>
    <w:rsid w:val="000005C6"/>
    <w:rsid w:val="00000A5A"/>
    <w:rsid w:val="00000ABB"/>
    <w:rsid w:val="000011F2"/>
    <w:rsid w:val="00001294"/>
    <w:rsid w:val="00002658"/>
    <w:rsid w:val="0000290E"/>
    <w:rsid w:val="000029C3"/>
    <w:rsid w:val="0000320A"/>
    <w:rsid w:val="000038B8"/>
    <w:rsid w:val="00003BBC"/>
    <w:rsid w:val="0000448B"/>
    <w:rsid w:val="00004E22"/>
    <w:rsid w:val="0000548C"/>
    <w:rsid w:val="00005D42"/>
    <w:rsid w:val="00005E5B"/>
    <w:rsid w:val="0000637D"/>
    <w:rsid w:val="00006CF3"/>
    <w:rsid w:val="00007B0E"/>
    <w:rsid w:val="00007FC4"/>
    <w:rsid w:val="00010706"/>
    <w:rsid w:val="00010CF1"/>
    <w:rsid w:val="000114EE"/>
    <w:rsid w:val="000119EA"/>
    <w:rsid w:val="000126A2"/>
    <w:rsid w:val="000126A5"/>
    <w:rsid w:val="00012999"/>
    <w:rsid w:val="00012E5E"/>
    <w:rsid w:val="00012F56"/>
    <w:rsid w:val="000133FD"/>
    <w:rsid w:val="0001413C"/>
    <w:rsid w:val="0001418E"/>
    <w:rsid w:val="000143C5"/>
    <w:rsid w:val="0001480E"/>
    <w:rsid w:val="00014B28"/>
    <w:rsid w:val="00015859"/>
    <w:rsid w:val="00015D47"/>
    <w:rsid w:val="00015F25"/>
    <w:rsid w:val="00016AC9"/>
    <w:rsid w:val="0001775D"/>
    <w:rsid w:val="00017D53"/>
    <w:rsid w:val="0002053B"/>
    <w:rsid w:val="00020607"/>
    <w:rsid w:val="0002079D"/>
    <w:rsid w:val="00020F24"/>
    <w:rsid w:val="000210C6"/>
    <w:rsid w:val="000210FE"/>
    <w:rsid w:val="0002120F"/>
    <w:rsid w:val="00021FCE"/>
    <w:rsid w:val="0002265C"/>
    <w:rsid w:val="0002380A"/>
    <w:rsid w:val="00023E60"/>
    <w:rsid w:val="00024810"/>
    <w:rsid w:val="00025274"/>
    <w:rsid w:val="00025425"/>
    <w:rsid w:val="000258B6"/>
    <w:rsid w:val="000268F7"/>
    <w:rsid w:val="000275E4"/>
    <w:rsid w:val="0003134E"/>
    <w:rsid w:val="000334E5"/>
    <w:rsid w:val="00034E91"/>
    <w:rsid w:val="00034FC4"/>
    <w:rsid w:val="00035C06"/>
    <w:rsid w:val="00035E76"/>
    <w:rsid w:val="000365BD"/>
    <w:rsid w:val="00036854"/>
    <w:rsid w:val="00036BE0"/>
    <w:rsid w:val="00036E93"/>
    <w:rsid w:val="00037B00"/>
    <w:rsid w:val="00037E2D"/>
    <w:rsid w:val="0004008D"/>
    <w:rsid w:val="00040385"/>
    <w:rsid w:val="000405C9"/>
    <w:rsid w:val="00040BB6"/>
    <w:rsid w:val="00041707"/>
    <w:rsid w:val="00042CEC"/>
    <w:rsid w:val="000431FE"/>
    <w:rsid w:val="00044C98"/>
    <w:rsid w:val="00045001"/>
    <w:rsid w:val="0004515D"/>
    <w:rsid w:val="0004642F"/>
    <w:rsid w:val="00046FC7"/>
    <w:rsid w:val="0004739D"/>
    <w:rsid w:val="0005088C"/>
    <w:rsid w:val="00051072"/>
    <w:rsid w:val="00051F07"/>
    <w:rsid w:val="0005266B"/>
    <w:rsid w:val="0005311A"/>
    <w:rsid w:val="00053121"/>
    <w:rsid w:val="00053442"/>
    <w:rsid w:val="00053F03"/>
    <w:rsid w:val="00054014"/>
    <w:rsid w:val="0005444B"/>
    <w:rsid w:val="00055152"/>
    <w:rsid w:val="000555F6"/>
    <w:rsid w:val="00055F51"/>
    <w:rsid w:val="00056085"/>
    <w:rsid w:val="00056779"/>
    <w:rsid w:val="00056EE6"/>
    <w:rsid w:val="00057640"/>
    <w:rsid w:val="000600B4"/>
    <w:rsid w:val="0006017E"/>
    <w:rsid w:val="00060FEB"/>
    <w:rsid w:val="00061635"/>
    <w:rsid w:val="00061BDA"/>
    <w:rsid w:val="00061D48"/>
    <w:rsid w:val="000625EF"/>
    <w:rsid w:val="00063E6A"/>
    <w:rsid w:val="00064F3D"/>
    <w:rsid w:val="00065403"/>
    <w:rsid w:val="00065AF4"/>
    <w:rsid w:val="00065B39"/>
    <w:rsid w:val="00067C23"/>
    <w:rsid w:val="00070145"/>
    <w:rsid w:val="000713F4"/>
    <w:rsid w:val="00072759"/>
    <w:rsid w:val="0007293A"/>
    <w:rsid w:val="000769A6"/>
    <w:rsid w:val="00076BBF"/>
    <w:rsid w:val="00077631"/>
    <w:rsid w:val="000802F8"/>
    <w:rsid w:val="0008289E"/>
    <w:rsid w:val="0008322E"/>
    <w:rsid w:val="0008334E"/>
    <w:rsid w:val="00083FFE"/>
    <w:rsid w:val="0008481F"/>
    <w:rsid w:val="00084C3D"/>
    <w:rsid w:val="00084FA7"/>
    <w:rsid w:val="00085E2F"/>
    <w:rsid w:val="00086235"/>
    <w:rsid w:val="00086961"/>
    <w:rsid w:val="00086FB0"/>
    <w:rsid w:val="0008740A"/>
    <w:rsid w:val="00087B18"/>
    <w:rsid w:val="00090A28"/>
    <w:rsid w:val="00091950"/>
    <w:rsid w:val="00092561"/>
    <w:rsid w:val="00094464"/>
    <w:rsid w:val="000957FC"/>
    <w:rsid w:val="00096040"/>
    <w:rsid w:val="00096970"/>
    <w:rsid w:val="00097193"/>
    <w:rsid w:val="00097495"/>
    <w:rsid w:val="000A0610"/>
    <w:rsid w:val="000A0B42"/>
    <w:rsid w:val="000A0D86"/>
    <w:rsid w:val="000A1FE8"/>
    <w:rsid w:val="000A2792"/>
    <w:rsid w:val="000A2809"/>
    <w:rsid w:val="000A36F2"/>
    <w:rsid w:val="000A3BDB"/>
    <w:rsid w:val="000A3CDB"/>
    <w:rsid w:val="000A5A06"/>
    <w:rsid w:val="000A79F8"/>
    <w:rsid w:val="000A7AD8"/>
    <w:rsid w:val="000B00F0"/>
    <w:rsid w:val="000B06A0"/>
    <w:rsid w:val="000B0BC0"/>
    <w:rsid w:val="000B227A"/>
    <w:rsid w:val="000B23D5"/>
    <w:rsid w:val="000B31C1"/>
    <w:rsid w:val="000B345C"/>
    <w:rsid w:val="000B393E"/>
    <w:rsid w:val="000B41B4"/>
    <w:rsid w:val="000B46A3"/>
    <w:rsid w:val="000B485D"/>
    <w:rsid w:val="000B48EE"/>
    <w:rsid w:val="000B494D"/>
    <w:rsid w:val="000B4B9E"/>
    <w:rsid w:val="000B4E4F"/>
    <w:rsid w:val="000B4FD1"/>
    <w:rsid w:val="000B5AA6"/>
    <w:rsid w:val="000B5FA4"/>
    <w:rsid w:val="000B6131"/>
    <w:rsid w:val="000B6A7D"/>
    <w:rsid w:val="000C0002"/>
    <w:rsid w:val="000C0020"/>
    <w:rsid w:val="000C03C3"/>
    <w:rsid w:val="000C057E"/>
    <w:rsid w:val="000C0722"/>
    <w:rsid w:val="000C0DFE"/>
    <w:rsid w:val="000C0E33"/>
    <w:rsid w:val="000C1ACC"/>
    <w:rsid w:val="000C2446"/>
    <w:rsid w:val="000C3521"/>
    <w:rsid w:val="000C5B7C"/>
    <w:rsid w:val="000C5CE4"/>
    <w:rsid w:val="000C6D6A"/>
    <w:rsid w:val="000C6D94"/>
    <w:rsid w:val="000C78B9"/>
    <w:rsid w:val="000C7BF8"/>
    <w:rsid w:val="000C7E94"/>
    <w:rsid w:val="000C7F1E"/>
    <w:rsid w:val="000D01B8"/>
    <w:rsid w:val="000D05AF"/>
    <w:rsid w:val="000D0AC4"/>
    <w:rsid w:val="000D10A1"/>
    <w:rsid w:val="000D1190"/>
    <w:rsid w:val="000D19D9"/>
    <w:rsid w:val="000D1C7A"/>
    <w:rsid w:val="000D1DAB"/>
    <w:rsid w:val="000D1EDC"/>
    <w:rsid w:val="000D1EFD"/>
    <w:rsid w:val="000D2015"/>
    <w:rsid w:val="000D23C8"/>
    <w:rsid w:val="000D3264"/>
    <w:rsid w:val="000D3E99"/>
    <w:rsid w:val="000D44E1"/>
    <w:rsid w:val="000D45B5"/>
    <w:rsid w:val="000D4611"/>
    <w:rsid w:val="000D46A3"/>
    <w:rsid w:val="000D4FF8"/>
    <w:rsid w:val="000D52C0"/>
    <w:rsid w:val="000D52C3"/>
    <w:rsid w:val="000D53C5"/>
    <w:rsid w:val="000D57FC"/>
    <w:rsid w:val="000D623C"/>
    <w:rsid w:val="000D6AFF"/>
    <w:rsid w:val="000D711C"/>
    <w:rsid w:val="000D74F6"/>
    <w:rsid w:val="000D7EE7"/>
    <w:rsid w:val="000E087C"/>
    <w:rsid w:val="000E1BF2"/>
    <w:rsid w:val="000E265C"/>
    <w:rsid w:val="000E26AC"/>
    <w:rsid w:val="000E27FD"/>
    <w:rsid w:val="000E3527"/>
    <w:rsid w:val="000E5172"/>
    <w:rsid w:val="000E5D1B"/>
    <w:rsid w:val="000E6C18"/>
    <w:rsid w:val="000F0518"/>
    <w:rsid w:val="000F0CDC"/>
    <w:rsid w:val="000F1339"/>
    <w:rsid w:val="000F1478"/>
    <w:rsid w:val="000F2316"/>
    <w:rsid w:val="000F44CA"/>
    <w:rsid w:val="000F5E17"/>
    <w:rsid w:val="000F64AF"/>
    <w:rsid w:val="000F6707"/>
    <w:rsid w:val="000F67D6"/>
    <w:rsid w:val="000F682F"/>
    <w:rsid w:val="000F699B"/>
    <w:rsid w:val="000F7508"/>
    <w:rsid w:val="000F796C"/>
    <w:rsid w:val="000F7B39"/>
    <w:rsid w:val="000F7E43"/>
    <w:rsid w:val="00100162"/>
    <w:rsid w:val="00100315"/>
    <w:rsid w:val="00100804"/>
    <w:rsid w:val="00100F64"/>
    <w:rsid w:val="00102CF0"/>
    <w:rsid w:val="00102EC0"/>
    <w:rsid w:val="00103112"/>
    <w:rsid w:val="00104ADF"/>
    <w:rsid w:val="0010553A"/>
    <w:rsid w:val="00105EA4"/>
    <w:rsid w:val="00106114"/>
    <w:rsid w:val="001067F7"/>
    <w:rsid w:val="001069C8"/>
    <w:rsid w:val="00106A4F"/>
    <w:rsid w:val="00107589"/>
    <w:rsid w:val="0010768F"/>
    <w:rsid w:val="001109D6"/>
    <w:rsid w:val="00110E34"/>
    <w:rsid w:val="0011206A"/>
    <w:rsid w:val="0011229F"/>
    <w:rsid w:val="001125AA"/>
    <w:rsid w:val="001148F2"/>
    <w:rsid w:val="00114ADF"/>
    <w:rsid w:val="00114DA7"/>
    <w:rsid w:val="0011668F"/>
    <w:rsid w:val="00121569"/>
    <w:rsid w:val="00121920"/>
    <w:rsid w:val="0012208A"/>
    <w:rsid w:val="001220D8"/>
    <w:rsid w:val="0012291D"/>
    <w:rsid w:val="00122B4B"/>
    <w:rsid w:val="00123A2B"/>
    <w:rsid w:val="001243C4"/>
    <w:rsid w:val="00124462"/>
    <w:rsid w:val="001249B3"/>
    <w:rsid w:val="00125CA2"/>
    <w:rsid w:val="00126199"/>
    <w:rsid w:val="001266A2"/>
    <w:rsid w:val="001266AE"/>
    <w:rsid w:val="00130E19"/>
    <w:rsid w:val="001310DD"/>
    <w:rsid w:val="001313B1"/>
    <w:rsid w:val="00131511"/>
    <w:rsid w:val="00131D3A"/>
    <w:rsid w:val="00131D74"/>
    <w:rsid w:val="00131EFB"/>
    <w:rsid w:val="001324B2"/>
    <w:rsid w:val="00132A36"/>
    <w:rsid w:val="00132F90"/>
    <w:rsid w:val="00135193"/>
    <w:rsid w:val="00135547"/>
    <w:rsid w:val="00135BD6"/>
    <w:rsid w:val="00135E7C"/>
    <w:rsid w:val="00136777"/>
    <w:rsid w:val="001368E5"/>
    <w:rsid w:val="00136981"/>
    <w:rsid w:val="0014007F"/>
    <w:rsid w:val="001408E9"/>
    <w:rsid w:val="00140BAA"/>
    <w:rsid w:val="001410AF"/>
    <w:rsid w:val="0014200C"/>
    <w:rsid w:val="0014205D"/>
    <w:rsid w:val="00142C55"/>
    <w:rsid w:val="00142CA6"/>
    <w:rsid w:val="00143252"/>
    <w:rsid w:val="00143C12"/>
    <w:rsid w:val="00143C36"/>
    <w:rsid w:val="00143F45"/>
    <w:rsid w:val="0014446C"/>
    <w:rsid w:val="001448DE"/>
    <w:rsid w:val="00144AA5"/>
    <w:rsid w:val="001451AA"/>
    <w:rsid w:val="001451CC"/>
    <w:rsid w:val="001467EC"/>
    <w:rsid w:val="00147193"/>
    <w:rsid w:val="00147207"/>
    <w:rsid w:val="00147F08"/>
    <w:rsid w:val="00150A4E"/>
    <w:rsid w:val="00150A96"/>
    <w:rsid w:val="00152453"/>
    <w:rsid w:val="00152457"/>
    <w:rsid w:val="00152598"/>
    <w:rsid w:val="00152C32"/>
    <w:rsid w:val="001532B8"/>
    <w:rsid w:val="0015529C"/>
    <w:rsid w:val="001554C4"/>
    <w:rsid w:val="0016014E"/>
    <w:rsid w:val="0016168E"/>
    <w:rsid w:val="00161BC8"/>
    <w:rsid w:val="001627CA"/>
    <w:rsid w:val="00163D6F"/>
    <w:rsid w:val="00164095"/>
    <w:rsid w:val="00164297"/>
    <w:rsid w:val="0016456B"/>
    <w:rsid w:val="00164572"/>
    <w:rsid w:val="00164DCA"/>
    <w:rsid w:val="00164F27"/>
    <w:rsid w:val="00166AF7"/>
    <w:rsid w:val="00166F6A"/>
    <w:rsid w:val="00167F9D"/>
    <w:rsid w:val="001703A7"/>
    <w:rsid w:val="00170867"/>
    <w:rsid w:val="00171816"/>
    <w:rsid w:val="0017192A"/>
    <w:rsid w:val="00171E60"/>
    <w:rsid w:val="00171EF8"/>
    <w:rsid w:val="00172025"/>
    <w:rsid w:val="00172299"/>
    <w:rsid w:val="00172A0A"/>
    <w:rsid w:val="00173160"/>
    <w:rsid w:val="00173C08"/>
    <w:rsid w:val="00173C82"/>
    <w:rsid w:val="00173DEC"/>
    <w:rsid w:val="00173DFD"/>
    <w:rsid w:val="00174189"/>
    <w:rsid w:val="00174223"/>
    <w:rsid w:val="00175069"/>
    <w:rsid w:val="00175320"/>
    <w:rsid w:val="00175949"/>
    <w:rsid w:val="001759E7"/>
    <w:rsid w:val="00175C16"/>
    <w:rsid w:val="00176B7A"/>
    <w:rsid w:val="001775DC"/>
    <w:rsid w:val="00177A89"/>
    <w:rsid w:val="001806BF"/>
    <w:rsid w:val="001810C2"/>
    <w:rsid w:val="001818EC"/>
    <w:rsid w:val="00181AC3"/>
    <w:rsid w:val="00181F58"/>
    <w:rsid w:val="0018222F"/>
    <w:rsid w:val="00182A52"/>
    <w:rsid w:val="00182C55"/>
    <w:rsid w:val="00184224"/>
    <w:rsid w:val="00184887"/>
    <w:rsid w:val="00184E09"/>
    <w:rsid w:val="00184FE2"/>
    <w:rsid w:val="00185217"/>
    <w:rsid w:val="00185B53"/>
    <w:rsid w:val="00185ED4"/>
    <w:rsid w:val="00185FE9"/>
    <w:rsid w:val="001860E5"/>
    <w:rsid w:val="001865AA"/>
    <w:rsid w:val="00187901"/>
    <w:rsid w:val="00190068"/>
    <w:rsid w:val="001904B8"/>
    <w:rsid w:val="001904D8"/>
    <w:rsid w:val="001905C2"/>
    <w:rsid w:val="00190743"/>
    <w:rsid w:val="0019196A"/>
    <w:rsid w:val="00191B0D"/>
    <w:rsid w:val="00191C4A"/>
    <w:rsid w:val="00191FA2"/>
    <w:rsid w:val="00192076"/>
    <w:rsid w:val="00192151"/>
    <w:rsid w:val="00192B10"/>
    <w:rsid w:val="001935F4"/>
    <w:rsid w:val="001939B4"/>
    <w:rsid w:val="00194098"/>
    <w:rsid w:val="00195A21"/>
    <w:rsid w:val="001976E0"/>
    <w:rsid w:val="001977C1"/>
    <w:rsid w:val="00197DB3"/>
    <w:rsid w:val="00197E31"/>
    <w:rsid w:val="00197F30"/>
    <w:rsid w:val="001A0F60"/>
    <w:rsid w:val="001A137C"/>
    <w:rsid w:val="001A2661"/>
    <w:rsid w:val="001A2697"/>
    <w:rsid w:val="001A277F"/>
    <w:rsid w:val="001A35AB"/>
    <w:rsid w:val="001A4460"/>
    <w:rsid w:val="001A4A2A"/>
    <w:rsid w:val="001A4A2D"/>
    <w:rsid w:val="001A5FE6"/>
    <w:rsid w:val="001A6556"/>
    <w:rsid w:val="001A7B59"/>
    <w:rsid w:val="001A7ED8"/>
    <w:rsid w:val="001B0235"/>
    <w:rsid w:val="001B0307"/>
    <w:rsid w:val="001B16FC"/>
    <w:rsid w:val="001B1BC9"/>
    <w:rsid w:val="001B2502"/>
    <w:rsid w:val="001B3DA5"/>
    <w:rsid w:val="001B4226"/>
    <w:rsid w:val="001B4581"/>
    <w:rsid w:val="001B4B1B"/>
    <w:rsid w:val="001B4BDA"/>
    <w:rsid w:val="001B5080"/>
    <w:rsid w:val="001B5ED0"/>
    <w:rsid w:val="001B63BE"/>
    <w:rsid w:val="001B65C2"/>
    <w:rsid w:val="001B6E15"/>
    <w:rsid w:val="001B7195"/>
    <w:rsid w:val="001B7308"/>
    <w:rsid w:val="001B7709"/>
    <w:rsid w:val="001C0435"/>
    <w:rsid w:val="001C0FA4"/>
    <w:rsid w:val="001C116E"/>
    <w:rsid w:val="001C174A"/>
    <w:rsid w:val="001C1BAB"/>
    <w:rsid w:val="001C1ECD"/>
    <w:rsid w:val="001C258C"/>
    <w:rsid w:val="001C3786"/>
    <w:rsid w:val="001C3FE6"/>
    <w:rsid w:val="001C49D6"/>
    <w:rsid w:val="001C4B0D"/>
    <w:rsid w:val="001C5560"/>
    <w:rsid w:val="001C625C"/>
    <w:rsid w:val="001C6CE9"/>
    <w:rsid w:val="001C70A5"/>
    <w:rsid w:val="001C746F"/>
    <w:rsid w:val="001C7646"/>
    <w:rsid w:val="001C7EF9"/>
    <w:rsid w:val="001D0260"/>
    <w:rsid w:val="001D05D6"/>
    <w:rsid w:val="001D08E5"/>
    <w:rsid w:val="001D13AB"/>
    <w:rsid w:val="001D268B"/>
    <w:rsid w:val="001D2CD1"/>
    <w:rsid w:val="001D40ED"/>
    <w:rsid w:val="001D45DF"/>
    <w:rsid w:val="001D4801"/>
    <w:rsid w:val="001D535A"/>
    <w:rsid w:val="001D5473"/>
    <w:rsid w:val="001D55B1"/>
    <w:rsid w:val="001D56BD"/>
    <w:rsid w:val="001D5737"/>
    <w:rsid w:val="001D5ED0"/>
    <w:rsid w:val="001D630A"/>
    <w:rsid w:val="001D6565"/>
    <w:rsid w:val="001D6B3E"/>
    <w:rsid w:val="001D6F58"/>
    <w:rsid w:val="001D7862"/>
    <w:rsid w:val="001D7921"/>
    <w:rsid w:val="001E0092"/>
    <w:rsid w:val="001E01F9"/>
    <w:rsid w:val="001E0535"/>
    <w:rsid w:val="001E0A06"/>
    <w:rsid w:val="001E12B3"/>
    <w:rsid w:val="001E16CE"/>
    <w:rsid w:val="001E2877"/>
    <w:rsid w:val="001E33B4"/>
    <w:rsid w:val="001E3D8A"/>
    <w:rsid w:val="001E3FCA"/>
    <w:rsid w:val="001E543B"/>
    <w:rsid w:val="001E562A"/>
    <w:rsid w:val="001E69B3"/>
    <w:rsid w:val="001E6E3A"/>
    <w:rsid w:val="001E7B15"/>
    <w:rsid w:val="001E7F94"/>
    <w:rsid w:val="001F0476"/>
    <w:rsid w:val="001F1786"/>
    <w:rsid w:val="001F1AD6"/>
    <w:rsid w:val="001F1D7E"/>
    <w:rsid w:val="001F284C"/>
    <w:rsid w:val="001F2CFC"/>
    <w:rsid w:val="001F2FD5"/>
    <w:rsid w:val="001F2FDA"/>
    <w:rsid w:val="001F2FE2"/>
    <w:rsid w:val="001F4048"/>
    <w:rsid w:val="001F45A6"/>
    <w:rsid w:val="001F47C0"/>
    <w:rsid w:val="001F4D1D"/>
    <w:rsid w:val="001F4DE4"/>
    <w:rsid w:val="001F5841"/>
    <w:rsid w:val="001F6712"/>
    <w:rsid w:val="001F7962"/>
    <w:rsid w:val="001F7B35"/>
    <w:rsid w:val="002009A6"/>
    <w:rsid w:val="00200C9E"/>
    <w:rsid w:val="00200DFC"/>
    <w:rsid w:val="00203185"/>
    <w:rsid w:val="0020465A"/>
    <w:rsid w:val="00205872"/>
    <w:rsid w:val="00205BF7"/>
    <w:rsid w:val="002068A6"/>
    <w:rsid w:val="00206A39"/>
    <w:rsid w:val="00206AB9"/>
    <w:rsid w:val="00206FC0"/>
    <w:rsid w:val="0021051A"/>
    <w:rsid w:val="00210A41"/>
    <w:rsid w:val="00210EA2"/>
    <w:rsid w:val="00211C5B"/>
    <w:rsid w:val="00212A01"/>
    <w:rsid w:val="00212FEC"/>
    <w:rsid w:val="00213125"/>
    <w:rsid w:val="0021313B"/>
    <w:rsid w:val="002133AC"/>
    <w:rsid w:val="00214A54"/>
    <w:rsid w:val="00215214"/>
    <w:rsid w:val="002159E9"/>
    <w:rsid w:val="00216897"/>
    <w:rsid w:val="00216EF4"/>
    <w:rsid w:val="00217C3A"/>
    <w:rsid w:val="0022037F"/>
    <w:rsid w:val="002203CF"/>
    <w:rsid w:val="00220CB2"/>
    <w:rsid w:val="00220D0E"/>
    <w:rsid w:val="00221B60"/>
    <w:rsid w:val="00221ED3"/>
    <w:rsid w:val="002233F5"/>
    <w:rsid w:val="0022379D"/>
    <w:rsid w:val="002239EC"/>
    <w:rsid w:val="00225028"/>
    <w:rsid w:val="002251C9"/>
    <w:rsid w:val="00225251"/>
    <w:rsid w:val="00225262"/>
    <w:rsid w:val="002269FD"/>
    <w:rsid w:val="002272C4"/>
    <w:rsid w:val="002276AD"/>
    <w:rsid w:val="00227AC0"/>
    <w:rsid w:val="00230BAF"/>
    <w:rsid w:val="00232204"/>
    <w:rsid w:val="00232561"/>
    <w:rsid w:val="00232694"/>
    <w:rsid w:val="002331D4"/>
    <w:rsid w:val="002333B3"/>
    <w:rsid w:val="00233BE9"/>
    <w:rsid w:val="00234056"/>
    <w:rsid w:val="0023467A"/>
    <w:rsid w:val="00235727"/>
    <w:rsid w:val="00235CA6"/>
    <w:rsid w:val="00235DC8"/>
    <w:rsid w:val="00236336"/>
    <w:rsid w:val="00237104"/>
    <w:rsid w:val="002371E2"/>
    <w:rsid w:val="002375F9"/>
    <w:rsid w:val="00237814"/>
    <w:rsid w:val="0023791D"/>
    <w:rsid w:val="002401C4"/>
    <w:rsid w:val="002408D3"/>
    <w:rsid w:val="00241E67"/>
    <w:rsid w:val="00242971"/>
    <w:rsid w:val="00242EC7"/>
    <w:rsid w:val="002430A7"/>
    <w:rsid w:val="0024324A"/>
    <w:rsid w:val="00243B07"/>
    <w:rsid w:val="00244094"/>
    <w:rsid w:val="0024554F"/>
    <w:rsid w:val="002458B8"/>
    <w:rsid w:val="00245DB4"/>
    <w:rsid w:val="00246168"/>
    <w:rsid w:val="00246FC6"/>
    <w:rsid w:val="00247C35"/>
    <w:rsid w:val="00247D8D"/>
    <w:rsid w:val="00247F3F"/>
    <w:rsid w:val="00251545"/>
    <w:rsid w:val="002517DD"/>
    <w:rsid w:val="00251CA0"/>
    <w:rsid w:val="002524C2"/>
    <w:rsid w:val="0025275E"/>
    <w:rsid w:val="002530C2"/>
    <w:rsid w:val="00253678"/>
    <w:rsid w:val="0025376D"/>
    <w:rsid w:val="0025381C"/>
    <w:rsid w:val="0025430B"/>
    <w:rsid w:val="00254A84"/>
    <w:rsid w:val="00254AFC"/>
    <w:rsid w:val="00254B0D"/>
    <w:rsid w:val="002550B4"/>
    <w:rsid w:val="002555AC"/>
    <w:rsid w:val="00256DAC"/>
    <w:rsid w:val="00257128"/>
    <w:rsid w:val="00257171"/>
    <w:rsid w:val="0025722D"/>
    <w:rsid w:val="00260158"/>
    <w:rsid w:val="0026151D"/>
    <w:rsid w:val="00262275"/>
    <w:rsid w:val="0026240E"/>
    <w:rsid w:val="00262894"/>
    <w:rsid w:val="002634E8"/>
    <w:rsid w:val="00263FCB"/>
    <w:rsid w:val="00264D11"/>
    <w:rsid w:val="00264DC2"/>
    <w:rsid w:val="00264ED1"/>
    <w:rsid w:val="00265068"/>
    <w:rsid w:val="0026551D"/>
    <w:rsid w:val="00267EEF"/>
    <w:rsid w:val="00267F69"/>
    <w:rsid w:val="00271069"/>
    <w:rsid w:val="00271B0C"/>
    <w:rsid w:val="00272371"/>
    <w:rsid w:val="00272CFE"/>
    <w:rsid w:val="00273A24"/>
    <w:rsid w:val="00273A42"/>
    <w:rsid w:val="002742C0"/>
    <w:rsid w:val="002747BD"/>
    <w:rsid w:val="002763CD"/>
    <w:rsid w:val="002769C6"/>
    <w:rsid w:val="00276A5E"/>
    <w:rsid w:val="00277059"/>
    <w:rsid w:val="002770B9"/>
    <w:rsid w:val="00280D63"/>
    <w:rsid w:val="002816D2"/>
    <w:rsid w:val="00281C8B"/>
    <w:rsid w:val="00282610"/>
    <w:rsid w:val="002833F0"/>
    <w:rsid w:val="002836A4"/>
    <w:rsid w:val="002836BE"/>
    <w:rsid w:val="0028410E"/>
    <w:rsid w:val="002848CD"/>
    <w:rsid w:val="00284BF8"/>
    <w:rsid w:val="00284C2E"/>
    <w:rsid w:val="00285695"/>
    <w:rsid w:val="00286015"/>
    <w:rsid w:val="00286734"/>
    <w:rsid w:val="00286765"/>
    <w:rsid w:val="00286CE4"/>
    <w:rsid w:val="00287610"/>
    <w:rsid w:val="0029026D"/>
    <w:rsid w:val="00290707"/>
    <w:rsid w:val="0029137E"/>
    <w:rsid w:val="00291A0E"/>
    <w:rsid w:val="00291F22"/>
    <w:rsid w:val="002943F7"/>
    <w:rsid w:val="0029470F"/>
    <w:rsid w:val="00294855"/>
    <w:rsid w:val="00294CDE"/>
    <w:rsid w:val="00295794"/>
    <w:rsid w:val="00295BAF"/>
    <w:rsid w:val="00295D0D"/>
    <w:rsid w:val="00295FFC"/>
    <w:rsid w:val="002967D5"/>
    <w:rsid w:val="002968FA"/>
    <w:rsid w:val="00297429"/>
    <w:rsid w:val="002A0E99"/>
    <w:rsid w:val="002A0EE7"/>
    <w:rsid w:val="002A12F4"/>
    <w:rsid w:val="002A142E"/>
    <w:rsid w:val="002A1B9E"/>
    <w:rsid w:val="002A413C"/>
    <w:rsid w:val="002A43EE"/>
    <w:rsid w:val="002A580D"/>
    <w:rsid w:val="002A5DB9"/>
    <w:rsid w:val="002B06B9"/>
    <w:rsid w:val="002B1555"/>
    <w:rsid w:val="002B19A1"/>
    <w:rsid w:val="002B1A3A"/>
    <w:rsid w:val="002B1A96"/>
    <w:rsid w:val="002B1FEB"/>
    <w:rsid w:val="002B2461"/>
    <w:rsid w:val="002B2520"/>
    <w:rsid w:val="002B2AD3"/>
    <w:rsid w:val="002B32E5"/>
    <w:rsid w:val="002B42C2"/>
    <w:rsid w:val="002B43BE"/>
    <w:rsid w:val="002B4572"/>
    <w:rsid w:val="002B57C0"/>
    <w:rsid w:val="002B7018"/>
    <w:rsid w:val="002B74A8"/>
    <w:rsid w:val="002B74E9"/>
    <w:rsid w:val="002B7549"/>
    <w:rsid w:val="002B778A"/>
    <w:rsid w:val="002B7828"/>
    <w:rsid w:val="002B7DD6"/>
    <w:rsid w:val="002C0D15"/>
    <w:rsid w:val="002C125F"/>
    <w:rsid w:val="002C15FE"/>
    <w:rsid w:val="002C182E"/>
    <w:rsid w:val="002C1DAD"/>
    <w:rsid w:val="002C279E"/>
    <w:rsid w:val="002C59C0"/>
    <w:rsid w:val="002C6A51"/>
    <w:rsid w:val="002C7737"/>
    <w:rsid w:val="002D00CD"/>
    <w:rsid w:val="002D0729"/>
    <w:rsid w:val="002D0803"/>
    <w:rsid w:val="002D0995"/>
    <w:rsid w:val="002D0B8F"/>
    <w:rsid w:val="002D0FCD"/>
    <w:rsid w:val="002D1DCA"/>
    <w:rsid w:val="002D2D21"/>
    <w:rsid w:val="002D394C"/>
    <w:rsid w:val="002D3A05"/>
    <w:rsid w:val="002D43A1"/>
    <w:rsid w:val="002D44FD"/>
    <w:rsid w:val="002D478F"/>
    <w:rsid w:val="002D4901"/>
    <w:rsid w:val="002D4C09"/>
    <w:rsid w:val="002D4FF5"/>
    <w:rsid w:val="002D5E37"/>
    <w:rsid w:val="002D6008"/>
    <w:rsid w:val="002D600E"/>
    <w:rsid w:val="002D68EC"/>
    <w:rsid w:val="002E1699"/>
    <w:rsid w:val="002E1927"/>
    <w:rsid w:val="002E1955"/>
    <w:rsid w:val="002E1DBB"/>
    <w:rsid w:val="002E24A9"/>
    <w:rsid w:val="002E2A78"/>
    <w:rsid w:val="002E3A24"/>
    <w:rsid w:val="002E41A9"/>
    <w:rsid w:val="002E65B8"/>
    <w:rsid w:val="002E686B"/>
    <w:rsid w:val="002E6C66"/>
    <w:rsid w:val="002E6D09"/>
    <w:rsid w:val="002E6D1F"/>
    <w:rsid w:val="002E6D21"/>
    <w:rsid w:val="002E7144"/>
    <w:rsid w:val="002F1448"/>
    <w:rsid w:val="002F1FF7"/>
    <w:rsid w:val="002F2B19"/>
    <w:rsid w:val="002F2F68"/>
    <w:rsid w:val="002F3785"/>
    <w:rsid w:val="002F3C43"/>
    <w:rsid w:val="002F4C31"/>
    <w:rsid w:val="002F5326"/>
    <w:rsid w:val="002F5836"/>
    <w:rsid w:val="002F6ED9"/>
    <w:rsid w:val="002F71ED"/>
    <w:rsid w:val="00300881"/>
    <w:rsid w:val="00300F8A"/>
    <w:rsid w:val="0030145B"/>
    <w:rsid w:val="00301A2F"/>
    <w:rsid w:val="00301F26"/>
    <w:rsid w:val="00302481"/>
    <w:rsid w:val="003027C6"/>
    <w:rsid w:val="003034C2"/>
    <w:rsid w:val="00304387"/>
    <w:rsid w:val="00304CCC"/>
    <w:rsid w:val="00304DBD"/>
    <w:rsid w:val="0030545C"/>
    <w:rsid w:val="003054B0"/>
    <w:rsid w:val="00305C3A"/>
    <w:rsid w:val="00305CD5"/>
    <w:rsid w:val="0030621F"/>
    <w:rsid w:val="003068A1"/>
    <w:rsid w:val="0030748F"/>
    <w:rsid w:val="00307E25"/>
    <w:rsid w:val="003112E7"/>
    <w:rsid w:val="00311BFB"/>
    <w:rsid w:val="003125D6"/>
    <w:rsid w:val="003131EB"/>
    <w:rsid w:val="003137BA"/>
    <w:rsid w:val="00313DC3"/>
    <w:rsid w:val="00313F77"/>
    <w:rsid w:val="00314BB1"/>
    <w:rsid w:val="00315C6A"/>
    <w:rsid w:val="00316350"/>
    <w:rsid w:val="00316916"/>
    <w:rsid w:val="0031766D"/>
    <w:rsid w:val="00317CF2"/>
    <w:rsid w:val="00317E95"/>
    <w:rsid w:val="00320334"/>
    <w:rsid w:val="00320A32"/>
    <w:rsid w:val="00320D43"/>
    <w:rsid w:val="00321371"/>
    <w:rsid w:val="00321643"/>
    <w:rsid w:val="00322EA0"/>
    <w:rsid w:val="0032380A"/>
    <w:rsid w:val="003239FE"/>
    <w:rsid w:val="0032494D"/>
    <w:rsid w:val="0032618F"/>
    <w:rsid w:val="003264C6"/>
    <w:rsid w:val="003273A1"/>
    <w:rsid w:val="00327C0A"/>
    <w:rsid w:val="00330592"/>
    <w:rsid w:val="00330D34"/>
    <w:rsid w:val="00330FE3"/>
    <w:rsid w:val="00331DBD"/>
    <w:rsid w:val="00332442"/>
    <w:rsid w:val="00332BA1"/>
    <w:rsid w:val="0033366A"/>
    <w:rsid w:val="0033424D"/>
    <w:rsid w:val="003343E5"/>
    <w:rsid w:val="00334906"/>
    <w:rsid w:val="00334B7F"/>
    <w:rsid w:val="00335393"/>
    <w:rsid w:val="00335EE3"/>
    <w:rsid w:val="003365AD"/>
    <w:rsid w:val="00336DC6"/>
    <w:rsid w:val="00336F26"/>
    <w:rsid w:val="00337FAC"/>
    <w:rsid w:val="003442BF"/>
    <w:rsid w:val="00347B1E"/>
    <w:rsid w:val="0035016B"/>
    <w:rsid w:val="00350427"/>
    <w:rsid w:val="00350878"/>
    <w:rsid w:val="00350B88"/>
    <w:rsid w:val="00350F0D"/>
    <w:rsid w:val="00351867"/>
    <w:rsid w:val="00351A78"/>
    <w:rsid w:val="00351D61"/>
    <w:rsid w:val="00352885"/>
    <w:rsid w:val="00352ED5"/>
    <w:rsid w:val="003533CC"/>
    <w:rsid w:val="00353C78"/>
    <w:rsid w:val="0035469C"/>
    <w:rsid w:val="00354AD7"/>
    <w:rsid w:val="003571A7"/>
    <w:rsid w:val="003576D3"/>
    <w:rsid w:val="00361221"/>
    <w:rsid w:val="00361E67"/>
    <w:rsid w:val="00361ED5"/>
    <w:rsid w:val="00362D85"/>
    <w:rsid w:val="00362EE1"/>
    <w:rsid w:val="003639F0"/>
    <w:rsid w:val="0036478B"/>
    <w:rsid w:val="00364CE0"/>
    <w:rsid w:val="003659BC"/>
    <w:rsid w:val="00365C1E"/>
    <w:rsid w:val="00366BE9"/>
    <w:rsid w:val="00366E25"/>
    <w:rsid w:val="00367EA6"/>
    <w:rsid w:val="00370CE9"/>
    <w:rsid w:val="00371076"/>
    <w:rsid w:val="0037123C"/>
    <w:rsid w:val="00371B2D"/>
    <w:rsid w:val="00371C5F"/>
    <w:rsid w:val="00372846"/>
    <w:rsid w:val="003732A9"/>
    <w:rsid w:val="003749E7"/>
    <w:rsid w:val="003757DD"/>
    <w:rsid w:val="00376705"/>
    <w:rsid w:val="00376F4B"/>
    <w:rsid w:val="00377AA0"/>
    <w:rsid w:val="00377EA7"/>
    <w:rsid w:val="00380E44"/>
    <w:rsid w:val="00380F80"/>
    <w:rsid w:val="00381824"/>
    <w:rsid w:val="0038191E"/>
    <w:rsid w:val="00381B1B"/>
    <w:rsid w:val="00381B92"/>
    <w:rsid w:val="00382385"/>
    <w:rsid w:val="003839DF"/>
    <w:rsid w:val="00386A02"/>
    <w:rsid w:val="003876DE"/>
    <w:rsid w:val="00387A7E"/>
    <w:rsid w:val="003903BA"/>
    <w:rsid w:val="00390A68"/>
    <w:rsid w:val="00390EE0"/>
    <w:rsid w:val="003916B1"/>
    <w:rsid w:val="003918C8"/>
    <w:rsid w:val="00392AFA"/>
    <w:rsid w:val="00392E07"/>
    <w:rsid w:val="00393614"/>
    <w:rsid w:val="0039362E"/>
    <w:rsid w:val="00393FA6"/>
    <w:rsid w:val="00394188"/>
    <w:rsid w:val="003943C8"/>
    <w:rsid w:val="0039476E"/>
    <w:rsid w:val="00395EA3"/>
    <w:rsid w:val="0039661F"/>
    <w:rsid w:val="00396C08"/>
    <w:rsid w:val="00396CF2"/>
    <w:rsid w:val="00396D41"/>
    <w:rsid w:val="00397389"/>
    <w:rsid w:val="003977AF"/>
    <w:rsid w:val="00397802"/>
    <w:rsid w:val="00397DF5"/>
    <w:rsid w:val="003A0BE3"/>
    <w:rsid w:val="003A1220"/>
    <w:rsid w:val="003A13F3"/>
    <w:rsid w:val="003A1A45"/>
    <w:rsid w:val="003A1BBC"/>
    <w:rsid w:val="003A2CFD"/>
    <w:rsid w:val="003A319D"/>
    <w:rsid w:val="003A3903"/>
    <w:rsid w:val="003A3D4C"/>
    <w:rsid w:val="003A42A1"/>
    <w:rsid w:val="003A4BCA"/>
    <w:rsid w:val="003A5734"/>
    <w:rsid w:val="003A58F8"/>
    <w:rsid w:val="003A5B3E"/>
    <w:rsid w:val="003A682A"/>
    <w:rsid w:val="003A6990"/>
    <w:rsid w:val="003B0060"/>
    <w:rsid w:val="003B0168"/>
    <w:rsid w:val="003B0384"/>
    <w:rsid w:val="003B1588"/>
    <w:rsid w:val="003B15CD"/>
    <w:rsid w:val="003B2962"/>
    <w:rsid w:val="003B368F"/>
    <w:rsid w:val="003B40AD"/>
    <w:rsid w:val="003B44AA"/>
    <w:rsid w:val="003B468B"/>
    <w:rsid w:val="003B60EB"/>
    <w:rsid w:val="003B6266"/>
    <w:rsid w:val="003B67A1"/>
    <w:rsid w:val="003B6986"/>
    <w:rsid w:val="003B6D47"/>
    <w:rsid w:val="003B73F1"/>
    <w:rsid w:val="003B750F"/>
    <w:rsid w:val="003C1682"/>
    <w:rsid w:val="003C1967"/>
    <w:rsid w:val="003C1B15"/>
    <w:rsid w:val="003C1CE9"/>
    <w:rsid w:val="003C1ECA"/>
    <w:rsid w:val="003C260E"/>
    <w:rsid w:val="003C30AB"/>
    <w:rsid w:val="003C3B16"/>
    <w:rsid w:val="003C43F0"/>
    <w:rsid w:val="003C4A74"/>
    <w:rsid w:val="003C54D7"/>
    <w:rsid w:val="003C56AD"/>
    <w:rsid w:val="003C5BB9"/>
    <w:rsid w:val="003C6368"/>
    <w:rsid w:val="003C6D23"/>
    <w:rsid w:val="003C6DCC"/>
    <w:rsid w:val="003C7827"/>
    <w:rsid w:val="003D0490"/>
    <w:rsid w:val="003D0AB1"/>
    <w:rsid w:val="003D1601"/>
    <w:rsid w:val="003D169C"/>
    <w:rsid w:val="003D1A06"/>
    <w:rsid w:val="003D26AA"/>
    <w:rsid w:val="003D30DF"/>
    <w:rsid w:val="003D372A"/>
    <w:rsid w:val="003D384A"/>
    <w:rsid w:val="003D3D8D"/>
    <w:rsid w:val="003D3FDC"/>
    <w:rsid w:val="003D569C"/>
    <w:rsid w:val="003E0BD2"/>
    <w:rsid w:val="003E1B8B"/>
    <w:rsid w:val="003E2A96"/>
    <w:rsid w:val="003E3371"/>
    <w:rsid w:val="003E33F8"/>
    <w:rsid w:val="003E455D"/>
    <w:rsid w:val="003E597D"/>
    <w:rsid w:val="003E6329"/>
    <w:rsid w:val="003E650A"/>
    <w:rsid w:val="003E74C8"/>
    <w:rsid w:val="003E7744"/>
    <w:rsid w:val="003E7771"/>
    <w:rsid w:val="003F084E"/>
    <w:rsid w:val="003F09D5"/>
    <w:rsid w:val="003F0D18"/>
    <w:rsid w:val="003F0F47"/>
    <w:rsid w:val="003F101F"/>
    <w:rsid w:val="003F1520"/>
    <w:rsid w:val="003F25E8"/>
    <w:rsid w:val="003F2DAD"/>
    <w:rsid w:val="003F31E1"/>
    <w:rsid w:val="003F3B03"/>
    <w:rsid w:val="003F67CA"/>
    <w:rsid w:val="003F6863"/>
    <w:rsid w:val="003F6F4F"/>
    <w:rsid w:val="003F7B88"/>
    <w:rsid w:val="004009C2"/>
    <w:rsid w:val="00400AD5"/>
    <w:rsid w:val="004016D6"/>
    <w:rsid w:val="00401C45"/>
    <w:rsid w:val="004025EB"/>
    <w:rsid w:val="00402906"/>
    <w:rsid w:val="00403378"/>
    <w:rsid w:val="004034F7"/>
    <w:rsid w:val="00403A3C"/>
    <w:rsid w:val="00404540"/>
    <w:rsid w:val="00404809"/>
    <w:rsid w:val="004048CA"/>
    <w:rsid w:val="0040495E"/>
    <w:rsid w:val="00405B4D"/>
    <w:rsid w:val="00406CB3"/>
    <w:rsid w:val="00406EF9"/>
    <w:rsid w:val="00407320"/>
    <w:rsid w:val="00407BBF"/>
    <w:rsid w:val="00407E9C"/>
    <w:rsid w:val="0041047C"/>
    <w:rsid w:val="0041084F"/>
    <w:rsid w:val="00411072"/>
    <w:rsid w:val="00411160"/>
    <w:rsid w:val="00411B8B"/>
    <w:rsid w:val="00411BA6"/>
    <w:rsid w:val="00412203"/>
    <w:rsid w:val="0041261C"/>
    <w:rsid w:val="00412AB9"/>
    <w:rsid w:val="00413B87"/>
    <w:rsid w:val="00414C61"/>
    <w:rsid w:val="004163B8"/>
    <w:rsid w:val="00416D91"/>
    <w:rsid w:val="00417B57"/>
    <w:rsid w:val="00417F6B"/>
    <w:rsid w:val="00420669"/>
    <w:rsid w:val="004207B7"/>
    <w:rsid w:val="00422845"/>
    <w:rsid w:val="00422B8E"/>
    <w:rsid w:val="004233C3"/>
    <w:rsid w:val="00423580"/>
    <w:rsid w:val="00423616"/>
    <w:rsid w:val="00423E79"/>
    <w:rsid w:val="004249E1"/>
    <w:rsid w:val="00424A3B"/>
    <w:rsid w:val="00424C51"/>
    <w:rsid w:val="00425249"/>
    <w:rsid w:val="00425898"/>
    <w:rsid w:val="0042637E"/>
    <w:rsid w:val="0042651F"/>
    <w:rsid w:val="004277B5"/>
    <w:rsid w:val="00427917"/>
    <w:rsid w:val="00430A8A"/>
    <w:rsid w:val="004311A9"/>
    <w:rsid w:val="00431859"/>
    <w:rsid w:val="00431A18"/>
    <w:rsid w:val="0043336F"/>
    <w:rsid w:val="004338E2"/>
    <w:rsid w:val="0043416B"/>
    <w:rsid w:val="004348A6"/>
    <w:rsid w:val="0043523D"/>
    <w:rsid w:val="0043619E"/>
    <w:rsid w:val="00436B58"/>
    <w:rsid w:val="00436ECD"/>
    <w:rsid w:val="0043726D"/>
    <w:rsid w:val="00437CBF"/>
    <w:rsid w:val="004420F4"/>
    <w:rsid w:val="0044218C"/>
    <w:rsid w:val="0044241B"/>
    <w:rsid w:val="0044289D"/>
    <w:rsid w:val="0044375A"/>
    <w:rsid w:val="00443E18"/>
    <w:rsid w:val="00443FC3"/>
    <w:rsid w:val="004448C0"/>
    <w:rsid w:val="00444CD8"/>
    <w:rsid w:val="00444D9C"/>
    <w:rsid w:val="00444E6A"/>
    <w:rsid w:val="004453FD"/>
    <w:rsid w:val="004454F2"/>
    <w:rsid w:val="004459FF"/>
    <w:rsid w:val="00445FEC"/>
    <w:rsid w:val="004462B7"/>
    <w:rsid w:val="00446DC9"/>
    <w:rsid w:val="00447081"/>
    <w:rsid w:val="004477E4"/>
    <w:rsid w:val="004479B7"/>
    <w:rsid w:val="00447F09"/>
    <w:rsid w:val="00447F71"/>
    <w:rsid w:val="00450557"/>
    <w:rsid w:val="0045149D"/>
    <w:rsid w:val="004515A9"/>
    <w:rsid w:val="004524B7"/>
    <w:rsid w:val="00452614"/>
    <w:rsid w:val="004529D2"/>
    <w:rsid w:val="00452E6F"/>
    <w:rsid w:val="004536AE"/>
    <w:rsid w:val="00454869"/>
    <w:rsid w:val="00455A4B"/>
    <w:rsid w:val="00456D31"/>
    <w:rsid w:val="00457F0A"/>
    <w:rsid w:val="0046144B"/>
    <w:rsid w:val="0046279A"/>
    <w:rsid w:val="00462811"/>
    <w:rsid w:val="00462831"/>
    <w:rsid w:val="00462AA5"/>
    <w:rsid w:val="00462E4D"/>
    <w:rsid w:val="00463F5A"/>
    <w:rsid w:val="00464A5D"/>
    <w:rsid w:val="00464D8C"/>
    <w:rsid w:val="004655D1"/>
    <w:rsid w:val="004657D8"/>
    <w:rsid w:val="0046632C"/>
    <w:rsid w:val="004666F7"/>
    <w:rsid w:val="004667CC"/>
    <w:rsid w:val="00471116"/>
    <w:rsid w:val="00471177"/>
    <w:rsid w:val="004719D9"/>
    <w:rsid w:val="00472F34"/>
    <w:rsid w:val="00473347"/>
    <w:rsid w:val="00473847"/>
    <w:rsid w:val="004741A4"/>
    <w:rsid w:val="004741BA"/>
    <w:rsid w:val="00474AA3"/>
    <w:rsid w:val="004753D4"/>
    <w:rsid w:val="00475481"/>
    <w:rsid w:val="00475F49"/>
    <w:rsid w:val="0047659B"/>
    <w:rsid w:val="00477470"/>
    <w:rsid w:val="00477D4C"/>
    <w:rsid w:val="0048035D"/>
    <w:rsid w:val="00480749"/>
    <w:rsid w:val="00481727"/>
    <w:rsid w:val="00483398"/>
    <w:rsid w:val="004844D6"/>
    <w:rsid w:val="00485349"/>
    <w:rsid w:val="0048574F"/>
    <w:rsid w:val="0048583D"/>
    <w:rsid w:val="0048597F"/>
    <w:rsid w:val="00485A0A"/>
    <w:rsid w:val="0048615A"/>
    <w:rsid w:val="00486269"/>
    <w:rsid w:val="00486D17"/>
    <w:rsid w:val="00490A7B"/>
    <w:rsid w:val="00490A93"/>
    <w:rsid w:val="00490AA9"/>
    <w:rsid w:val="00490CB6"/>
    <w:rsid w:val="00490CCC"/>
    <w:rsid w:val="0049140A"/>
    <w:rsid w:val="00491D59"/>
    <w:rsid w:val="00492288"/>
    <w:rsid w:val="004938E1"/>
    <w:rsid w:val="004939B2"/>
    <w:rsid w:val="00493EEB"/>
    <w:rsid w:val="004940B5"/>
    <w:rsid w:val="004943E0"/>
    <w:rsid w:val="00494E4D"/>
    <w:rsid w:val="004958F0"/>
    <w:rsid w:val="004959FA"/>
    <w:rsid w:val="0049632E"/>
    <w:rsid w:val="00496656"/>
    <w:rsid w:val="00496BE6"/>
    <w:rsid w:val="00497801"/>
    <w:rsid w:val="00497BA9"/>
    <w:rsid w:val="004A17B3"/>
    <w:rsid w:val="004A2F0C"/>
    <w:rsid w:val="004A304A"/>
    <w:rsid w:val="004A332D"/>
    <w:rsid w:val="004A43B6"/>
    <w:rsid w:val="004A4444"/>
    <w:rsid w:val="004A48F8"/>
    <w:rsid w:val="004A52BA"/>
    <w:rsid w:val="004A5652"/>
    <w:rsid w:val="004A57B0"/>
    <w:rsid w:val="004A5905"/>
    <w:rsid w:val="004A5972"/>
    <w:rsid w:val="004A6382"/>
    <w:rsid w:val="004A65C2"/>
    <w:rsid w:val="004A6A75"/>
    <w:rsid w:val="004A6D61"/>
    <w:rsid w:val="004A7814"/>
    <w:rsid w:val="004A7E53"/>
    <w:rsid w:val="004B02D0"/>
    <w:rsid w:val="004B054A"/>
    <w:rsid w:val="004B0A74"/>
    <w:rsid w:val="004B22EC"/>
    <w:rsid w:val="004B2861"/>
    <w:rsid w:val="004B31BF"/>
    <w:rsid w:val="004B3CDA"/>
    <w:rsid w:val="004B3F27"/>
    <w:rsid w:val="004B4AAC"/>
    <w:rsid w:val="004B4E80"/>
    <w:rsid w:val="004B54A1"/>
    <w:rsid w:val="004B662C"/>
    <w:rsid w:val="004B66F8"/>
    <w:rsid w:val="004B6962"/>
    <w:rsid w:val="004B77FD"/>
    <w:rsid w:val="004B7EA1"/>
    <w:rsid w:val="004C1876"/>
    <w:rsid w:val="004C2479"/>
    <w:rsid w:val="004C261D"/>
    <w:rsid w:val="004C26C1"/>
    <w:rsid w:val="004C2D45"/>
    <w:rsid w:val="004C315B"/>
    <w:rsid w:val="004C367E"/>
    <w:rsid w:val="004C377E"/>
    <w:rsid w:val="004C4ACD"/>
    <w:rsid w:val="004C52D4"/>
    <w:rsid w:val="004C67CD"/>
    <w:rsid w:val="004C763D"/>
    <w:rsid w:val="004C7983"/>
    <w:rsid w:val="004D0B3C"/>
    <w:rsid w:val="004D0BA2"/>
    <w:rsid w:val="004D1175"/>
    <w:rsid w:val="004D1804"/>
    <w:rsid w:val="004D27B5"/>
    <w:rsid w:val="004D2972"/>
    <w:rsid w:val="004D2CA1"/>
    <w:rsid w:val="004D2EC7"/>
    <w:rsid w:val="004D30B8"/>
    <w:rsid w:val="004D3332"/>
    <w:rsid w:val="004D39D8"/>
    <w:rsid w:val="004D4C2E"/>
    <w:rsid w:val="004D4F05"/>
    <w:rsid w:val="004D5061"/>
    <w:rsid w:val="004D6378"/>
    <w:rsid w:val="004D6400"/>
    <w:rsid w:val="004D66F9"/>
    <w:rsid w:val="004D697F"/>
    <w:rsid w:val="004D7B3B"/>
    <w:rsid w:val="004E040A"/>
    <w:rsid w:val="004E0BE2"/>
    <w:rsid w:val="004E0C33"/>
    <w:rsid w:val="004E0C65"/>
    <w:rsid w:val="004E10A6"/>
    <w:rsid w:val="004E235C"/>
    <w:rsid w:val="004E2B8B"/>
    <w:rsid w:val="004E2DB5"/>
    <w:rsid w:val="004E3C6E"/>
    <w:rsid w:val="004E42BE"/>
    <w:rsid w:val="004E437C"/>
    <w:rsid w:val="004E4ECE"/>
    <w:rsid w:val="004E5490"/>
    <w:rsid w:val="004E5A50"/>
    <w:rsid w:val="004E6435"/>
    <w:rsid w:val="004E73DA"/>
    <w:rsid w:val="004E7521"/>
    <w:rsid w:val="004F05EC"/>
    <w:rsid w:val="004F072D"/>
    <w:rsid w:val="004F103D"/>
    <w:rsid w:val="004F1CFE"/>
    <w:rsid w:val="004F209A"/>
    <w:rsid w:val="004F226C"/>
    <w:rsid w:val="004F365C"/>
    <w:rsid w:val="004F3901"/>
    <w:rsid w:val="004F4363"/>
    <w:rsid w:val="004F458A"/>
    <w:rsid w:val="004F592A"/>
    <w:rsid w:val="004F5E77"/>
    <w:rsid w:val="004F62E1"/>
    <w:rsid w:val="004F6CE7"/>
    <w:rsid w:val="004F7151"/>
    <w:rsid w:val="00500958"/>
    <w:rsid w:val="00500ECF"/>
    <w:rsid w:val="00500EDE"/>
    <w:rsid w:val="0050160D"/>
    <w:rsid w:val="0050297C"/>
    <w:rsid w:val="00502A5E"/>
    <w:rsid w:val="00502F1E"/>
    <w:rsid w:val="00503B14"/>
    <w:rsid w:val="005043CE"/>
    <w:rsid w:val="00504D62"/>
    <w:rsid w:val="00504FC3"/>
    <w:rsid w:val="00505FAD"/>
    <w:rsid w:val="0051015F"/>
    <w:rsid w:val="005120DC"/>
    <w:rsid w:val="00512745"/>
    <w:rsid w:val="005129B1"/>
    <w:rsid w:val="00512DAA"/>
    <w:rsid w:val="00513487"/>
    <w:rsid w:val="00514E07"/>
    <w:rsid w:val="00515245"/>
    <w:rsid w:val="00516D6B"/>
    <w:rsid w:val="0051755D"/>
    <w:rsid w:val="005175DF"/>
    <w:rsid w:val="00517AFF"/>
    <w:rsid w:val="00517BA0"/>
    <w:rsid w:val="00517E3C"/>
    <w:rsid w:val="005204A6"/>
    <w:rsid w:val="00520ACC"/>
    <w:rsid w:val="00520E1A"/>
    <w:rsid w:val="00521CE2"/>
    <w:rsid w:val="00521D7A"/>
    <w:rsid w:val="00523773"/>
    <w:rsid w:val="00523C79"/>
    <w:rsid w:val="00524108"/>
    <w:rsid w:val="005244D0"/>
    <w:rsid w:val="00524CE0"/>
    <w:rsid w:val="0052529C"/>
    <w:rsid w:val="00525463"/>
    <w:rsid w:val="005255B1"/>
    <w:rsid w:val="00525FF1"/>
    <w:rsid w:val="00527BA6"/>
    <w:rsid w:val="005303B2"/>
    <w:rsid w:val="005313A2"/>
    <w:rsid w:val="00531AFA"/>
    <w:rsid w:val="00532105"/>
    <w:rsid w:val="00532325"/>
    <w:rsid w:val="005327C1"/>
    <w:rsid w:val="00532D1D"/>
    <w:rsid w:val="00534E30"/>
    <w:rsid w:val="00535B80"/>
    <w:rsid w:val="00535BAD"/>
    <w:rsid w:val="00536116"/>
    <w:rsid w:val="00541941"/>
    <w:rsid w:val="00542645"/>
    <w:rsid w:val="00542807"/>
    <w:rsid w:val="00542894"/>
    <w:rsid w:val="00543237"/>
    <w:rsid w:val="005432FC"/>
    <w:rsid w:val="00543F4F"/>
    <w:rsid w:val="00545840"/>
    <w:rsid w:val="00547356"/>
    <w:rsid w:val="0054757A"/>
    <w:rsid w:val="00547A83"/>
    <w:rsid w:val="00547EE0"/>
    <w:rsid w:val="00550052"/>
    <w:rsid w:val="005523AB"/>
    <w:rsid w:val="00553388"/>
    <w:rsid w:val="005544A7"/>
    <w:rsid w:val="00555FEF"/>
    <w:rsid w:val="00556435"/>
    <w:rsid w:val="00556EC4"/>
    <w:rsid w:val="0055769C"/>
    <w:rsid w:val="00560610"/>
    <w:rsid w:val="00561512"/>
    <w:rsid w:val="00561809"/>
    <w:rsid w:val="00563D37"/>
    <w:rsid w:val="0056515E"/>
    <w:rsid w:val="00565521"/>
    <w:rsid w:val="00565FF6"/>
    <w:rsid w:val="00566F45"/>
    <w:rsid w:val="00567A31"/>
    <w:rsid w:val="005700FA"/>
    <w:rsid w:val="005703EA"/>
    <w:rsid w:val="0057180C"/>
    <w:rsid w:val="0057197D"/>
    <w:rsid w:val="00572389"/>
    <w:rsid w:val="00573436"/>
    <w:rsid w:val="00573880"/>
    <w:rsid w:val="005739CE"/>
    <w:rsid w:val="00573DBD"/>
    <w:rsid w:val="0057420C"/>
    <w:rsid w:val="00574DEE"/>
    <w:rsid w:val="00574EF6"/>
    <w:rsid w:val="00574FAD"/>
    <w:rsid w:val="00575D3E"/>
    <w:rsid w:val="00575FB3"/>
    <w:rsid w:val="0057603D"/>
    <w:rsid w:val="0057607B"/>
    <w:rsid w:val="005771A6"/>
    <w:rsid w:val="005774CE"/>
    <w:rsid w:val="00577502"/>
    <w:rsid w:val="00577B1E"/>
    <w:rsid w:val="005801B8"/>
    <w:rsid w:val="00580634"/>
    <w:rsid w:val="005808FD"/>
    <w:rsid w:val="00580A6B"/>
    <w:rsid w:val="00580C10"/>
    <w:rsid w:val="005813E8"/>
    <w:rsid w:val="00582375"/>
    <w:rsid w:val="00582B26"/>
    <w:rsid w:val="00583B02"/>
    <w:rsid w:val="00584551"/>
    <w:rsid w:val="00584C6D"/>
    <w:rsid w:val="00584E6F"/>
    <w:rsid w:val="00584EB5"/>
    <w:rsid w:val="00585421"/>
    <w:rsid w:val="00585825"/>
    <w:rsid w:val="00585C8B"/>
    <w:rsid w:val="005864E5"/>
    <w:rsid w:val="00586B49"/>
    <w:rsid w:val="00587D69"/>
    <w:rsid w:val="00590299"/>
    <w:rsid w:val="005909B2"/>
    <w:rsid w:val="005931C6"/>
    <w:rsid w:val="0059342F"/>
    <w:rsid w:val="0059369C"/>
    <w:rsid w:val="00593F65"/>
    <w:rsid w:val="00594637"/>
    <w:rsid w:val="00594B8B"/>
    <w:rsid w:val="00594F05"/>
    <w:rsid w:val="00595236"/>
    <w:rsid w:val="00595485"/>
    <w:rsid w:val="00595F96"/>
    <w:rsid w:val="00596589"/>
    <w:rsid w:val="00596DCC"/>
    <w:rsid w:val="0059718D"/>
    <w:rsid w:val="00597978"/>
    <w:rsid w:val="00597A71"/>
    <w:rsid w:val="005A0669"/>
    <w:rsid w:val="005A07CA"/>
    <w:rsid w:val="005A09E8"/>
    <w:rsid w:val="005A12F9"/>
    <w:rsid w:val="005A1488"/>
    <w:rsid w:val="005A1F14"/>
    <w:rsid w:val="005A24E2"/>
    <w:rsid w:val="005A2E32"/>
    <w:rsid w:val="005A45CC"/>
    <w:rsid w:val="005A4606"/>
    <w:rsid w:val="005A4E44"/>
    <w:rsid w:val="005A5A00"/>
    <w:rsid w:val="005A5B28"/>
    <w:rsid w:val="005A6A55"/>
    <w:rsid w:val="005A6AF9"/>
    <w:rsid w:val="005A6E19"/>
    <w:rsid w:val="005A73B2"/>
    <w:rsid w:val="005A7714"/>
    <w:rsid w:val="005B0075"/>
    <w:rsid w:val="005B0F62"/>
    <w:rsid w:val="005B1761"/>
    <w:rsid w:val="005B247C"/>
    <w:rsid w:val="005B268F"/>
    <w:rsid w:val="005B2A00"/>
    <w:rsid w:val="005B2A5B"/>
    <w:rsid w:val="005B2BE8"/>
    <w:rsid w:val="005B35F4"/>
    <w:rsid w:val="005B3628"/>
    <w:rsid w:val="005B39AE"/>
    <w:rsid w:val="005B3A43"/>
    <w:rsid w:val="005B3C1E"/>
    <w:rsid w:val="005B403F"/>
    <w:rsid w:val="005B4429"/>
    <w:rsid w:val="005B5E28"/>
    <w:rsid w:val="005B60E7"/>
    <w:rsid w:val="005B68DA"/>
    <w:rsid w:val="005B758C"/>
    <w:rsid w:val="005B76AB"/>
    <w:rsid w:val="005C0FE9"/>
    <w:rsid w:val="005C1CAC"/>
    <w:rsid w:val="005C3681"/>
    <w:rsid w:val="005C4198"/>
    <w:rsid w:val="005C4746"/>
    <w:rsid w:val="005C47E0"/>
    <w:rsid w:val="005C562E"/>
    <w:rsid w:val="005C5689"/>
    <w:rsid w:val="005C5E00"/>
    <w:rsid w:val="005C63F9"/>
    <w:rsid w:val="005C65FA"/>
    <w:rsid w:val="005C6931"/>
    <w:rsid w:val="005C7683"/>
    <w:rsid w:val="005C7F2F"/>
    <w:rsid w:val="005D12AA"/>
    <w:rsid w:val="005D1FB2"/>
    <w:rsid w:val="005D2365"/>
    <w:rsid w:val="005D24D4"/>
    <w:rsid w:val="005D2D4A"/>
    <w:rsid w:val="005D2F1B"/>
    <w:rsid w:val="005D419C"/>
    <w:rsid w:val="005D5CC2"/>
    <w:rsid w:val="005D6BBE"/>
    <w:rsid w:val="005D7CC8"/>
    <w:rsid w:val="005E0300"/>
    <w:rsid w:val="005E0D74"/>
    <w:rsid w:val="005E19D9"/>
    <w:rsid w:val="005E27A9"/>
    <w:rsid w:val="005E28AE"/>
    <w:rsid w:val="005E3001"/>
    <w:rsid w:val="005E40C4"/>
    <w:rsid w:val="005E4E2D"/>
    <w:rsid w:val="005E5671"/>
    <w:rsid w:val="005E5F70"/>
    <w:rsid w:val="005F050A"/>
    <w:rsid w:val="005F0735"/>
    <w:rsid w:val="005F08A9"/>
    <w:rsid w:val="005F18AF"/>
    <w:rsid w:val="005F1931"/>
    <w:rsid w:val="005F21FB"/>
    <w:rsid w:val="005F262A"/>
    <w:rsid w:val="005F2734"/>
    <w:rsid w:val="005F28C2"/>
    <w:rsid w:val="005F3E62"/>
    <w:rsid w:val="005F44EF"/>
    <w:rsid w:val="005F56BD"/>
    <w:rsid w:val="005F5851"/>
    <w:rsid w:val="005F66AE"/>
    <w:rsid w:val="005F6C1E"/>
    <w:rsid w:val="005F7B4B"/>
    <w:rsid w:val="006000B5"/>
    <w:rsid w:val="006003B3"/>
    <w:rsid w:val="00600A56"/>
    <w:rsid w:val="00602868"/>
    <w:rsid w:val="00602D93"/>
    <w:rsid w:val="00603106"/>
    <w:rsid w:val="00603AEB"/>
    <w:rsid w:val="0060549B"/>
    <w:rsid w:val="00605525"/>
    <w:rsid w:val="00605B17"/>
    <w:rsid w:val="00606AF9"/>
    <w:rsid w:val="006070F5"/>
    <w:rsid w:val="0060715F"/>
    <w:rsid w:val="00610331"/>
    <w:rsid w:val="006111AE"/>
    <w:rsid w:val="00612F0D"/>
    <w:rsid w:val="00613D0A"/>
    <w:rsid w:val="00614502"/>
    <w:rsid w:val="00614B3D"/>
    <w:rsid w:val="006151FF"/>
    <w:rsid w:val="00615786"/>
    <w:rsid w:val="006160B2"/>
    <w:rsid w:val="006165A4"/>
    <w:rsid w:val="00617764"/>
    <w:rsid w:val="0062046C"/>
    <w:rsid w:val="00620677"/>
    <w:rsid w:val="006206D2"/>
    <w:rsid w:val="0062131F"/>
    <w:rsid w:val="00622604"/>
    <w:rsid w:val="00622738"/>
    <w:rsid w:val="00622D48"/>
    <w:rsid w:val="00623923"/>
    <w:rsid w:val="0062587C"/>
    <w:rsid w:val="006279F3"/>
    <w:rsid w:val="00627F97"/>
    <w:rsid w:val="00630374"/>
    <w:rsid w:val="0063099F"/>
    <w:rsid w:val="00632C14"/>
    <w:rsid w:val="00632F1B"/>
    <w:rsid w:val="00633537"/>
    <w:rsid w:val="006336A4"/>
    <w:rsid w:val="00633923"/>
    <w:rsid w:val="0063461E"/>
    <w:rsid w:val="0063520F"/>
    <w:rsid w:val="006358E3"/>
    <w:rsid w:val="00635953"/>
    <w:rsid w:val="00635BD9"/>
    <w:rsid w:val="00636812"/>
    <w:rsid w:val="00636FFC"/>
    <w:rsid w:val="0064157A"/>
    <w:rsid w:val="00642666"/>
    <w:rsid w:val="00642734"/>
    <w:rsid w:val="00642744"/>
    <w:rsid w:val="00643894"/>
    <w:rsid w:val="00643B86"/>
    <w:rsid w:val="00643D2D"/>
    <w:rsid w:val="00644C04"/>
    <w:rsid w:val="00644C24"/>
    <w:rsid w:val="00644D71"/>
    <w:rsid w:val="006451A7"/>
    <w:rsid w:val="0064583E"/>
    <w:rsid w:val="00645EFF"/>
    <w:rsid w:val="00646BE0"/>
    <w:rsid w:val="00647D3F"/>
    <w:rsid w:val="00650669"/>
    <w:rsid w:val="00650E8C"/>
    <w:rsid w:val="00651730"/>
    <w:rsid w:val="0065310A"/>
    <w:rsid w:val="00654159"/>
    <w:rsid w:val="0065465C"/>
    <w:rsid w:val="00654B9D"/>
    <w:rsid w:val="00654E59"/>
    <w:rsid w:val="0065563A"/>
    <w:rsid w:val="00655710"/>
    <w:rsid w:val="006567AB"/>
    <w:rsid w:val="006578A8"/>
    <w:rsid w:val="00657B02"/>
    <w:rsid w:val="00660146"/>
    <w:rsid w:val="00660272"/>
    <w:rsid w:val="0066147D"/>
    <w:rsid w:val="00663065"/>
    <w:rsid w:val="00663661"/>
    <w:rsid w:val="0066369D"/>
    <w:rsid w:val="00664135"/>
    <w:rsid w:val="00664643"/>
    <w:rsid w:val="00664906"/>
    <w:rsid w:val="00666073"/>
    <w:rsid w:val="00666296"/>
    <w:rsid w:val="00667321"/>
    <w:rsid w:val="00667E26"/>
    <w:rsid w:val="00670409"/>
    <w:rsid w:val="0067060A"/>
    <w:rsid w:val="006708E6"/>
    <w:rsid w:val="00671154"/>
    <w:rsid w:val="006719D0"/>
    <w:rsid w:val="006730C3"/>
    <w:rsid w:val="00673C43"/>
    <w:rsid w:val="00673D74"/>
    <w:rsid w:val="006746A5"/>
    <w:rsid w:val="0067493F"/>
    <w:rsid w:val="00674953"/>
    <w:rsid w:val="0067618D"/>
    <w:rsid w:val="0067690D"/>
    <w:rsid w:val="00677145"/>
    <w:rsid w:val="00677DF1"/>
    <w:rsid w:val="00680536"/>
    <w:rsid w:val="0068082C"/>
    <w:rsid w:val="006808BD"/>
    <w:rsid w:val="00680914"/>
    <w:rsid w:val="006812F3"/>
    <w:rsid w:val="00681CC7"/>
    <w:rsid w:val="00682216"/>
    <w:rsid w:val="0068239E"/>
    <w:rsid w:val="00682EB9"/>
    <w:rsid w:val="0068321A"/>
    <w:rsid w:val="00683661"/>
    <w:rsid w:val="00684097"/>
    <w:rsid w:val="006840F6"/>
    <w:rsid w:val="00684127"/>
    <w:rsid w:val="00684877"/>
    <w:rsid w:val="006850D3"/>
    <w:rsid w:val="00685A2C"/>
    <w:rsid w:val="00686435"/>
    <w:rsid w:val="00686800"/>
    <w:rsid w:val="00687AD2"/>
    <w:rsid w:val="006903B7"/>
    <w:rsid w:val="00690D08"/>
    <w:rsid w:val="00690D5A"/>
    <w:rsid w:val="0069177F"/>
    <w:rsid w:val="00692AEC"/>
    <w:rsid w:val="00692D80"/>
    <w:rsid w:val="00694192"/>
    <w:rsid w:val="00694380"/>
    <w:rsid w:val="006943EF"/>
    <w:rsid w:val="00694611"/>
    <w:rsid w:val="00694721"/>
    <w:rsid w:val="00694D8A"/>
    <w:rsid w:val="0069520A"/>
    <w:rsid w:val="00695427"/>
    <w:rsid w:val="006954D0"/>
    <w:rsid w:val="006955BC"/>
    <w:rsid w:val="0069566C"/>
    <w:rsid w:val="00695A7B"/>
    <w:rsid w:val="00696C73"/>
    <w:rsid w:val="00696C82"/>
    <w:rsid w:val="00696C98"/>
    <w:rsid w:val="00696E43"/>
    <w:rsid w:val="006970BD"/>
    <w:rsid w:val="006A0F4C"/>
    <w:rsid w:val="006A112F"/>
    <w:rsid w:val="006A12EE"/>
    <w:rsid w:val="006A15F5"/>
    <w:rsid w:val="006A1D5F"/>
    <w:rsid w:val="006A24DF"/>
    <w:rsid w:val="006A2530"/>
    <w:rsid w:val="006A294C"/>
    <w:rsid w:val="006A3CBA"/>
    <w:rsid w:val="006A46D2"/>
    <w:rsid w:val="006A4E4A"/>
    <w:rsid w:val="006A6327"/>
    <w:rsid w:val="006A6329"/>
    <w:rsid w:val="006A6F71"/>
    <w:rsid w:val="006B0217"/>
    <w:rsid w:val="006B0530"/>
    <w:rsid w:val="006B0696"/>
    <w:rsid w:val="006B1ED4"/>
    <w:rsid w:val="006B2515"/>
    <w:rsid w:val="006B3495"/>
    <w:rsid w:val="006B34C6"/>
    <w:rsid w:val="006B3746"/>
    <w:rsid w:val="006B422C"/>
    <w:rsid w:val="006B517D"/>
    <w:rsid w:val="006B59E6"/>
    <w:rsid w:val="006B5FD5"/>
    <w:rsid w:val="006B656A"/>
    <w:rsid w:val="006B6F94"/>
    <w:rsid w:val="006C1303"/>
    <w:rsid w:val="006C1402"/>
    <w:rsid w:val="006C141E"/>
    <w:rsid w:val="006C176D"/>
    <w:rsid w:val="006C1782"/>
    <w:rsid w:val="006C227D"/>
    <w:rsid w:val="006C2512"/>
    <w:rsid w:val="006C2C34"/>
    <w:rsid w:val="006C314B"/>
    <w:rsid w:val="006C381D"/>
    <w:rsid w:val="006C4AFE"/>
    <w:rsid w:val="006C51FA"/>
    <w:rsid w:val="006C5217"/>
    <w:rsid w:val="006C5637"/>
    <w:rsid w:val="006C64BD"/>
    <w:rsid w:val="006C6E21"/>
    <w:rsid w:val="006C788E"/>
    <w:rsid w:val="006C7EAF"/>
    <w:rsid w:val="006D0B0A"/>
    <w:rsid w:val="006D0D68"/>
    <w:rsid w:val="006D1BA3"/>
    <w:rsid w:val="006D31D6"/>
    <w:rsid w:val="006D38AF"/>
    <w:rsid w:val="006D3974"/>
    <w:rsid w:val="006D4106"/>
    <w:rsid w:val="006D46AC"/>
    <w:rsid w:val="006D592C"/>
    <w:rsid w:val="006D61B6"/>
    <w:rsid w:val="006D695E"/>
    <w:rsid w:val="006D7890"/>
    <w:rsid w:val="006D7DE5"/>
    <w:rsid w:val="006E0925"/>
    <w:rsid w:val="006E1235"/>
    <w:rsid w:val="006E1E7A"/>
    <w:rsid w:val="006E204B"/>
    <w:rsid w:val="006E29C7"/>
    <w:rsid w:val="006E2B09"/>
    <w:rsid w:val="006E2E8E"/>
    <w:rsid w:val="006E39D3"/>
    <w:rsid w:val="006E4494"/>
    <w:rsid w:val="006E4A05"/>
    <w:rsid w:val="006E4A8A"/>
    <w:rsid w:val="006E58F1"/>
    <w:rsid w:val="006E68AC"/>
    <w:rsid w:val="006E71F8"/>
    <w:rsid w:val="006E794A"/>
    <w:rsid w:val="006F0999"/>
    <w:rsid w:val="006F09E9"/>
    <w:rsid w:val="006F0DB8"/>
    <w:rsid w:val="006F0E6A"/>
    <w:rsid w:val="006F1F7A"/>
    <w:rsid w:val="006F284E"/>
    <w:rsid w:val="006F310C"/>
    <w:rsid w:val="006F35AC"/>
    <w:rsid w:val="006F3694"/>
    <w:rsid w:val="006F36A9"/>
    <w:rsid w:val="006F4941"/>
    <w:rsid w:val="006F4D8A"/>
    <w:rsid w:val="006F4DCF"/>
    <w:rsid w:val="006F5126"/>
    <w:rsid w:val="006F52C0"/>
    <w:rsid w:val="006F5532"/>
    <w:rsid w:val="006F616A"/>
    <w:rsid w:val="006F65FB"/>
    <w:rsid w:val="006F6942"/>
    <w:rsid w:val="006F70F8"/>
    <w:rsid w:val="006F74D6"/>
    <w:rsid w:val="006F7673"/>
    <w:rsid w:val="006F7B02"/>
    <w:rsid w:val="006F7FBF"/>
    <w:rsid w:val="00700FE0"/>
    <w:rsid w:val="00701D9E"/>
    <w:rsid w:val="00702711"/>
    <w:rsid w:val="00702CAE"/>
    <w:rsid w:val="007036FA"/>
    <w:rsid w:val="00703DEC"/>
    <w:rsid w:val="00704602"/>
    <w:rsid w:val="00704782"/>
    <w:rsid w:val="00704BB0"/>
    <w:rsid w:val="007054D7"/>
    <w:rsid w:val="00705653"/>
    <w:rsid w:val="00705938"/>
    <w:rsid w:val="00705B28"/>
    <w:rsid w:val="00706B68"/>
    <w:rsid w:val="00707173"/>
    <w:rsid w:val="0070749C"/>
    <w:rsid w:val="00707FB6"/>
    <w:rsid w:val="00711162"/>
    <w:rsid w:val="00711E27"/>
    <w:rsid w:val="0071264D"/>
    <w:rsid w:val="00714A90"/>
    <w:rsid w:val="00715095"/>
    <w:rsid w:val="007153D8"/>
    <w:rsid w:val="00715927"/>
    <w:rsid w:val="00715967"/>
    <w:rsid w:val="007164AC"/>
    <w:rsid w:val="0071693A"/>
    <w:rsid w:val="00716A3B"/>
    <w:rsid w:val="00716CCF"/>
    <w:rsid w:val="00717211"/>
    <w:rsid w:val="00717F61"/>
    <w:rsid w:val="00721C74"/>
    <w:rsid w:val="00721FEB"/>
    <w:rsid w:val="00722193"/>
    <w:rsid w:val="007238A3"/>
    <w:rsid w:val="00723C65"/>
    <w:rsid w:val="0072432F"/>
    <w:rsid w:val="0072480C"/>
    <w:rsid w:val="00724D77"/>
    <w:rsid w:val="007254B7"/>
    <w:rsid w:val="0072562A"/>
    <w:rsid w:val="00725A19"/>
    <w:rsid w:val="00725E01"/>
    <w:rsid w:val="0072645E"/>
    <w:rsid w:val="00726515"/>
    <w:rsid w:val="0072741D"/>
    <w:rsid w:val="00727823"/>
    <w:rsid w:val="00727D9B"/>
    <w:rsid w:val="00730A60"/>
    <w:rsid w:val="0073159F"/>
    <w:rsid w:val="007316A6"/>
    <w:rsid w:val="00731947"/>
    <w:rsid w:val="007321A9"/>
    <w:rsid w:val="00732224"/>
    <w:rsid w:val="00732287"/>
    <w:rsid w:val="00732A3E"/>
    <w:rsid w:val="00733F5A"/>
    <w:rsid w:val="00734042"/>
    <w:rsid w:val="007349FE"/>
    <w:rsid w:val="00735140"/>
    <w:rsid w:val="00736A84"/>
    <w:rsid w:val="00736FA7"/>
    <w:rsid w:val="00737236"/>
    <w:rsid w:val="007372FB"/>
    <w:rsid w:val="007379D1"/>
    <w:rsid w:val="00737B55"/>
    <w:rsid w:val="00740100"/>
    <w:rsid w:val="007404CE"/>
    <w:rsid w:val="007414FD"/>
    <w:rsid w:val="0074170E"/>
    <w:rsid w:val="00742074"/>
    <w:rsid w:val="00742DEA"/>
    <w:rsid w:val="007433A4"/>
    <w:rsid w:val="00743959"/>
    <w:rsid w:val="00744507"/>
    <w:rsid w:val="007449D3"/>
    <w:rsid w:val="00744A83"/>
    <w:rsid w:val="00744F37"/>
    <w:rsid w:val="00745EA3"/>
    <w:rsid w:val="007464A3"/>
    <w:rsid w:val="0074675A"/>
    <w:rsid w:val="00746F32"/>
    <w:rsid w:val="0074737C"/>
    <w:rsid w:val="00747D09"/>
    <w:rsid w:val="0075010E"/>
    <w:rsid w:val="007502E9"/>
    <w:rsid w:val="00750B37"/>
    <w:rsid w:val="00750E24"/>
    <w:rsid w:val="0075189B"/>
    <w:rsid w:val="0075191D"/>
    <w:rsid w:val="007520E8"/>
    <w:rsid w:val="007524EB"/>
    <w:rsid w:val="007525B9"/>
    <w:rsid w:val="00752621"/>
    <w:rsid w:val="00752AF7"/>
    <w:rsid w:val="00754CF0"/>
    <w:rsid w:val="00754F47"/>
    <w:rsid w:val="00755483"/>
    <w:rsid w:val="00755934"/>
    <w:rsid w:val="00755C77"/>
    <w:rsid w:val="00756382"/>
    <w:rsid w:val="007566BC"/>
    <w:rsid w:val="00756B49"/>
    <w:rsid w:val="00757FE7"/>
    <w:rsid w:val="00760674"/>
    <w:rsid w:val="0076089C"/>
    <w:rsid w:val="00761B47"/>
    <w:rsid w:val="0076213C"/>
    <w:rsid w:val="00762599"/>
    <w:rsid w:val="007627E1"/>
    <w:rsid w:val="00762C00"/>
    <w:rsid w:val="00762C06"/>
    <w:rsid w:val="00764889"/>
    <w:rsid w:val="00764C84"/>
    <w:rsid w:val="00764F96"/>
    <w:rsid w:val="0076501C"/>
    <w:rsid w:val="007655E6"/>
    <w:rsid w:val="00765EB1"/>
    <w:rsid w:val="007671F4"/>
    <w:rsid w:val="0076788D"/>
    <w:rsid w:val="007701F5"/>
    <w:rsid w:val="007708DD"/>
    <w:rsid w:val="007715C2"/>
    <w:rsid w:val="00772187"/>
    <w:rsid w:val="007736D4"/>
    <w:rsid w:val="00774805"/>
    <w:rsid w:val="00774B19"/>
    <w:rsid w:val="00775800"/>
    <w:rsid w:val="007760A9"/>
    <w:rsid w:val="0077623B"/>
    <w:rsid w:val="007768BE"/>
    <w:rsid w:val="00776DEC"/>
    <w:rsid w:val="00776EDA"/>
    <w:rsid w:val="007772D6"/>
    <w:rsid w:val="007776D6"/>
    <w:rsid w:val="00780102"/>
    <w:rsid w:val="00780511"/>
    <w:rsid w:val="00780BCC"/>
    <w:rsid w:val="007816D1"/>
    <w:rsid w:val="00782B6C"/>
    <w:rsid w:val="00783369"/>
    <w:rsid w:val="00784361"/>
    <w:rsid w:val="00784950"/>
    <w:rsid w:val="0078555D"/>
    <w:rsid w:val="0078730B"/>
    <w:rsid w:val="0078748F"/>
    <w:rsid w:val="00787659"/>
    <w:rsid w:val="00790525"/>
    <w:rsid w:val="007908EE"/>
    <w:rsid w:val="0079108F"/>
    <w:rsid w:val="007914BD"/>
    <w:rsid w:val="007920A2"/>
    <w:rsid w:val="00792B68"/>
    <w:rsid w:val="0079361F"/>
    <w:rsid w:val="00793970"/>
    <w:rsid w:val="00794A64"/>
    <w:rsid w:val="00794D07"/>
    <w:rsid w:val="00797898"/>
    <w:rsid w:val="007A09C1"/>
    <w:rsid w:val="007A0DD0"/>
    <w:rsid w:val="007A0F49"/>
    <w:rsid w:val="007A1637"/>
    <w:rsid w:val="007A1863"/>
    <w:rsid w:val="007A3106"/>
    <w:rsid w:val="007A39BF"/>
    <w:rsid w:val="007A4009"/>
    <w:rsid w:val="007A4681"/>
    <w:rsid w:val="007A4814"/>
    <w:rsid w:val="007A5621"/>
    <w:rsid w:val="007A5BC9"/>
    <w:rsid w:val="007A5C4A"/>
    <w:rsid w:val="007A5CFC"/>
    <w:rsid w:val="007A71EA"/>
    <w:rsid w:val="007B077A"/>
    <w:rsid w:val="007B0949"/>
    <w:rsid w:val="007B21E7"/>
    <w:rsid w:val="007B22AB"/>
    <w:rsid w:val="007B28D5"/>
    <w:rsid w:val="007B3D11"/>
    <w:rsid w:val="007B4223"/>
    <w:rsid w:val="007B42F4"/>
    <w:rsid w:val="007B4D19"/>
    <w:rsid w:val="007B57C7"/>
    <w:rsid w:val="007B6942"/>
    <w:rsid w:val="007B71A9"/>
    <w:rsid w:val="007B729E"/>
    <w:rsid w:val="007B7BB6"/>
    <w:rsid w:val="007B7CC5"/>
    <w:rsid w:val="007C1BB1"/>
    <w:rsid w:val="007C1EA8"/>
    <w:rsid w:val="007C28F6"/>
    <w:rsid w:val="007C330E"/>
    <w:rsid w:val="007C3384"/>
    <w:rsid w:val="007C3611"/>
    <w:rsid w:val="007C5E57"/>
    <w:rsid w:val="007C6344"/>
    <w:rsid w:val="007C6DB5"/>
    <w:rsid w:val="007C72C9"/>
    <w:rsid w:val="007C72D6"/>
    <w:rsid w:val="007C76CF"/>
    <w:rsid w:val="007C78F1"/>
    <w:rsid w:val="007D0859"/>
    <w:rsid w:val="007D094D"/>
    <w:rsid w:val="007D0E2F"/>
    <w:rsid w:val="007D11FE"/>
    <w:rsid w:val="007D169F"/>
    <w:rsid w:val="007D16E8"/>
    <w:rsid w:val="007D199F"/>
    <w:rsid w:val="007D1A65"/>
    <w:rsid w:val="007D22F7"/>
    <w:rsid w:val="007D29FB"/>
    <w:rsid w:val="007D2B66"/>
    <w:rsid w:val="007D2EDD"/>
    <w:rsid w:val="007D38CB"/>
    <w:rsid w:val="007D3E76"/>
    <w:rsid w:val="007D4406"/>
    <w:rsid w:val="007D4D1A"/>
    <w:rsid w:val="007D4F22"/>
    <w:rsid w:val="007D541F"/>
    <w:rsid w:val="007D54F6"/>
    <w:rsid w:val="007D568B"/>
    <w:rsid w:val="007D572D"/>
    <w:rsid w:val="007D6344"/>
    <w:rsid w:val="007D6C5A"/>
    <w:rsid w:val="007D7088"/>
    <w:rsid w:val="007D72AE"/>
    <w:rsid w:val="007E1175"/>
    <w:rsid w:val="007E2383"/>
    <w:rsid w:val="007E2654"/>
    <w:rsid w:val="007E278A"/>
    <w:rsid w:val="007E2C59"/>
    <w:rsid w:val="007E3243"/>
    <w:rsid w:val="007E352B"/>
    <w:rsid w:val="007E391F"/>
    <w:rsid w:val="007E44E0"/>
    <w:rsid w:val="007E4719"/>
    <w:rsid w:val="007E53FA"/>
    <w:rsid w:val="007F019B"/>
    <w:rsid w:val="007F13C1"/>
    <w:rsid w:val="007F1432"/>
    <w:rsid w:val="007F1454"/>
    <w:rsid w:val="007F14D2"/>
    <w:rsid w:val="007F1636"/>
    <w:rsid w:val="007F1996"/>
    <w:rsid w:val="007F2CC1"/>
    <w:rsid w:val="007F4A4D"/>
    <w:rsid w:val="007F4AD7"/>
    <w:rsid w:val="007F59C2"/>
    <w:rsid w:val="007F5E76"/>
    <w:rsid w:val="007F6025"/>
    <w:rsid w:val="007F6140"/>
    <w:rsid w:val="00800250"/>
    <w:rsid w:val="008005C5"/>
    <w:rsid w:val="00800C28"/>
    <w:rsid w:val="0080137A"/>
    <w:rsid w:val="008014FA"/>
    <w:rsid w:val="00803125"/>
    <w:rsid w:val="008036A8"/>
    <w:rsid w:val="0080488A"/>
    <w:rsid w:val="00805044"/>
    <w:rsid w:val="00805E88"/>
    <w:rsid w:val="00806D21"/>
    <w:rsid w:val="00807871"/>
    <w:rsid w:val="00807C0B"/>
    <w:rsid w:val="00807F96"/>
    <w:rsid w:val="00811580"/>
    <w:rsid w:val="00812BFC"/>
    <w:rsid w:val="00812FB1"/>
    <w:rsid w:val="008153AD"/>
    <w:rsid w:val="00815B05"/>
    <w:rsid w:val="008163AD"/>
    <w:rsid w:val="00816FFF"/>
    <w:rsid w:val="00820056"/>
    <w:rsid w:val="0082084F"/>
    <w:rsid w:val="00820A3B"/>
    <w:rsid w:val="0082173C"/>
    <w:rsid w:val="00821A2A"/>
    <w:rsid w:val="00821D13"/>
    <w:rsid w:val="00823F66"/>
    <w:rsid w:val="00824665"/>
    <w:rsid w:val="0082506E"/>
    <w:rsid w:val="00826003"/>
    <w:rsid w:val="0082618D"/>
    <w:rsid w:val="008267D9"/>
    <w:rsid w:val="00826FC0"/>
    <w:rsid w:val="00827904"/>
    <w:rsid w:val="00827A63"/>
    <w:rsid w:val="008305B4"/>
    <w:rsid w:val="00830D92"/>
    <w:rsid w:val="00831450"/>
    <w:rsid w:val="00831657"/>
    <w:rsid w:val="00832047"/>
    <w:rsid w:val="008324F8"/>
    <w:rsid w:val="00832742"/>
    <w:rsid w:val="00832A36"/>
    <w:rsid w:val="00832E38"/>
    <w:rsid w:val="00832FE8"/>
    <w:rsid w:val="00833705"/>
    <w:rsid w:val="0083404D"/>
    <w:rsid w:val="008343B3"/>
    <w:rsid w:val="0083611C"/>
    <w:rsid w:val="0083621A"/>
    <w:rsid w:val="00837B98"/>
    <w:rsid w:val="008406B2"/>
    <w:rsid w:val="00841056"/>
    <w:rsid w:val="00841407"/>
    <w:rsid w:val="00841425"/>
    <w:rsid w:val="008415A6"/>
    <w:rsid w:val="008422AA"/>
    <w:rsid w:val="00842B2E"/>
    <w:rsid w:val="00842F9B"/>
    <w:rsid w:val="00843942"/>
    <w:rsid w:val="00843992"/>
    <w:rsid w:val="008439F3"/>
    <w:rsid w:val="00844677"/>
    <w:rsid w:val="00844690"/>
    <w:rsid w:val="00844815"/>
    <w:rsid w:val="00844CB3"/>
    <w:rsid w:val="00845511"/>
    <w:rsid w:val="00845524"/>
    <w:rsid w:val="00846402"/>
    <w:rsid w:val="00846619"/>
    <w:rsid w:val="00846695"/>
    <w:rsid w:val="00846A23"/>
    <w:rsid w:val="008471D5"/>
    <w:rsid w:val="008503EC"/>
    <w:rsid w:val="00850F35"/>
    <w:rsid w:val="008510D7"/>
    <w:rsid w:val="008513A7"/>
    <w:rsid w:val="00851441"/>
    <w:rsid w:val="00851FA4"/>
    <w:rsid w:val="00852830"/>
    <w:rsid w:val="00852844"/>
    <w:rsid w:val="00852F38"/>
    <w:rsid w:val="008539CD"/>
    <w:rsid w:val="008542C7"/>
    <w:rsid w:val="008556B1"/>
    <w:rsid w:val="00856749"/>
    <w:rsid w:val="00857252"/>
    <w:rsid w:val="00861962"/>
    <w:rsid w:val="00861EAC"/>
    <w:rsid w:val="00861FC6"/>
    <w:rsid w:val="0086276D"/>
    <w:rsid w:val="008635BB"/>
    <w:rsid w:val="00863D7F"/>
    <w:rsid w:val="008650D6"/>
    <w:rsid w:val="00866C6D"/>
    <w:rsid w:val="00867588"/>
    <w:rsid w:val="00867704"/>
    <w:rsid w:val="00867B5F"/>
    <w:rsid w:val="00867EDB"/>
    <w:rsid w:val="00870B68"/>
    <w:rsid w:val="00870E4D"/>
    <w:rsid w:val="008719E8"/>
    <w:rsid w:val="008724A5"/>
    <w:rsid w:val="00874C4D"/>
    <w:rsid w:val="00874DFF"/>
    <w:rsid w:val="00875401"/>
    <w:rsid w:val="0087582B"/>
    <w:rsid w:val="0087599C"/>
    <w:rsid w:val="008761B7"/>
    <w:rsid w:val="00876601"/>
    <w:rsid w:val="008768E8"/>
    <w:rsid w:val="00877D59"/>
    <w:rsid w:val="00880AD5"/>
    <w:rsid w:val="00880C7D"/>
    <w:rsid w:val="00881A51"/>
    <w:rsid w:val="00881AA0"/>
    <w:rsid w:val="00882BF1"/>
    <w:rsid w:val="00883661"/>
    <w:rsid w:val="00883CE9"/>
    <w:rsid w:val="00883F15"/>
    <w:rsid w:val="00884DEB"/>
    <w:rsid w:val="00885CD5"/>
    <w:rsid w:val="00886E2C"/>
    <w:rsid w:val="008871A0"/>
    <w:rsid w:val="008879A3"/>
    <w:rsid w:val="00887EC4"/>
    <w:rsid w:val="008903AD"/>
    <w:rsid w:val="008904CB"/>
    <w:rsid w:val="00890BAF"/>
    <w:rsid w:val="00891271"/>
    <w:rsid w:val="00891A85"/>
    <w:rsid w:val="00891C51"/>
    <w:rsid w:val="00892523"/>
    <w:rsid w:val="00893B99"/>
    <w:rsid w:val="00894F56"/>
    <w:rsid w:val="00895192"/>
    <w:rsid w:val="008956B5"/>
    <w:rsid w:val="00895879"/>
    <w:rsid w:val="0089622D"/>
    <w:rsid w:val="008978DD"/>
    <w:rsid w:val="00897C3F"/>
    <w:rsid w:val="00897C46"/>
    <w:rsid w:val="008A03C7"/>
    <w:rsid w:val="008A09FD"/>
    <w:rsid w:val="008A2F8A"/>
    <w:rsid w:val="008A3D7D"/>
    <w:rsid w:val="008A3ECF"/>
    <w:rsid w:val="008A4B85"/>
    <w:rsid w:val="008A5E06"/>
    <w:rsid w:val="008A5F2E"/>
    <w:rsid w:val="008B07D2"/>
    <w:rsid w:val="008B0D13"/>
    <w:rsid w:val="008B0F5E"/>
    <w:rsid w:val="008B11AF"/>
    <w:rsid w:val="008B1570"/>
    <w:rsid w:val="008B380D"/>
    <w:rsid w:val="008B4EC1"/>
    <w:rsid w:val="008B4F7E"/>
    <w:rsid w:val="008B6F13"/>
    <w:rsid w:val="008B7935"/>
    <w:rsid w:val="008C0404"/>
    <w:rsid w:val="008C04F0"/>
    <w:rsid w:val="008C0C6B"/>
    <w:rsid w:val="008C1FE3"/>
    <w:rsid w:val="008C51A3"/>
    <w:rsid w:val="008C5237"/>
    <w:rsid w:val="008C5E97"/>
    <w:rsid w:val="008C78A8"/>
    <w:rsid w:val="008C7FC5"/>
    <w:rsid w:val="008D0F1A"/>
    <w:rsid w:val="008D11B2"/>
    <w:rsid w:val="008D1578"/>
    <w:rsid w:val="008D2E85"/>
    <w:rsid w:val="008D2FD0"/>
    <w:rsid w:val="008D32FA"/>
    <w:rsid w:val="008D3936"/>
    <w:rsid w:val="008D4A06"/>
    <w:rsid w:val="008D4DD9"/>
    <w:rsid w:val="008D5371"/>
    <w:rsid w:val="008D53BD"/>
    <w:rsid w:val="008D5B84"/>
    <w:rsid w:val="008D747B"/>
    <w:rsid w:val="008E080B"/>
    <w:rsid w:val="008E0C9E"/>
    <w:rsid w:val="008E2D42"/>
    <w:rsid w:val="008E3F8D"/>
    <w:rsid w:val="008E5724"/>
    <w:rsid w:val="008E5788"/>
    <w:rsid w:val="008E5E8F"/>
    <w:rsid w:val="008E6746"/>
    <w:rsid w:val="008E6BFF"/>
    <w:rsid w:val="008E718C"/>
    <w:rsid w:val="008E7C08"/>
    <w:rsid w:val="008F039B"/>
    <w:rsid w:val="008F0526"/>
    <w:rsid w:val="008F0E3D"/>
    <w:rsid w:val="008F19EA"/>
    <w:rsid w:val="008F22B8"/>
    <w:rsid w:val="008F24F0"/>
    <w:rsid w:val="008F29E0"/>
    <w:rsid w:val="008F2E9D"/>
    <w:rsid w:val="008F2F48"/>
    <w:rsid w:val="008F2FB6"/>
    <w:rsid w:val="008F3373"/>
    <w:rsid w:val="008F3635"/>
    <w:rsid w:val="008F3F52"/>
    <w:rsid w:val="008F4522"/>
    <w:rsid w:val="008F4708"/>
    <w:rsid w:val="008F471C"/>
    <w:rsid w:val="008F4997"/>
    <w:rsid w:val="008F5115"/>
    <w:rsid w:val="008F63F7"/>
    <w:rsid w:val="008F6A73"/>
    <w:rsid w:val="008F6DB9"/>
    <w:rsid w:val="008F7BD5"/>
    <w:rsid w:val="0090055F"/>
    <w:rsid w:val="00900AE1"/>
    <w:rsid w:val="00901713"/>
    <w:rsid w:val="00901A3F"/>
    <w:rsid w:val="00901BD3"/>
    <w:rsid w:val="00901F6F"/>
    <w:rsid w:val="009021E9"/>
    <w:rsid w:val="009024EE"/>
    <w:rsid w:val="009029E6"/>
    <w:rsid w:val="00903BED"/>
    <w:rsid w:val="009048AF"/>
    <w:rsid w:val="009052C6"/>
    <w:rsid w:val="009054FC"/>
    <w:rsid w:val="00905797"/>
    <w:rsid w:val="00907823"/>
    <w:rsid w:val="00910323"/>
    <w:rsid w:val="00911CA2"/>
    <w:rsid w:val="00912A18"/>
    <w:rsid w:val="00912D5B"/>
    <w:rsid w:val="0091330B"/>
    <w:rsid w:val="0091393D"/>
    <w:rsid w:val="009142CB"/>
    <w:rsid w:val="00914F92"/>
    <w:rsid w:val="00915756"/>
    <w:rsid w:val="009157A1"/>
    <w:rsid w:val="00917B75"/>
    <w:rsid w:val="00917C26"/>
    <w:rsid w:val="009203DB"/>
    <w:rsid w:val="00920F8F"/>
    <w:rsid w:val="0092113C"/>
    <w:rsid w:val="00921B55"/>
    <w:rsid w:val="009222FC"/>
    <w:rsid w:val="009227D1"/>
    <w:rsid w:val="009239C8"/>
    <w:rsid w:val="009241E2"/>
    <w:rsid w:val="00924A8E"/>
    <w:rsid w:val="00925343"/>
    <w:rsid w:val="009256FF"/>
    <w:rsid w:val="0092655D"/>
    <w:rsid w:val="0092668E"/>
    <w:rsid w:val="009266DA"/>
    <w:rsid w:val="00926DFF"/>
    <w:rsid w:val="009272D7"/>
    <w:rsid w:val="0093052E"/>
    <w:rsid w:val="00930A37"/>
    <w:rsid w:val="00931307"/>
    <w:rsid w:val="00931E92"/>
    <w:rsid w:val="009320DD"/>
    <w:rsid w:val="00932ACA"/>
    <w:rsid w:val="00933819"/>
    <w:rsid w:val="00933B88"/>
    <w:rsid w:val="00933C9D"/>
    <w:rsid w:val="00934240"/>
    <w:rsid w:val="00934B9A"/>
    <w:rsid w:val="00935708"/>
    <w:rsid w:val="00935CCB"/>
    <w:rsid w:val="009368F0"/>
    <w:rsid w:val="009402B0"/>
    <w:rsid w:val="00940641"/>
    <w:rsid w:val="009407DD"/>
    <w:rsid w:val="00941C5B"/>
    <w:rsid w:val="00942432"/>
    <w:rsid w:val="00943288"/>
    <w:rsid w:val="0094368B"/>
    <w:rsid w:val="009440C3"/>
    <w:rsid w:val="00944B7A"/>
    <w:rsid w:val="009450BB"/>
    <w:rsid w:val="009455D4"/>
    <w:rsid w:val="00945E80"/>
    <w:rsid w:val="009465C8"/>
    <w:rsid w:val="00946AFE"/>
    <w:rsid w:val="00947E13"/>
    <w:rsid w:val="00950531"/>
    <w:rsid w:val="00950731"/>
    <w:rsid w:val="00950B7B"/>
    <w:rsid w:val="00951676"/>
    <w:rsid w:val="00952077"/>
    <w:rsid w:val="009545AA"/>
    <w:rsid w:val="00954B12"/>
    <w:rsid w:val="00954D57"/>
    <w:rsid w:val="00954D9A"/>
    <w:rsid w:val="009552B6"/>
    <w:rsid w:val="00955EC3"/>
    <w:rsid w:val="00955F94"/>
    <w:rsid w:val="00956655"/>
    <w:rsid w:val="0095769E"/>
    <w:rsid w:val="00957962"/>
    <w:rsid w:val="00957A35"/>
    <w:rsid w:val="0096076B"/>
    <w:rsid w:val="009607B3"/>
    <w:rsid w:val="0096136D"/>
    <w:rsid w:val="00961DE2"/>
    <w:rsid w:val="00962070"/>
    <w:rsid w:val="0096394F"/>
    <w:rsid w:val="00963A20"/>
    <w:rsid w:val="00963B7A"/>
    <w:rsid w:val="009642A0"/>
    <w:rsid w:val="00964D48"/>
    <w:rsid w:val="0096687A"/>
    <w:rsid w:val="0096717D"/>
    <w:rsid w:val="00967F52"/>
    <w:rsid w:val="00972694"/>
    <w:rsid w:val="00973965"/>
    <w:rsid w:val="00973F61"/>
    <w:rsid w:val="0097402E"/>
    <w:rsid w:val="00974373"/>
    <w:rsid w:val="00975963"/>
    <w:rsid w:val="00975E5E"/>
    <w:rsid w:val="00977EF2"/>
    <w:rsid w:val="00981B31"/>
    <w:rsid w:val="0098229D"/>
    <w:rsid w:val="00982840"/>
    <w:rsid w:val="00982A85"/>
    <w:rsid w:val="00983B68"/>
    <w:rsid w:val="00985235"/>
    <w:rsid w:val="00985445"/>
    <w:rsid w:val="00985667"/>
    <w:rsid w:val="009862B2"/>
    <w:rsid w:val="00986304"/>
    <w:rsid w:val="009868A0"/>
    <w:rsid w:val="0098756A"/>
    <w:rsid w:val="00990995"/>
    <w:rsid w:val="00990EEC"/>
    <w:rsid w:val="0099103C"/>
    <w:rsid w:val="009913AF"/>
    <w:rsid w:val="00991A4E"/>
    <w:rsid w:val="00991D60"/>
    <w:rsid w:val="0099360F"/>
    <w:rsid w:val="00994622"/>
    <w:rsid w:val="00995925"/>
    <w:rsid w:val="00995A8D"/>
    <w:rsid w:val="00996058"/>
    <w:rsid w:val="009969FB"/>
    <w:rsid w:val="00997C20"/>
    <w:rsid w:val="009A0B31"/>
    <w:rsid w:val="009A2661"/>
    <w:rsid w:val="009A27E0"/>
    <w:rsid w:val="009A2975"/>
    <w:rsid w:val="009A2D1D"/>
    <w:rsid w:val="009A317B"/>
    <w:rsid w:val="009A3661"/>
    <w:rsid w:val="009A3701"/>
    <w:rsid w:val="009A3DCA"/>
    <w:rsid w:val="009A4459"/>
    <w:rsid w:val="009A4A14"/>
    <w:rsid w:val="009A4CEE"/>
    <w:rsid w:val="009A4E6B"/>
    <w:rsid w:val="009A7A20"/>
    <w:rsid w:val="009B01AE"/>
    <w:rsid w:val="009B30F4"/>
    <w:rsid w:val="009B3277"/>
    <w:rsid w:val="009B4827"/>
    <w:rsid w:val="009B5239"/>
    <w:rsid w:val="009B533E"/>
    <w:rsid w:val="009B6E6D"/>
    <w:rsid w:val="009B75DA"/>
    <w:rsid w:val="009B77DC"/>
    <w:rsid w:val="009B7CB7"/>
    <w:rsid w:val="009C04ED"/>
    <w:rsid w:val="009C1419"/>
    <w:rsid w:val="009C1452"/>
    <w:rsid w:val="009C1CE7"/>
    <w:rsid w:val="009C1E5D"/>
    <w:rsid w:val="009C2192"/>
    <w:rsid w:val="009C2323"/>
    <w:rsid w:val="009C2B00"/>
    <w:rsid w:val="009C31B1"/>
    <w:rsid w:val="009C3458"/>
    <w:rsid w:val="009C36F2"/>
    <w:rsid w:val="009C41DE"/>
    <w:rsid w:val="009C42B9"/>
    <w:rsid w:val="009C42CB"/>
    <w:rsid w:val="009C48B3"/>
    <w:rsid w:val="009C5031"/>
    <w:rsid w:val="009C54F4"/>
    <w:rsid w:val="009C55A0"/>
    <w:rsid w:val="009C63D8"/>
    <w:rsid w:val="009C69F9"/>
    <w:rsid w:val="009C6ED0"/>
    <w:rsid w:val="009C7091"/>
    <w:rsid w:val="009C7B1B"/>
    <w:rsid w:val="009D08AB"/>
    <w:rsid w:val="009D11CF"/>
    <w:rsid w:val="009D147B"/>
    <w:rsid w:val="009D1560"/>
    <w:rsid w:val="009D2006"/>
    <w:rsid w:val="009D37CB"/>
    <w:rsid w:val="009D3ED7"/>
    <w:rsid w:val="009D45D4"/>
    <w:rsid w:val="009D58BF"/>
    <w:rsid w:val="009D5984"/>
    <w:rsid w:val="009D6119"/>
    <w:rsid w:val="009D6DC9"/>
    <w:rsid w:val="009D7637"/>
    <w:rsid w:val="009E1C8B"/>
    <w:rsid w:val="009E22BC"/>
    <w:rsid w:val="009E2EAE"/>
    <w:rsid w:val="009E344E"/>
    <w:rsid w:val="009E442A"/>
    <w:rsid w:val="009E46F1"/>
    <w:rsid w:val="009E4ADF"/>
    <w:rsid w:val="009E53E7"/>
    <w:rsid w:val="009E565F"/>
    <w:rsid w:val="009E62A2"/>
    <w:rsid w:val="009E649C"/>
    <w:rsid w:val="009E667E"/>
    <w:rsid w:val="009E6734"/>
    <w:rsid w:val="009E6C6D"/>
    <w:rsid w:val="009F0B14"/>
    <w:rsid w:val="009F0D85"/>
    <w:rsid w:val="009F22AF"/>
    <w:rsid w:val="009F29E7"/>
    <w:rsid w:val="009F3055"/>
    <w:rsid w:val="009F3AE1"/>
    <w:rsid w:val="009F3EFC"/>
    <w:rsid w:val="009F44D4"/>
    <w:rsid w:val="009F46AC"/>
    <w:rsid w:val="009F4EFF"/>
    <w:rsid w:val="009F51D7"/>
    <w:rsid w:val="009F5800"/>
    <w:rsid w:val="009F5D66"/>
    <w:rsid w:val="009F65C0"/>
    <w:rsid w:val="009F6B3F"/>
    <w:rsid w:val="009F7276"/>
    <w:rsid w:val="009F7DEB"/>
    <w:rsid w:val="00A0013D"/>
    <w:rsid w:val="00A00152"/>
    <w:rsid w:val="00A007BA"/>
    <w:rsid w:val="00A01164"/>
    <w:rsid w:val="00A014D0"/>
    <w:rsid w:val="00A0229E"/>
    <w:rsid w:val="00A02AB3"/>
    <w:rsid w:val="00A0383A"/>
    <w:rsid w:val="00A03E9A"/>
    <w:rsid w:val="00A052A1"/>
    <w:rsid w:val="00A05399"/>
    <w:rsid w:val="00A055C3"/>
    <w:rsid w:val="00A058C3"/>
    <w:rsid w:val="00A06065"/>
    <w:rsid w:val="00A06193"/>
    <w:rsid w:val="00A0632C"/>
    <w:rsid w:val="00A06703"/>
    <w:rsid w:val="00A078F5"/>
    <w:rsid w:val="00A07D88"/>
    <w:rsid w:val="00A1065A"/>
    <w:rsid w:val="00A110C7"/>
    <w:rsid w:val="00A111D0"/>
    <w:rsid w:val="00A125FD"/>
    <w:rsid w:val="00A1281B"/>
    <w:rsid w:val="00A129A8"/>
    <w:rsid w:val="00A12EF1"/>
    <w:rsid w:val="00A13005"/>
    <w:rsid w:val="00A152BE"/>
    <w:rsid w:val="00A16286"/>
    <w:rsid w:val="00A1628E"/>
    <w:rsid w:val="00A16BBC"/>
    <w:rsid w:val="00A17668"/>
    <w:rsid w:val="00A17C92"/>
    <w:rsid w:val="00A2051D"/>
    <w:rsid w:val="00A208A8"/>
    <w:rsid w:val="00A21641"/>
    <w:rsid w:val="00A21954"/>
    <w:rsid w:val="00A22C16"/>
    <w:rsid w:val="00A23C7E"/>
    <w:rsid w:val="00A23D18"/>
    <w:rsid w:val="00A25417"/>
    <w:rsid w:val="00A26539"/>
    <w:rsid w:val="00A267A1"/>
    <w:rsid w:val="00A267DC"/>
    <w:rsid w:val="00A26C46"/>
    <w:rsid w:val="00A26D94"/>
    <w:rsid w:val="00A30679"/>
    <w:rsid w:val="00A30727"/>
    <w:rsid w:val="00A30B76"/>
    <w:rsid w:val="00A30DF8"/>
    <w:rsid w:val="00A31120"/>
    <w:rsid w:val="00A31692"/>
    <w:rsid w:val="00A31782"/>
    <w:rsid w:val="00A31A11"/>
    <w:rsid w:val="00A31BAE"/>
    <w:rsid w:val="00A3226A"/>
    <w:rsid w:val="00A327B1"/>
    <w:rsid w:val="00A32BD1"/>
    <w:rsid w:val="00A32EAE"/>
    <w:rsid w:val="00A33348"/>
    <w:rsid w:val="00A33656"/>
    <w:rsid w:val="00A33C93"/>
    <w:rsid w:val="00A348BB"/>
    <w:rsid w:val="00A34B9F"/>
    <w:rsid w:val="00A34E0F"/>
    <w:rsid w:val="00A3556E"/>
    <w:rsid w:val="00A3629A"/>
    <w:rsid w:val="00A417EF"/>
    <w:rsid w:val="00A42190"/>
    <w:rsid w:val="00A42AB9"/>
    <w:rsid w:val="00A42E84"/>
    <w:rsid w:val="00A439B8"/>
    <w:rsid w:val="00A44224"/>
    <w:rsid w:val="00A45750"/>
    <w:rsid w:val="00A45AAB"/>
    <w:rsid w:val="00A45D47"/>
    <w:rsid w:val="00A4656B"/>
    <w:rsid w:val="00A46588"/>
    <w:rsid w:val="00A46FA0"/>
    <w:rsid w:val="00A47FE5"/>
    <w:rsid w:val="00A50035"/>
    <w:rsid w:val="00A528B4"/>
    <w:rsid w:val="00A536EE"/>
    <w:rsid w:val="00A53815"/>
    <w:rsid w:val="00A53CBC"/>
    <w:rsid w:val="00A54123"/>
    <w:rsid w:val="00A548BD"/>
    <w:rsid w:val="00A54B29"/>
    <w:rsid w:val="00A55589"/>
    <w:rsid w:val="00A55E19"/>
    <w:rsid w:val="00A563B7"/>
    <w:rsid w:val="00A564B3"/>
    <w:rsid w:val="00A5668A"/>
    <w:rsid w:val="00A56D2F"/>
    <w:rsid w:val="00A5706F"/>
    <w:rsid w:val="00A576DD"/>
    <w:rsid w:val="00A57826"/>
    <w:rsid w:val="00A57FD3"/>
    <w:rsid w:val="00A6093A"/>
    <w:rsid w:val="00A62853"/>
    <w:rsid w:val="00A62D9E"/>
    <w:rsid w:val="00A63253"/>
    <w:rsid w:val="00A638CC"/>
    <w:rsid w:val="00A63E02"/>
    <w:rsid w:val="00A6447F"/>
    <w:rsid w:val="00A6528D"/>
    <w:rsid w:val="00A654E3"/>
    <w:rsid w:val="00A67302"/>
    <w:rsid w:val="00A677B2"/>
    <w:rsid w:val="00A67E81"/>
    <w:rsid w:val="00A706A6"/>
    <w:rsid w:val="00A707CB"/>
    <w:rsid w:val="00A70B28"/>
    <w:rsid w:val="00A70B63"/>
    <w:rsid w:val="00A70E75"/>
    <w:rsid w:val="00A71603"/>
    <w:rsid w:val="00A71788"/>
    <w:rsid w:val="00A71B6D"/>
    <w:rsid w:val="00A71DD1"/>
    <w:rsid w:val="00A729C1"/>
    <w:rsid w:val="00A734E1"/>
    <w:rsid w:val="00A738C2"/>
    <w:rsid w:val="00A746BC"/>
    <w:rsid w:val="00A74CE2"/>
    <w:rsid w:val="00A76295"/>
    <w:rsid w:val="00A76504"/>
    <w:rsid w:val="00A76813"/>
    <w:rsid w:val="00A76ACA"/>
    <w:rsid w:val="00A776F3"/>
    <w:rsid w:val="00A779A7"/>
    <w:rsid w:val="00A77C2E"/>
    <w:rsid w:val="00A81141"/>
    <w:rsid w:val="00A81DD8"/>
    <w:rsid w:val="00A81FA2"/>
    <w:rsid w:val="00A836E6"/>
    <w:rsid w:val="00A83EC0"/>
    <w:rsid w:val="00A872E6"/>
    <w:rsid w:val="00A874C4"/>
    <w:rsid w:val="00A90474"/>
    <w:rsid w:val="00A90F91"/>
    <w:rsid w:val="00A91006"/>
    <w:rsid w:val="00A91080"/>
    <w:rsid w:val="00A911F3"/>
    <w:rsid w:val="00A916B9"/>
    <w:rsid w:val="00A923AD"/>
    <w:rsid w:val="00A923DC"/>
    <w:rsid w:val="00A93A26"/>
    <w:rsid w:val="00A93B41"/>
    <w:rsid w:val="00A94081"/>
    <w:rsid w:val="00A943B8"/>
    <w:rsid w:val="00A968FB"/>
    <w:rsid w:val="00A96AF4"/>
    <w:rsid w:val="00A96F7E"/>
    <w:rsid w:val="00A97B64"/>
    <w:rsid w:val="00AA0D4A"/>
    <w:rsid w:val="00AA1075"/>
    <w:rsid w:val="00AA1298"/>
    <w:rsid w:val="00AA132A"/>
    <w:rsid w:val="00AA141F"/>
    <w:rsid w:val="00AA25C4"/>
    <w:rsid w:val="00AA2EEF"/>
    <w:rsid w:val="00AA5366"/>
    <w:rsid w:val="00AA5C12"/>
    <w:rsid w:val="00AA5DF6"/>
    <w:rsid w:val="00AA6081"/>
    <w:rsid w:val="00AA75D1"/>
    <w:rsid w:val="00AA7745"/>
    <w:rsid w:val="00AA7825"/>
    <w:rsid w:val="00AA7950"/>
    <w:rsid w:val="00AB0089"/>
    <w:rsid w:val="00AB066B"/>
    <w:rsid w:val="00AB0C2E"/>
    <w:rsid w:val="00AB0D00"/>
    <w:rsid w:val="00AB0E87"/>
    <w:rsid w:val="00AB161C"/>
    <w:rsid w:val="00AB1644"/>
    <w:rsid w:val="00AB1A05"/>
    <w:rsid w:val="00AB216A"/>
    <w:rsid w:val="00AB32FB"/>
    <w:rsid w:val="00AB3D58"/>
    <w:rsid w:val="00AB3FCE"/>
    <w:rsid w:val="00AB44C6"/>
    <w:rsid w:val="00AB4B6E"/>
    <w:rsid w:val="00AB593F"/>
    <w:rsid w:val="00AB5AC0"/>
    <w:rsid w:val="00AB5D10"/>
    <w:rsid w:val="00AB60C4"/>
    <w:rsid w:val="00AB6518"/>
    <w:rsid w:val="00AB7B43"/>
    <w:rsid w:val="00AB7ECB"/>
    <w:rsid w:val="00AC11A0"/>
    <w:rsid w:val="00AC1CD8"/>
    <w:rsid w:val="00AC1FEA"/>
    <w:rsid w:val="00AC2D2D"/>
    <w:rsid w:val="00AC343B"/>
    <w:rsid w:val="00AC4990"/>
    <w:rsid w:val="00AC5948"/>
    <w:rsid w:val="00AC69C0"/>
    <w:rsid w:val="00AC7B12"/>
    <w:rsid w:val="00AD0C22"/>
    <w:rsid w:val="00AD0EEA"/>
    <w:rsid w:val="00AD12B9"/>
    <w:rsid w:val="00AD14C6"/>
    <w:rsid w:val="00AD2991"/>
    <w:rsid w:val="00AD3A75"/>
    <w:rsid w:val="00AD4A30"/>
    <w:rsid w:val="00AD4BD6"/>
    <w:rsid w:val="00AD5218"/>
    <w:rsid w:val="00AD537B"/>
    <w:rsid w:val="00AD5D4B"/>
    <w:rsid w:val="00AD6A3E"/>
    <w:rsid w:val="00AD7A48"/>
    <w:rsid w:val="00AE063A"/>
    <w:rsid w:val="00AE066D"/>
    <w:rsid w:val="00AE1020"/>
    <w:rsid w:val="00AE1CCE"/>
    <w:rsid w:val="00AE24B0"/>
    <w:rsid w:val="00AE3169"/>
    <w:rsid w:val="00AE41F8"/>
    <w:rsid w:val="00AE4233"/>
    <w:rsid w:val="00AE4467"/>
    <w:rsid w:val="00AE5200"/>
    <w:rsid w:val="00AE5F67"/>
    <w:rsid w:val="00AE6036"/>
    <w:rsid w:val="00AE60E0"/>
    <w:rsid w:val="00AE6461"/>
    <w:rsid w:val="00AE6CAF"/>
    <w:rsid w:val="00AE7DCB"/>
    <w:rsid w:val="00AF11E8"/>
    <w:rsid w:val="00AF1B6A"/>
    <w:rsid w:val="00AF1B80"/>
    <w:rsid w:val="00AF1B8C"/>
    <w:rsid w:val="00AF2E3E"/>
    <w:rsid w:val="00AF3FB8"/>
    <w:rsid w:val="00AF4297"/>
    <w:rsid w:val="00AF45BE"/>
    <w:rsid w:val="00AF4EAE"/>
    <w:rsid w:val="00AF6833"/>
    <w:rsid w:val="00AF6CD9"/>
    <w:rsid w:val="00AF6DDF"/>
    <w:rsid w:val="00AF6E3B"/>
    <w:rsid w:val="00AF6ED2"/>
    <w:rsid w:val="00AF6F6E"/>
    <w:rsid w:val="00AF702F"/>
    <w:rsid w:val="00B01EB7"/>
    <w:rsid w:val="00B02FAB"/>
    <w:rsid w:val="00B03701"/>
    <w:rsid w:val="00B0370D"/>
    <w:rsid w:val="00B03830"/>
    <w:rsid w:val="00B03BA7"/>
    <w:rsid w:val="00B04267"/>
    <w:rsid w:val="00B04419"/>
    <w:rsid w:val="00B04BCD"/>
    <w:rsid w:val="00B05177"/>
    <w:rsid w:val="00B0557D"/>
    <w:rsid w:val="00B067C3"/>
    <w:rsid w:val="00B06CAF"/>
    <w:rsid w:val="00B06D7A"/>
    <w:rsid w:val="00B07456"/>
    <w:rsid w:val="00B07970"/>
    <w:rsid w:val="00B1041B"/>
    <w:rsid w:val="00B1053E"/>
    <w:rsid w:val="00B10A06"/>
    <w:rsid w:val="00B10DD0"/>
    <w:rsid w:val="00B114E8"/>
    <w:rsid w:val="00B1199E"/>
    <w:rsid w:val="00B11BDA"/>
    <w:rsid w:val="00B1259D"/>
    <w:rsid w:val="00B12DD3"/>
    <w:rsid w:val="00B1357C"/>
    <w:rsid w:val="00B13EDC"/>
    <w:rsid w:val="00B142A8"/>
    <w:rsid w:val="00B1471A"/>
    <w:rsid w:val="00B15023"/>
    <w:rsid w:val="00B16964"/>
    <w:rsid w:val="00B16CD5"/>
    <w:rsid w:val="00B16FB4"/>
    <w:rsid w:val="00B2095E"/>
    <w:rsid w:val="00B22045"/>
    <w:rsid w:val="00B220F9"/>
    <w:rsid w:val="00B22FD3"/>
    <w:rsid w:val="00B2387F"/>
    <w:rsid w:val="00B2471B"/>
    <w:rsid w:val="00B24BF6"/>
    <w:rsid w:val="00B24D21"/>
    <w:rsid w:val="00B2505F"/>
    <w:rsid w:val="00B251FE"/>
    <w:rsid w:val="00B25600"/>
    <w:rsid w:val="00B26C54"/>
    <w:rsid w:val="00B278A1"/>
    <w:rsid w:val="00B30560"/>
    <w:rsid w:val="00B305F1"/>
    <w:rsid w:val="00B30813"/>
    <w:rsid w:val="00B30977"/>
    <w:rsid w:val="00B30B03"/>
    <w:rsid w:val="00B30B95"/>
    <w:rsid w:val="00B30D29"/>
    <w:rsid w:val="00B318F6"/>
    <w:rsid w:val="00B3229C"/>
    <w:rsid w:val="00B324C0"/>
    <w:rsid w:val="00B32BBA"/>
    <w:rsid w:val="00B34446"/>
    <w:rsid w:val="00B35F55"/>
    <w:rsid w:val="00B36175"/>
    <w:rsid w:val="00B367B7"/>
    <w:rsid w:val="00B36FDC"/>
    <w:rsid w:val="00B37608"/>
    <w:rsid w:val="00B3783D"/>
    <w:rsid w:val="00B37DE9"/>
    <w:rsid w:val="00B37E41"/>
    <w:rsid w:val="00B400DE"/>
    <w:rsid w:val="00B4018F"/>
    <w:rsid w:val="00B40FE4"/>
    <w:rsid w:val="00B41190"/>
    <w:rsid w:val="00B414DD"/>
    <w:rsid w:val="00B41AAB"/>
    <w:rsid w:val="00B41CB0"/>
    <w:rsid w:val="00B41FC6"/>
    <w:rsid w:val="00B420AC"/>
    <w:rsid w:val="00B429CE"/>
    <w:rsid w:val="00B437E9"/>
    <w:rsid w:val="00B437F8"/>
    <w:rsid w:val="00B43CD8"/>
    <w:rsid w:val="00B43F58"/>
    <w:rsid w:val="00B4453C"/>
    <w:rsid w:val="00B44F43"/>
    <w:rsid w:val="00B45008"/>
    <w:rsid w:val="00B456B0"/>
    <w:rsid w:val="00B45F31"/>
    <w:rsid w:val="00B45FDF"/>
    <w:rsid w:val="00B46A42"/>
    <w:rsid w:val="00B46CDF"/>
    <w:rsid w:val="00B46FE4"/>
    <w:rsid w:val="00B474AF"/>
    <w:rsid w:val="00B47EAF"/>
    <w:rsid w:val="00B50040"/>
    <w:rsid w:val="00B50CCD"/>
    <w:rsid w:val="00B50D59"/>
    <w:rsid w:val="00B511D9"/>
    <w:rsid w:val="00B5152C"/>
    <w:rsid w:val="00B51FE3"/>
    <w:rsid w:val="00B5392C"/>
    <w:rsid w:val="00B53B08"/>
    <w:rsid w:val="00B53BD4"/>
    <w:rsid w:val="00B53C8C"/>
    <w:rsid w:val="00B5417F"/>
    <w:rsid w:val="00B54A1A"/>
    <w:rsid w:val="00B54C7C"/>
    <w:rsid w:val="00B54C7D"/>
    <w:rsid w:val="00B54EFD"/>
    <w:rsid w:val="00B56365"/>
    <w:rsid w:val="00B56C1B"/>
    <w:rsid w:val="00B57705"/>
    <w:rsid w:val="00B579B6"/>
    <w:rsid w:val="00B57B97"/>
    <w:rsid w:val="00B60449"/>
    <w:rsid w:val="00B60545"/>
    <w:rsid w:val="00B606F9"/>
    <w:rsid w:val="00B615CA"/>
    <w:rsid w:val="00B62644"/>
    <w:rsid w:val="00B63301"/>
    <w:rsid w:val="00B63579"/>
    <w:rsid w:val="00B63EAF"/>
    <w:rsid w:val="00B65C09"/>
    <w:rsid w:val="00B65C26"/>
    <w:rsid w:val="00B65D55"/>
    <w:rsid w:val="00B66029"/>
    <w:rsid w:val="00B67F1F"/>
    <w:rsid w:val="00B70390"/>
    <w:rsid w:val="00B7071B"/>
    <w:rsid w:val="00B71FF7"/>
    <w:rsid w:val="00B72211"/>
    <w:rsid w:val="00B72343"/>
    <w:rsid w:val="00B729D3"/>
    <w:rsid w:val="00B7347B"/>
    <w:rsid w:val="00B73EC9"/>
    <w:rsid w:val="00B74F01"/>
    <w:rsid w:val="00B756B5"/>
    <w:rsid w:val="00B75EB9"/>
    <w:rsid w:val="00B760DB"/>
    <w:rsid w:val="00B767E5"/>
    <w:rsid w:val="00B8166C"/>
    <w:rsid w:val="00B81841"/>
    <w:rsid w:val="00B81C91"/>
    <w:rsid w:val="00B83931"/>
    <w:rsid w:val="00B83F1A"/>
    <w:rsid w:val="00B840C3"/>
    <w:rsid w:val="00B84239"/>
    <w:rsid w:val="00B84BD7"/>
    <w:rsid w:val="00B84C04"/>
    <w:rsid w:val="00B857CB"/>
    <w:rsid w:val="00B85AF0"/>
    <w:rsid w:val="00B85F41"/>
    <w:rsid w:val="00B86D24"/>
    <w:rsid w:val="00B87DDD"/>
    <w:rsid w:val="00B87F01"/>
    <w:rsid w:val="00B9013E"/>
    <w:rsid w:val="00B90255"/>
    <w:rsid w:val="00B906BC"/>
    <w:rsid w:val="00B918C8"/>
    <w:rsid w:val="00B92870"/>
    <w:rsid w:val="00B92EFC"/>
    <w:rsid w:val="00B92FE7"/>
    <w:rsid w:val="00B93322"/>
    <w:rsid w:val="00B93D22"/>
    <w:rsid w:val="00B9479A"/>
    <w:rsid w:val="00B94853"/>
    <w:rsid w:val="00B94998"/>
    <w:rsid w:val="00B94D84"/>
    <w:rsid w:val="00B96820"/>
    <w:rsid w:val="00B96AB7"/>
    <w:rsid w:val="00B96C26"/>
    <w:rsid w:val="00B973A3"/>
    <w:rsid w:val="00B975B5"/>
    <w:rsid w:val="00B97976"/>
    <w:rsid w:val="00B97B6E"/>
    <w:rsid w:val="00B97E5E"/>
    <w:rsid w:val="00BA0A27"/>
    <w:rsid w:val="00BA0F91"/>
    <w:rsid w:val="00BA2E87"/>
    <w:rsid w:val="00BA415B"/>
    <w:rsid w:val="00BA4757"/>
    <w:rsid w:val="00BA5048"/>
    <w:rsid w:val="00BA52EA"/>
    <w:rsid w:val="00BA60D5"/>
    <w:rsid w:val="00BA6DAD"/>
    <w:rsid w:val="00BA73D6"/>
    <w:rsid w:val="00BA756E"/>
    <w:rsid w:val="00BB1033"/>
    <w:rsid w:val="00BB1B70"/>
    <w:rsid w:val="00BB1BDF"/>
    <w:rsid w:val="00BB1C6A"/>
    <w:rsid w:val="00BB2223"/>
    <w:rsid w:val="00BB23E9"/>
    <w:rsid w:val="00BB2773"/>
    <w:rsid w:val="00BB3347"/>
    <w:rsid w:val="00BB3EF9"/>
    <w:rsid w:val="00BB4096"/>
    <w:rsid w:val="00BB67BD"/>
    <w:rsid w:val="00BB6ACC"/>
    <w:rsid w:val="00BB6CF1"/>
    <w:rsid w:val="00BB74F6"/>
    <w:rsid w:val="00BB7BAD"/>
    <w:rsid w:val="00BB7CAE"/>
    <w:rsid w:val="00BC0A5F"/>
    <w:rsid w:val="00BC0FC8"/>
    <w:rsid w:val="00BC17FF"/>
    <w:rsid w:val="00BC28F0"/>
    <w:rsid w:val="00BC389D"/>
    <w:rsid w:val="00BC47EE"/>
    <w:rsid w:val="00BC4C91"/>
    <w:rsid w:val="00BC5759"/>
    <w:rsid w:val="00BC5C74"/>
    <w:rsid w:val="00BC6262"/>
    <w:rsid w:val="00BC62D7"/>
    <w:rsid w:val="00BC6D4D"/>
    <w:rsid w:val="00BD0177"/>
    <w:rsid w:val="00BD086E"/>
    <w:rsid w:val="00BD09EB"/>
    <w:rsid w:val="00BD121E"/>
    <w:rsid w:val="00BD1DCD"/>
    <w:rsid w:val="00BD2474"/>
    <w:rsid w:val="00BD2D2E"/>
    <w:rsid w:val="00BD3497"/>
    <w:rsid w:val="00BD3995"/>
    <w:rsid w:val="00BD4818"/>
    <w:rsid w:val="00BD5420"/>
    <w:rsid w:val="00BD5B42"/>
    <w:rsid w:val="00BD7780"/>
    <w:rsid w:val="00BE060B"/>
    <w:rsid w:val="00BE0864"/>
    <w:rsid w:val="00BE0992"/>
    <w:rsid w:val="00BE133E"/>
    <w:rsid w:val="00BE245A"/>
    <w:rsid w:val="00BE2663"/>
    <w:rsid w:val="00BE39B5"/>
    <w:rsid w:val="00BE4A70"/>
    <w:rsid w:val="00BE4E59"/>
    <w:rsid w:val="00BE4EC0"/>
    <w:rsid w:val="00BE590F"/>
    <w:rsid w:val="00BE6813"/>
    <w:rsid w:val="00BE68F3"/>
    <w:rsid w:val="00BE6A1F"/>
    <w:rsid w:val="00BE78E8"/>
    <w:rsid w:val="00BF0AE6"/>
    <w:rsid w:val="00BF0E4A"/>
    <w:rsid w:val="00BF185F"/>
    <w:rsid w:val="00BF210F"/>
    <w:rsid w:val="00BF2227"/>
    <w:rsid w:val="00BF25D9"/>
    <w:rsid w:val="00BF27B4"/>
    <w:rsid w:val="00BF3020"/>
    <w:rsid w:val="00BF3469"/>
    <w:rsid w:val="00BF42E1"/>
    <w:rsid w:val="00BF4B92"/>
    <w:rsid w:val="00BF5234"/>
    <w:rsid w:val="00BF5A1C"/>
    <w:rsid w:val="00BF5CD5"/>
    <w:rsid w:val="00BF6B51"/>
    <w:rsid w:val="00BF71B6"/>
    <w:rsid w:val="00BF74FB"/>
    <w:rsid w:val="00BF7828"/>
    <w:rsid w:val="00C001A4"/>
    <w:rsid w:val="00C00E03"/>
    <w:rsid w:val="00C01AC3"/>
    <w:rsid w:val="00C02091"/>
    <w:rsid w:val="00C0224E"/>
    <w:rsid w:val="00C029BC"/>
    <w:rsid w:val="00C02EBD"/>
    <w:rsid w:val="00C036CE"/>
    <w:rsid w:val="00C03C2C"/>
    <w:rsid w:val="00C05172"/>
    <w:rsid w:val="00C07403"/>
    <w:rsid w:val="00C0751F"/>
    <w:rsid w:val="00C07A02"/>
    <w:rsid w:val="00C07E08"/>
    <w:rsid w:val="00C10155"/>
    <w:rsid w:val="00C107E3"/>
    <w:rsid w:val="00C108DD"/>
    <w:rsid w:val="00C10961"/>
    <w:rsid w:val="00C10DE8"/>
    <w:rsid w:val="00C10FE7"/>
    <w:rsid w:val="00C11DB9"/>
    <w:rsid w:val="00C12D92"/>
    <w:rsid w:val="00C13B8A"/>
    <w:rsid w:val="00C1442D"/>
    <w:rsid w:val="00C14516"/>
    <w:rsid w:val="00C14951"/>
    <w:rsid w:val="00C15CF1"/>
    <w:rsid w:val="00C15E0A"/>
    <w:rsid w:val="00C1663A"/>
    <w:rsid w:val="00C16BF2"/>
    <w:rsid w:val="00C16DB2"/>
    <w:rsid w:val="00C173C6"/>
    <w:rsid w:val="00C17719"/>
    <w:rsid w:val="00C17E2D"/>
    <w:rsid w:val="00C2158B"/>
    <w:rsid w:val="00C21B99"/>
    <w:rsid w:val="00C22588"/>
    <w:rsid w:val="00C228D6"/>
    <w:rsid w:val="00C22C38"/>
    <w:rsid w:val="00C23D4A"/>
    <w:rsid w:val="00C247F4"/>
    <w:rsid w:val="00C25142"/>
    <w:rsid w:val="00C25E65"/>
    <w:rsid w:val="00C26108"/>
    <w:rsid w:val="00C26187"/>
    <w:rsid w:val="00C26E26"/>
    <w:rsid w:val="00C27278"/>
    <w:rsid w:val="00C301AA"/>
    <w:rsid w:val="00C3140B"/>
    <w:rsid w:val="00C31CE4"/>
    <w:rsid w:val="00C328B4"/>
    <w:rsid w:val="00C32D95"/>
    <w:rsid w:val="00C33F70"/>
    <w:rsid w:val="00C34021"/>
    <w:rsid w:val="00C3428E"/>
    <w:rsid w:val="00C34A13"/>
    <w:rsid w:val="00C34B56"/>
    <w:rsid w:val="00C35902"/>
    <w:rsid w:val="00C3696A"/>
    <w:rsid w:val="00C36E8A"/>
    <w:rsid w:val="00C374D5"/>
    <w:rsid w:val="00C40014"/>
    <w:rsid w:val="00C40513"/>
    <w:rsid w:val="00C42A29"/>
    <w:rsid w:val="00C433BC"/>
    <w:rsid w:val="00C43B98"/>
    <w:rsid w:val="00C44ABA"/>
    <w:rsid w:val="00C45081"/>
    <w:rsid w:val="00C461E2"/>
    <w:rsid w:val="00C46B52"/>
    <w:rsid w:val="00C4784A"/>
    <w:rsid w:val="00C501B0"/>
    <w:rsid w:val="00C51026"/>
    <w:rsid w:val="00C5142C"/>
    <w:rsid w:val="00C52E17"/>
    <w:rsid w:val="00C53295"/>
    <w:rsid w:val="00C535BE"/>
    <w:rsid w:val="00C53DC4"/>
    <w:rsid w:val="00C54220"/>
    <w:rsid w:val="00C544F4"/>
    <w:rsid w:val="00C544F5"/>
    <w:rsid w:val="00C54792"/>
    <w:rsid w:val="00C54CA8"/>
    <w:rsid w:val="00C560E9"/>
    <w:rsid w:val="00C56209"/>
    <w:rsid w:val="00C56523"/>
    <w:rsid w:val="00C6011E"/>
    <w:rsid w:val="00C615B0"/>
    <w:rsid w:val="00C61922"/>
    <w:rsid w:val="00C61A1C"/>
    <w:rsid w:val="00C61BDA"/>
    <w:rsid w:val="00C627E2"/>
    <w:rsid w:val="00C62863"/>
    <w:rsid w:val="00C62EB5"/>
    <w:rsid w:val="00C649F7"/>
    <w:rsid w:val="00C650E9"/>
    <w:rsid w:val="00C6590B"/>
    <w:rsid w:val="00C66827"/>
    <w:rsid w:val="00C6694C"/>
    <w:rsid w:val="00C6776C"/>
    <w:rsid w:val="00C67A33"/>
    <w:rsid w:val="00C7021E"/>
    <w:rsid w:val="00C707EC"/>
    <w:rsid w:val="00C70EE5"/>
    <w:rsid w:val="00C714DB"/>
    <w:rsid w:val="00C715E8"/>
    <w:rsid w:val="00C71E10"/>
    <w:rsid w:val="00C71FFF"/>
    <w:rsid w:val="00C733DF"/>
    <w:rsid w:val="00C74CA3"/>
    <w:rsid w:val="00C74EDF"/>
    <w:rsid w:val="00C75673"/>
    <w:rsid w:val="00C75C18"/>
    <w:rsid w:val="00C7617F"/>
    <w:rsid w:val="00C7669B"/>
    <w:rsid w:val="00C766E2"/>
    <w:rsid w:val="00C767BD"/>
    <w:rsid w:val="00C7686C"/>
    <w:rsid w:val="00C77D90"/>
    <w:rsid w:val="00C80B8A"/>
    <w:rsid w:val="00C817B8"/>
    <w:rsid w:val="00C81B58"/>
    <w:rsid w:val="00C81FD9"/>
    <w:rsid w:val="00C82693"/>
    <w:rsid w:val="00C82BE0"/>
    <w:rsid w:val="00C8322A"/>
    <w:rsid w:val="00C84A3E"/>
    <w:rsid w:val="00C84ACB"/>
    <w:rsid w:val="00C85EAD"/>
    <w:rsid w:val="00C8600D"/>
    <w:rsid w:val="00C870C6"/>
    <w:rsid w:val="00C870DB"/>
    <w:rsid w:val="00C87244"/>
    <w:rsid w:val="00C8769F"/>
    <w:rsid w:val="00C9097E"/>
    <w:rsid w:val="00C915D3"/>
    <w:rsid w:val="00C91F0D"/>
    <w:rsid w:val="00C91F77"/>
    <w:rsid w:val="00C91F80"/>
    <w:rsid w:val="00C9244A"/>
    <w:rsid w:val="00C93830"/>
    <w:rsid w:val="00C93B9A"/>
    <w:rsid w:val="00C93BA9"/>
    <w:rsid w:val="00C95333"/>
    <w:rsid w:val="00C956C2"/>
    <w:rsid w:val="00C96382"/>
    <w:rsid w:val="00C968A6"/>
    <w:rsid w:val="00C96C5D"/>
    <w:rsid w:val="00C9788E"/>
    <w:rsid w:val="00C97E05"/>
    <w:rsid w:val="00CA0601"/>
    <w:rsid w:val="00CA3293"/>
    <w:rsid w:val="00CA42DB"/>
    <w:rsid w:val="00CA4EA2"/>
    <w:rsid w:val="00CA51B1"/>
    <w:rsid w:val="00CA5A88"/>
    <w:rsid w:val="00CA5D9B"/>
    <w:rsid w:val="00CA5D9E"/>
    <w:rsid w:val="00CA619F"/>
    <w:rsid w:val="00CA672E"/>
    <w:rsid w:val="00CA67E9"/>
    <w:rsid w:val="00CA6942"/>
    <w:rsid w:val="00CA6B5B"/>
    <w:rsid w:val="00CA6DF2"/>
    <w:rsid w:val="00CA74B3"/>
    <w:rsid w:val="00CA77C2"/>
    <w:rsid w:val="00CA7BB1"/>
    <w:rsid w:val="00CB0AA0"/>
    <w:rsid w:val="00CB0DB4"/>
    <w:rsid w:val="00CB1930"/>
    <w:rsid w:val="00CB1A70"/>
    <w:rsid w:val="00CB1FDD"/>
    <w:rsid w:val="00CB237F"/>
    <w:rsid w:val="00CB42DE"/>
    <w:rsid w:val="00CB5B0A"/>
    <w:rsid w:val="00CB6406"/>
    <w:rsid w:val="00CB6CF3"/>
    <w:rsid w:val="00CC0440"/>
    <w:rsid w:val="00CC0546"/>
    <w:rsid w:val="00CC20D8"/>
    <w:rsid w:val="00CC340B"/>
    <w:rsid w:val="00CC35F1"/>
    <w:rsid w:val="00CC389A"/>
    <w:rsid w:val="00CC39AD"/>
    <w:rsid w:val="00CC3D4B"/>
    <w:rsid w:val="00CC43AE"/>
    <w:rsid w:val="00CC4848"/>
    <w:rsid w:val="00CC56E2"/>
    <w:rsid w:val="00CC68F4"/>
    <w:rsid w:val="00CC6B90"/>
    <w:rsid w:val="00CC726B"/>
    <w:rsid w:val="00CC75D0"/>
    <w:rsid w:val="00CC7F47"/>
    <w:rsid w:val="00CD0532"/>
    <w:rsid w:val="00CD062D"/>
    <w:rsid w:val="00CD0948"/>
    <w:rsid w:val="00CD1277"/>
    <w:rsid w:val="00CD137E"/>
    <w:rsid w:val="00CD2A15"/>
    <w:rsid w:val="00CD2DF9"/>
    <w:rsid w:val="00CD3008"/>
    <w:rsid w:val="00CD3357"/>
    <w:rsid w:val="00CD37BC"/>
    <w:rsid w:val="00CD399F"/>
    <w:rsid w:val="00CD3E85"/>
    <w:rsid w:val="00CD4E69"/>
    <w:rsid w:val="00CD4E88"/>
    <w:rsid w:val="00CD6670"/>
    <w:rsid w:val="00CD6A7C"/>
    <w:rsid w:val="00CD6B7A"/>
    <w:rsid w:val="00CD71CB"/>
    <w:rsid w:val="00CD756F"/>
    <w:rsid w:val="00CD7D55"/>
    <w:rsid w:val="00CE01F6"/>
    <w:rsid w:val="00CE0CA6"/>
    <w:rsid w:val="00CE1875"/>
    <w:rsid w:val="00CE1E7F"/>
    <w:rsid w:val="00CE250A"/>
    <w:rsid w:val="00CE2D07"/>
    <w:rsid w:val="00CE4513"/>
    <w:rsid w:val="00CE49BE"/>
    <w:rsid w:val="00CE4ABE"/>
    <w:rsid w:val="00CE6B31"/>
    <w:rsid w:val="00CF01F3"/>
    <w:rsid w:val="00CF0730"/>
    <w:rsid w:val="00CF0BB8"/>
    <w:rsid w:val="00CF20D6"/>
    <w:rsid w:val="00CF213A"/>
    <w:rsid w:val="00CF28E2"/>
    <w:rsid w:val="00CF29E2"/>
    <w:rsid w:val="00CF3EE9"/>
    <w:rsid w:val="00CF4408"/>
    <w:rsid w:val="00CF4436"/>
    <w:rsid w:val="00CF458E"/>
    <w:rsid w:val="00CF7829"/>
    <w:rsid w:val="00D004EC"/>
    <w:rsid w:val="00D00A05"/>
    <w:rsid w:val="00D011FE"/>
    <w:rsid w:val="00D018C3"/>
    <w:rsid w:val="00D0190A"/>
    <w:rsid w:val="00D01AD8"/>
    <w:rsid w:val="00D01B08"/>
    <w:rsid w:val="00D01DB6"/>
    <w:rsid w:val="00D029D9"/>
    <w:rsid w:val="00D030B4"/>
    <w:rsid w:val="00D03553"/>
    <w:rsid w:val="00D0384E"/>
    <w:rsid w:val="00D03BD6"/>
    <w:rsid w:val="00D03F84"/>
    <w:rsid w:val="00D03F9F"/>
    <w:rsid w:val="00D0435A"/>
    <w:rsid w:val="00D04A86"/>
    <w:rsid w:val="00D04B1D"/>
    <w:rsid w:val="00D05D25"/>
    <w:rsid w:val="00D05F8C"/>
    <w:rsid w:val="00D05FC2"/>
    <w:rsid w:val="00D069D6"/>
    <w:rsid w:val="00D06B76"/>
    <w:rsid w:val="00D102E2"/>
    <w:rsid w:val="00D10587"/>
    <w:rsid w:val="00D11270"/>
    <w:rsid w:val="00D1228F"/>
    <w:rsid w:val="00D1270A"/>
    <w:rsid w:val="00D1433C"/>
    <w:rsid w:val="00D159F6"/>
    <w:rsid w:val="00D15CC2"/>
    <w:rsid w:val="00D1645A"/>
    <w:rsid w:val="00D16E3F"/>
    <w:rsid w:val="00D17BEC"/>
    <w:rsid w:val="00D20503"/>
    <w:rsid w:val="00D208B3"/>
    <w:rsid w:val="00D20CAE"/>
    <w:rsid w:val="00D2170B"/>
    <w:rsid w:val="00D21DDC"/>
    <w:rsid w:val="00D22932"/>
    <w:rsid w:val="00D22971"/>
    <w:rsid w:val="00D2305E"/>
    <w:rsid w:val="00D23708"/>
    <w:rsid w:val="00D24AF8"/>
    <w:rsid w:val="00D24B5C"/>
    <w:rsid w:val="00D24E58"/>
    <w:rsid w:val="00D25753"/>
    <w:rsid w:val="00D26073"/>
    <w:rsid w:val="00D260C1"/>
    <w:rsid w:val="00D2622A"/>
    <w:rsid w:val="00D2664C"/>
    <w:rsid w:val="00D2678F"/>
    <w:rsid w:val="00D26AC0"/>
    <w:rsid w:val="00D27C31"/>
    <w:rsid w:val="00D27EAD"/>
    <w:rsid w:val="00D3025E"/>
    <w:rsid w:val="00D30627"/>
    <w:rsid w:val="00D309B8"/>
    <w:rsid w:val="00D30B9E"/>
    <w:rsid w:val="00D30E2D"/>
    <w:rsid w:val="00D30EE4"/>
    <w:rsid w:val="00D31126"/>
    <w:rsid w:val="00D314F7"/>
    <w:rsid w:val="00D3205B"/>
    <w:rsid w:val="00D336DC"/>
    <w:rsid w:val="00D337E6"/>
    <w:rsid w:val="00D34425"/>
    <w:rsid w:val="00D34FF3"/>
    <w:rsid w:val="00D35865"/>
    <w:rsid w:val="00D3588A"/>
    <w:rsid w:val="00D35A4B"/>
    <w:rsid w:val="00D35F97"/>
    <w:rsid w:val="00D362E6"/>
    <w:rsid w:val="00D36A49"/>
    <w:rsid w:val="00D36A99"/>
    <w:rsid w:val="00D378B7"/>
    <w:rsid w:val="00D415A2"/>
    <w:rsid w:val="00D42D5D"/>
    <w:rsid w:val="00D42E5F"/>
    <w:rsid w:val="00D43302"/>
    <w:rsid w:val="00D44187"/>
    <w:rsid w:val="00D45945"/>
    <w:rsid w:val="00D45C21"/>
    <w:rsid w:val="00D472C0"/>
    <w:rsid w:val="00D50515"/>
    <w:rsid w:val="00D5165D"/>
    <w:rsid w:val="00D52CA7"/>
    <w:rsid w:val="00D52E89"/>
    <w:rsid w:val="00D52F7F"/>
    <w:rsid w:val="00D5319E"/>
    <w:rsid w:val="00D53DBE"/>
    <w:rsid w:val="00D5448B"/>
    <w:rsid w:val="00D54527"/>
    <w:rsid w:val="00D54A02"/>
    <w:rsid w:val="00D57E35"/>
    <w:rsid w:val="00D608ED"/>
    <w:rsid w:val="00D60C76"/>
    <w:rsid w:val="00D6109E"/>
    <w:rsid w:val="00D61613"/>
    <w:rsid w:val="00D61937"/>
    <w:rsid w:val="00D61AF7"/>
    <w:rsid w:val="00D6274B"/>
    <w:rsid w:val="00D62B81"/>
    <w:rsid w:val="00D64978"/>
    <w:rsid w:val="00D65F7C"/>
    <w:rsid w:val="00D66552"/>
    <w:rsid w:val="00D668C5"/>
    <w:rsid w:val="00D66F18"/>
    <w:rsid w:val="00D678D4"/>
    <w:rsid w:val="00D70945"/>
    <w:rsid w:val="00D71D9A"/>
    <w:rsid w:val="00D725CA"/>
    <w:rsid w:val="00D72912"/>
    <w:rsid w:val="00D72ADA"/>
    <w:rsid w:val="00D7319D"/>
    <w:rsid w:val="00D739CD"/>
    <w:rsid w:val="00D75A10"/>
    <w:rsid w:val="00D76485"/>
    <w:rsid w:val="00D76723"/>
    <w:rsid w:val="00D80AF3"/>
    <w:rsid w:val="00D80E46"/>
    <w:rsid w:val="00D80E65"/>
    <w:rsid w:val="00D81035"/>
    <w:rsid w:val="00D81940"/>
    <w:rsid w:val="00D81F4F"/>
    <w:rsid w:val="00D82275"/>
    <w:rsid w:val="00D8342A"/>
    <w:rsid w:val="00D8389A"/>
    <w:rsid w:val="00D84DF6"/>
    <w:rsid w:val="00D85886"/>
    <w:rsid w:val="00D8616C"/>
    <w:rsid w:val="00D87A65"/>
    <w:rsid w:val="00D904BE"/>
    <w:rsid w:val="00D9054C"/>
    <w:rsid w:val="00D90CB3"/>
    <w:rsid w:val="00D90D90"/>
    <w:rsid w:val="00D91629"/>
    <w:rsid w:val="00D917E9"/>
    <w:rsid w:val="00D921EE"/>
    <w:rsid w:val="00D92FD0"/>
    <w:rsid w:val="00D93595"/>
    <w:rsid w:val="00D9549B"/>
    <w:rsid w:val="00D95A51"/>
    <w:rsid w:val="00D9631C"/>
    <w:rsid w:val="00D9684E"/>
    <w:rsid w:val="00D96F8A"/>
    <w:rsid w:val="00DA0060"/>
    <w:rsid w:val="00DA0714"/>
    <w:rsid w:val="00DA0E5F"/>
    <w:rsid w:val="00DA2189"/>
    <w:rsid w:val="00DA2AA3"/>
    <w:rsid w:val="00DA301E"/>
    <w:rsid w:val="00DA3D01"/>
    <w:rsid w:val="00DA4556"/>
    <w:rsid w:val="00DA4C8E"/>
    <w:rsid w:val="00DA4F59"/>
    <w:rsid w:val="00DA5208"/>
    <w:rsid w:val="00DA5659"/>
    <w:rsid w:val="00DA6D96"/>
    <w:rsid w:val="00DA7729"/>
    <w:rsid w:val="00DA7E52"/>
    <w:rsid w:val="00DB0487"/>
    <w:rsid w:val="00DB097E"/>
    <w:rsid w:val="00DB13A5"/>
    <w:rsid w:val="00DB2273"/>
    <w:rsid w:val="00DB2614"/>
    <w:rsid w:val="00DB308E"/>
    <w:rsid w:val="00DB3570"/>
    <w:rsid w:val="00DB367A"/>
    <w:rsid w:val="00DB38DE"/>
    <w:rsid w:val="00DB3A40"/>
    <w:rsid w:val="00DB4679"/>
    <w:rsid w:val="00DB46DF"/>
    <w:rsid w:val="00DB4C86"/>
    <w:rsid w:val="00DB4F30"/>
    <w:rsid w:val="00DB5A68"/>
    <w:rsid w:val="00DB656C"/>
    <w:rsid w:val="00DB676B"/>
    <w:rsid w:val="00DB77F7"/>
    <w:rsid w:val="00DB7824"/>
    <w:rsid w:val="00DC0403"/>
    <w:rsid w:val="00DC0759"/>
    <w:rsid w:val="00DC2047"/>
    <w:rsid w:val="00DC224B"/>
    <w:rsid w:val="00DC276E"/>
    <w:rsid w:val="00DC390E"/>
    <w:rsid w:val="00DC3C52"/>
    <w:rsid w:val="00DC44CE"/>
    <w:rsid w:val="00DC4776"/>
    <w:rsid w:val="00DC5619"/>
    <w:rsid w:val="00DC606C"/>
    <w:rsid w:val="00DC687A"/>
    <w:rsid w:val="00DC7044"/>
    <w:rsid w:val="00DC7106"/>
    <w:rsid w:val="00DD014A"/>
    <w:rsid w:val="00DD24CC"/>
    <w:rsid w:val="00DD4459"/>
    <w:rsid w:val="00DD5D8B"/>
    <w:rsid w:val="00DD61A4"/>
    <w:rsid w:val="00DD627D"/>
    <w:rsid w:val="00DD6C10"/>
    <w:rsid w:val="00DD6E82"/>
    <w:rsid w:val="00DD72AC"/>
    <w:rsid w:val="00DD77D3"/>
    <w:rsid w:val="00DD79BB"/>
    <w:rsid w:val="00DE0310"/>
    <w:rsid w:val="00DE1F6A"/>
    <w:rsid w:val="00DE2335"/>
    <w:rsid w:val="00DE2AF1"/>
    <w:rsid w:val="00DE365A"/>
    <w:rsid w:val="00DE39F6"/>
    <w:rsid w:val="00DE3A80"/>
    <w:rsid w:val="00DE3EA0"/>
    <w:rsid w:val="00DE4029"/>
    <w:rsid w:val="00DE5482"/>
    <w:rsid w:val="00DE688D"/>
    <w:rsid w:val="00DE6963"/>
    <w:rsid w:val="00DE6C81"/>
    <w:rsid w:val="00DE6EDD"/>
    <w:rsid w:val="00DE705B"/>
    <w:rsid w:val="00DE75C0"/>
    <w:rsid w:val="00DE7A02"/>
    <w:rsid w:val="00DE7C77"/>
    <w:rsid w:val="00DF0076"/>
    <w:rsid w:val="00DF0509"/>
    <w:rsid w:val="00DF0D37"/>
    <w:rsid w:val="00DF10A3"/>
    <w:rsid w:val="00DF23EC"/>
    <w:rsid w:val="00DF2A59"/>
    <w:rsid w:val="00DF4A8F"/>
    <w:rsid w:val="00DF5031"/>
    <w:rsid w:val="00DF54C1"/>
    <w:rsid w:val="00DF5B29"/>
    <w:rsid w:val="00DF5F0A"/>
    <w:rsid w:val="00DF62A2"/>
    <w:rsid w:val="00DF7A1F"/>
    <w:rsid w:val="00E00A38"/>
    <w:rsid w:val="00E01622"/>
    <w:rsid w:val="00E0238C"/>
    <w:rsid w:val="00E02435"/>
    <w:rsid w:val="00E03232"/>
    <w:rsid w:val="00E03722"/>
    <w:rsid w:val="00E03F23"/>
    <w:rsid w:val="00E05CAC"/>
    <w:rsid w:val="00E0638A"/>
    <w:rsid w:val="00E0796B"/>
    <w:rsid w:val="00E1123C"/>
    <w:rsid w:val="00E11E09"/>
    <w:rsid w:val="00E12886"/>
    <w:rsid w:val="00E13248"/>
    <w:rsid w:val="00E1360A"/>
    <w:rsid w:val="00E137E4"/>
    <w:rsid w:val="00E15003"/>
    <w:rsid w:val="00E15150"/>
    <w:rsid w:val="00E1552E"/>
    <w:rsid w:val="00E155C6"/>
    <w:rsid w:val="00E158DC"/>
    <w:rsid w:val="00E15FA0"/>
    <w:rsid w:val="00E166EA"/>
    <w:rsid w:val="00E16B74"/>
    <w:rsid w:val="00E16FEB"/>
    <w:rsid w:val="00E17070"/>
    <w:rsid w:val="00E178B0"/>
    <w:rsid w:val="00E21251"/>
    <w:rsid w:val="00E21E0D"/>
    <w:rsid w:val="00E2217B"/>
    <w:rsid w:val="00E223F3"/>
    <w:rsid w:val="00E23AF3"/>
    <w:rsid w:val="00E25E55"/>
    <w:rsid w:val="00E268D7"/>
    <w:rsid w:val="00E272B9"/>
    <w:rsid w:val="00E30487"/>
    <w:rsid w:val="00E33777"/>
    <w:rsid w:val="00E340CE"/>
    <w:rsid w:val="00E34ED5"/>
    <w:rsid w:val="00E35397"/>
    <w:rsid w:val="00E361A2"/>
    <w:rsid w:val="00E36E1A"/>
    <w:rsid w:val="00E40459"/>
    <w:rsid w:val="00E40A3F"/>
    <w:rsid w:val="00E40A5F"/>
    <w:rsid w:val="00E41452"/>
    <w:rsid w:val="00E41799"/>
    <w:rsid w:val="00E41C4F"/>
    <w:rsid w:val="00E41D99"/>
    <w:rsid w:val="00E431DE"/>
    <w:rsid w:val="00E43696"/>
    <w:rsid w:val="00E44288"/>
    <w:rsid w:val="00E446BE"/>
    <w:rsid w:val="00E447AA"/>
    <w:rsid w:val="00E46F95"/>
    <w:rsid w:val="00E477CC"/>
    <w:rsid w:val="00E47F8C"/>
    <w:rsid w:val="00E50297"/>
    <w:rsid w:val="00E502C7"/>
    <w:rsid w:val="00E50384"/>
    <w:rsid w:val="00E50C96"/>
    <w:rsid w:val="00E50CBA"/>
    <w:rsid w:val="00E50FD1"/>
    <w:rsid w:val="00E51454"/>
    <w:rsid w:val="00E5151E"/>
    <w:rsid w:val="00E519EC"/>
    <w:rsid w:val="00E52099"/>
    <w:rsid w:val="00E52396"/>
    <w:rsid w:val="00E5532F"/>
    <w:rsid w:val="00E557E1"/>
    <w:rsid w:val="00E55ADE"/>
    <w:rsid w:val="00E55AE8"/>
    <w:rsid w:val="00E563A4"/>
    <w:rsid w:val="00E569DC"/>
    <w:rsid w:val="00E56AC5"/>
    <w:rsid w:val="00E56F4D"/>
    <w:rsid w:val="00E60765"/>
    <w:rsid w:val="00E60ABE"/>
    <w:rsid w:val="00E60D8D"/>
    <w:rsid w:val="00E60FA0"/>
    <w:rsid w:val="00E61991"/>
    <w:rsid w:val="00E61BB9"/>
    <w:rsid w:val="00E624A6"/>
    <w:rsid w:val="00E624B8"/>
    <w:rsid w:val="00E6323E"/>
    <w:rsid w:val="00E63A4F"/>
    <w:rsid w:val="00E64AD3"/>
    <w:rsid w:val="00E6556B"/>
    <w:rsid w:val="00E65C11"/>
    <w:rsid w:val="00E67DA8"/>
    <w:rsid w:val="00E707A0"/>
    <w:rsid w:val="00E7085B"/>
    <w:rsid w:val="00E70DCA"/>
    <w:rsid w:val="00E70FFF"/>
    <w:rsid w:val="00E71225"/>
    <w:rsid w:val="00E71590"/>
    <w:rsid w:val="00E71C02"/>
    <w:rsid w:val="00E72996"/>
    <w:rsid w:val="00E73157"/>
    <w:rsid w:val="00E744A8"/>
    <w:rsid w:val="00E747CC"/>
    <w:rsid w:val="00E74820"/>
    <w:rsid w:val="00E74CF7"/>
    <w:rsid w:val="00E754C1"/>
    <w:rsid w:val="00E7573E"/>
    <w:rsid w:val="00E757CD"/>
    <w:rsid w:val="00E75BA4"/>
    <w:rsid w:val="00E75DE6"/>
    <w:rsid w:val="00E77444"/>
    <w:rsid w:val="00E809A8"/>
    <w:rsid w:val="00E816D1"/>
    <w:rsid w:val="00E8267D"/>
    <w:rsid w:val="00E82BD2"/>
    <w:rsid w:val="00E830B6"/>
    <w:rsid w:val="00E83779"/>
    <w:rsid w:val="00E843CB"/>
    <w:rsid w:val="00E84A7D"/>
    <w:rsid w:val="00E854F3"/>
    <w:rsid w:val="00E859EC"/>
    <w:rsid w:val="00E8714D"/>
    <w:rsid w:val="00E87222"/>
    <w:rsid w:val="00E87871"/>
    <w:rsid w:val="00E90206"/>
    <w:rsid w:val="00E906D0"/>
    <w:rsid w:val="00E90A79"/>
    <w:rsid w:val="00E90B4E"/>
    <w:rsid w:val="00E90DF6"/>
    <w:rsid w:val="00E91087"/>
    <w:rsid w:val="00E913CB"/>
    <w:rsid w:val="00E932B9"/>
    <w:rsid w:val="00E934E3"/>
    <w:rsid w:val="00E935A6"/>
    <w:rsid w:val="00E936B2"/>
    <w:rsid w:val="00E9421F"/>
    <w:rsid w:val="00E94C39"/>
    <w:rsid w:val="00E95427"/>
    <w:rsid w:val="00E954B7"/>
    <w:rsid w:val="00E97B94"/>
    <w:rsid w:val="00E97ED8"/>
    <w:rsid w:val="00EA1647"/>
    <w:rsid w:val="00EA1A91"/>
    <w:rsid w:val="00EA2A99"/>
    <w:rsid w:val="00EA2BDA"/>
    <w:rsid w:val="00EA2DEF"/>
    <w:rsid w:val="00EA3B0F"/>
    <w:rsid w:val="00EA4251"/>
    <w:rsid w:val="00EA5164"/>
    <w:rsid w:val="00EA5887"/>
    <w:rsid w:val="00EA59BC"/>
    <w:rsid w:val="00EA64BE"/>
    <w:rsid w:val="00EA7EC2"/>
    <w:rsid w:val="00EB0FA5"/>
    <w:rsid w:val="00EB1C30"/>
    <w:rsid w:val="00EB27DB"/>
    <w:rsid w:val="00EB2ADE"/>
    <w:rsid w:val="00EB3039"/>
    <w:rsid w:val="00EB3611"/>
    <w:rsid w:val="00EB3C80"/>
    <w:rsid w:val="00EB4169"/>
    <w:rsid w:val="00EB5705"/>
    <w:rsid w:val="00EB5B0A"/>
    <w:rsid w:val="00EB5DBF"/>
    <w:rsid w:val="00EB6A13"/>
    <w:rsid w:val="00EB6B73"/>
    <w:rsid w:val="00EB7408"/>
    <w:rsid w:val="00EC0ABE"/>
    <w:rsid w:val="00EC1C3F"/>
    <w:rsid w:val="00EC25B3"/>
    <w:rsid w:val="00EC289A"/>
    <w:rsid w:val="00EC31A7"/>
    <w:rsid w:val="00EC4359"/>
    <w:rsid w:val="00EC4413"/>
    <w:rsid w:val="00EC452E"/>
    <w:rsid w:val="00EC46E8"/>
    <w:rsid w:val="00EC4CE1"/>
    <w:rsid w:val="00EC516D"/>
    <w:rsid w:val="00EC5DB8"/>
    <w:rsid w:val="00EC67E1"/>
    <w:rsid w:val="00EC6EE8"/>
    <w:rsid w:val="00EC7978"/>
    <w:rsid w:val="00EC7E9E"/>
    <w:rsid w:val="00ED020F"/>
    <w:rsid w:val="00ED0BFF"/>
    <w:rsid w:val="00ED108E"/>
    <w:rsid w:val="00ED14BF"/>
    <w:rsid w:val="00ED158A"/>
    <w:rsid w:val="00ED15F4"/>
    <w:rsid w:val="00ED17FB"/>
    <w:rsid w:val="00ED1EE7"/>
    <w:rsid w:val="00ED52D7"/>
    <w:rsid w:val="00ED7694"/>
    <w:rsid w:val="00ED7E46"/>
    <w:rsid w:val="00ED7E8A"/>
    <w:rsid w:val="00EE0D34"/>
    <w:rsid w:val="00EE2B3A"/>
    <w:rsid w:val="00EE2BB2"/>
    <w:rsid w:val="00EE2E1D"/>
    <w:rsid w:val="00EE2FC2"/>
    <w:rsid w:val="00EE36E5"/>
    <w:rsid w:val="00EE3740"/>
    <w:rsid w:val="00EE3FD4"/>
    <w:rsid w:val="00EE42B6"/>
    <w:rsid w:val="00EE4CD4"/>
    <w:rsid w:val="00EE6425"/>
    <w:rsid w:val="00EE654B"/>
    <w:rsid w:val="00EE6841"/>
    <w:rsid w:val="00EE6EFE"/>
    <w:rsid w:val="00EF03CF"/>
    <w:rsid w:val="00EF0534"/>
    <w:rsid w:val="00EF222F"/>
    <w:rsid w:val="00EF2D91"/>
    <w:rsid w:val="00EF3BDD"/>
    <w:rsid w:val="00EF41B5"/>
    <w:rsid w:val="00EF424A"/>
    <w:rsid w:val="00EF67B7"/>
    <w:rsid w:val="00EF6A78"/>
    <w:rsid w:val="00F00552"/>
    <w:rsid w:val="00F00BA3"/>
    <w:rsid w:val="00F00D96"/>
    <w:rsid w:val="00F0138F"/>
    <w:rsid w:val="00F01A76"/>
    <w:rsid w:val="00F02391"/>
    <w:rsid w:val="00F025B3"/>
    <w:rsid w:val="00F03998"/>
    <w:rsid w:val="00F04DAA"/>
    <w:rsid w:val="00F05C7E"/>
    <w:rsid w:val="00F069BA"/>
    <w:rsid w:val="00F072BD"/>
    <w:rsid w:val="00F072CF"/>
    <w:rsid w:val="00F076F2"/>
    <w:rsid w:val="00F07791"/>
    <w:rsid w:val="00F07ED0"/>
    <w:rsid w:val="00F11061"/>
    <w:rsid w:val="00F12B5B"/>
    <w:rsid w:val="00F14DED"/>
    <w:rsid w:val="00F152ED"/>
    <w:rsid w:val="00F153B1"/>
    <w:rsid w:val="00F1565E"/>
    <w:rsid w:val="00F15E78"/>
    <w:rsid w:val="00F17488"/>
    <w:rsid w:val="00F207B3"/>
    <w:rsid w:val="00F20B95"/>
    <w:rsid w:val="00F21197"/>
    <w:rsid w:val="00F22227"/>
    <w:rsid w:val="00F22973"/>
    <w:rsid w:val="00F22A7E"/>
    <w:rsid w:val="00F2357E"/>
    <w:rsid w:val="00F237B2"/>
    <w:rsid w:val="00F237FD"/>
    <w:rsid w:val="00F238D0"/>
    <w:rsid w:val="00F24105"/>
    <w:rsid w:val="00F25903"/>
    <w:rsid w:val="00F271AA"/>
    <w:rsid w:val="00F273DE"/>
    <w:rsid w:val="00F3108D"/>
    <w:rsid w:val="00F31A04"/>
    <w:rsid w:val="00F31F22"/>
    <w:rsid w:val="00F32D1A"/>
    <w:rsid w:val="00F3454E"/>
    <w:rsid w:val="00F3474B"/>
    <w:rsid w:val="00F3649A"/>
    <w:rsid w:val="00F36658"/>
    <w:rsid w:val="00F37052"/>
    <w:rsid w:val="00F372AB"/>
    <w:rsid w:val="00F37559"/>
    <w:rsid w:val="00F4026D"/>
    <w:rsid w:val="00F4153D"/>
    <w:rsid w:val="00F4258C"/>
    <w:rsid w:val="00F42A69"/>
    <w:rsid w:val="00F42CFC"/>
    <w:rsid w:val="00F4339B"/>
    <w:rsid w:val="00F43644"/>
    <w:rsid w:val="00F436EC"/>
    <w:rsid w:val="00F4393D"/>
    <w:rsid w:val="00F44A7E"/>
    <w:rsid w:val="00F45EE2"/>
    <w:rsid w:val="00F46000"/>
    <w:rsid w:val="00F465EB"/>
    <w:rsid w:val="00F468E9"/>
    <w:rsid w:val="00F47262"/>
    <w:rsid w:val="00F51023"/>
    <w:rsid w:val="00F5220D"/>
    <w:rsid w:val="00F54B65"/>
    <w:rsid w:val="00F5643D"/>
    <w:rsid w:val="00F607DD"/>
    <w:rsid w:val="00F60AAC"/>
    <w:rsid w:val="00F619FC"/>
    <w:rsid w:val="00F62286"/>
    <w:rsid w:val="00F626DB"/>
    <w:rsid w:val="00F62944"/>
    <w:rsid w:val="00F62EDA"/>
    <w:rsid w:val="00F637EA"/>
    <w:rsid w:val="00F640B5"/>
    <w:rsid w:val="00F640C5"/>
    <w:rsid w:val="00F64560"/>
    <w:rsid w:val="00F65766"/>
    <w:rsid w:val="00F663AC"/>
    <w:rsid w:val="00F6665D"/>
    <w:rsid w:val="00F66ABE"/>
    <w:rsid w:val="00F70120"/>
    <w:rsid w:val="00F70853"/>
    <w:rsid w:val="00F709FB"/>
    <w:rsid w:val="00F70AE5"/>
    <w:rsid w:val="00F712ED"/>
    <w:rsid w:val="00F71650"/>
    <w:rsid w:val="00F728A7"/>
    <w:rsid w:val="00F72E5C"/>
    <w:rsid w:val="00F7333D"/>
    <w:rsid w:val="00F73463"/>
    <w:rsid w:val="00F73CE4"/>
    <w:rsid w:val="00F73DA9"/>
    <w:rsid w:val="00F7426E"/>
    <w:rsid w:val="00F74D18"/>
    <w:rsid w:val="00F74F65"/>
    <w:rsid w:val="00F75013"/>
    <w:rsid w:val="00F755B6"/>
    <w:rsid w:val="00F75BA3"/>
    <w:rsid w:val="00F7641C"/>
    <w:rsid w:val="00F8043C"/>
    <w:rsid w:val="00F80AC1"/>
    <w:rsid w:val="00F8134B"/>
    <w:rsid w:val="00F813D1"/>
    <w:rsid w:val="00F81A8E"/>
    <w:rsid w:val="00F81FE0"/>
    <w:rsid w:val="00F827D7"/>
    <w:rsid w:val="00F839A8"/>
    <w:rsid w:val="00F840AF"/>
    <w:rsid w:val="00F841BC"/>
    <w:rsid w:val="00F84BDC"/>
    <w:rsid w:val="00F84F8E"/>
    <w:rsid w:val="00F85717"/>
    <w:rsid w:val="00F85871"/>
    <w:rsid w:val="00F85CF6"/>
    <w:rsid w:val="00F85D2D"/>
    <w:rsid w:val="00F85E6E"/>
    <w:rsid w:val="00F8602B"/>
    <w:rsid w:val="00F86B79"/>
    <w:rsid w:val="00F870C5"/>
    <w:rsid w:val="00F87894"/>
    <w:rsid w:val="00F87A43"/>
    <w:rsid w:val="00F87BEF"/>
    <w:rsid w:val="00F90165"/>
    <w:rsid w:val="00F909BB"/>
    <w:rsid w:val="00F9153F"/>
    <w:rsid w:val="00F917EA"/>
    <w:rsid w:val="00F91973"/>
    <w:rsid w:val="00F927D8"/>
    <w:rsid w:val="00F92A01"/>
    <w:rsid w:val="00F93471"/>
    <w:rsid w:val="00F938B5"/>
    <w:rsid w:val="00F93D16"/>
    <w:rsid w:val="00F93FF0"/>
    <w:rsid w:val="00F94234"/>
    <w:rsid w:val="00F9478E"/>
    <w:rsid w:val="00F94C3D"/>
    <w:rsid w:val="00F953D8"/>
    <w:rsid w:val="00F96149"/>
    <w:rsid w:val="00F96BE9"/>
    <w:rsid w:val="00F974EC"/>
    <w:rsid w:val="00FA0771"/>
    <w:rsid w:val="00FA0991"/>
    <w:rsid w:val="00FA0A68"/>
    <w:rsid w:val="00FA198B"/>
    <w:rsid w:val="00FA28F2"/>
    <w:rsid w:val="00FA2DEC"/>
    <w:rsid w:val="00FA2E88"/>
    <w:rsid w:val="00FA45D5"/>
    <w:rsid w:val="00FA464C"/>
    <w:rsid w:val="00FA5E8F"/>
    <w:rsid w:val="00FA65D6"/>
    <w:rsid w:val="00FA6771"/>
    <w:rsid w:val="00FA6BE6"/>
    <w:rsid w:val="00FA6EC2"/>
    <w:rsid w:val="00FA7377"/>
    <w:rsid w:val="00FB17EE"/>
    <w:rsid w:val="00FB31C2"/>
    <w:rsid w:val="00FB327E"/>
    <w:rsid w:val="00FB3B33"/>
    <w:rsid w:val="00FB3E78"/>
    <w:rsid w:val="00FB4136"/>
    <w:rsid w:val="00FB425E"/>
    <w:rsid w:val="00FB588A"/>
    <w:rsid w:val="00FB686E"/>
    <w:rsid w:val="00FB6F56"/>
    <w:rsid w:val="00FB72D3"/>
    <w:rsid w:val="00FB7D17"/>
    <w:rsid w:val="00FC0F38"/>
    <w:rsid w:val="00FC1E8B"/>
    <w:rsid w:val="00FC1F9C"/>
    <w:rsid w:val="00FC3DE6"/>
    <w:rsid w:val="00FC4210"/>
    <w:rsid w:val="00FC49C0"/>
    <w:rsid w:val="00FC5C04"/>
    <w:rsid w:val="00FC5E13"/>
    <w:rsid w:val="00FC63E9"/>
    <w:rsid w:val="00FC72D0"/>
    <w:rsid w:val="00FC7881"/>
    <w:rsid w:val="00FC7C2B"/>
    <w:rsid w:val="00FD111E"/>
    <w:rsid w:val="00FD177B"/>
    <w:rsid w:val="00FD1AE0"/>
    <w:rsid w:val="00FD20B0"/>
    <w:rsid w:val="00FD2BF7"/>
    <w:rsid w:val="00FD304C"/>
    <w:rsid w:val="00FD476F"/>
    <w:rsid w:val="00FD5E7E"/>
    <w:rsid w:val="00FD6684"/>
    <w:rsid w:val="00FD679B"/>
    <w:rsid w:val="00FD72B3"/>
    <w:rsid w:val="00FD7308"/>
    <w:rsid w:val="00FE26D2"/>
    <w:rsid w:val="00FE280E"/>
    <w:rsid w:val="00FE30D6"/>
    <w:rsid w:val="00FE3531"/>
    <w:rsid w:val="00FE41A4"/>
    <w:rsid w:val="00FE4971"/>
    <w:rsid w:val="00FE70B7"/>
    <w:rsid w:val="00FE7A8A"/>
    <w:rsid w:val="00FE7FF2"/>
    <w:rsid w:val="00FF0842"/>
    <w:rsid w:val="00FF0945"/>
    <w:rsid w:val="00FF0B6E"/>
    <w:rsid w:val="00FF1B2C"/>
    <w:rsid w:val="00FF26CE"/>
    <w:rsid w:val="00FF2FE8"/>
    <w:rsid w:val="00FF30BF"/>
    <w:rsid w:val="00FF3802"/>
    <w:rsid w:val="00FF3CF7"/>
    <w:rsid w:val="00FF3D4F"/>
    <w:rsid w:val="00FF3F5E"/>
    <w:rsid w:val="00FF45D3"/>
    <w:rsid w:val="00FF46E2"/>
    <w:rsid w:val="00FF4FC5"/>
    <w:rsid w:val="00FF7265"/>
    <w:rsid w:val="00FF73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7EE"/>
    <w:rPr>
      <w:sz w:val="24"/>
      <w:szCs w:val="24"/>
      <w:lang w:val="en-US" w:eastAsia="en-US"/>
    </w:rPr>
  </w:style>
  <w:style w:type="paragraph" w:styleId="Heading1">
    <w:name w:val="heading 1"/>
    <w:basedOn w:val="Normal"/>
    <w:next w:val="Normal"/>
    <w:link w:val="Heading1Char"/>
    <w:uiPriority w:val="9"/>
    <w:qFormat/>
    <w:rsid w:val="00FB17EE"/>
    <w:pPr>
      <w:keepNext/>
      <w:numPr>
        <w:numId w:val="1"/>
      </w:numPr>
      <w:tabs>
        <w:tab w:val="left" w:pos="540"/>
      </w:tabs>
      <w:outlineLvl w:val="0"/>
    </w:pPr>
    <w:rPr>
      <w:b/>
      <w:bCs/>
    </w:rPr>
  </w:style>
  <w:style w:type="paragraph" w:styleId="Heading2">
    <w:name w:val="heading 2"/>
    <w:basedOn w:val="Normal"/>
    <w:next w:val="Normal"/>
    <w:link w:val="Heading2Char"/>
    <w:uiPriority w:val="9"/>
    <w:qFormat/>
    <w:rsid w:val="00FB17EE"/>
    <w:pPr>
      <w:keepNext/>
      <w:outlineLvl w:val="1"/>
    </w:pPr>
    <w:rPr>
      <w:u w:val="single"/>
    </w:rPr>
  </w:style>
  <w:style w:type="paragraph" w:styleId="Heading3">
    <w:name w:val="heading 3"/>
    <w:basedOn w:val="Normal"/>
    <w:next w:val="Normal"/>
    <w:link w:val="Heading3Char"/>
    <w:uiPriority w:val="9"/>
    <w:qFormat/>
    <w:rsid w:val="00FB17EE"/>
    <w:pPr>
      <w:keepNext/>
      <w:numPr>
        <w:ilvl w:val="1"/>
        <w:numId w:val="1"/>
      </w:numPr>
      <w:spacing w:before="120" w:after="120" w:line="360" w:lineRule="auto"/>
      <w:outlineLvl w:val="2"/>
    </w:pPr>
    <w:rPr>
      <w:b/>
      <w:bCs/>
      <w:u w:val="single"/>
    </w:rPr>
  </w:style>
  <w:style w:type="paragraph" w:styleId="Heading4">
    <w:name w:val="heading 4"/>
    <w:basedOn w:val="Normal"/>
    <w:next w:val="Normal"/>
    <w:link w:val="Heading4Char"/>
    <w:uiPriority w:val="99"/>
    <w:qFormat/>
    <w:rsid w:val="0096394F"/>
    <w:pPr>
      <w:keepNext/>
      <w:spacing w:before="240" w:after="60"/>
      <w:outlineLvl w:val="3"/>
    </w:pPr>
    <w:rPr>
      <w:rFonts w:eastAsia="SimSun"/>
      <w:b/>
      <w:bCs/>
      <w:sz w:val="28"/>
      <w:szCs w:val="28"/>
      <w:lang w:val="id-ID"/>
    </w:rPr>
  </w:style>
  <w:style w:type="paragraph" w:styleId="Heading5">
    <w:name w:val="heading 5"/>
    <w:basedOn w:val="Normal"/>
    <w:next w:val="Normal"/>
    <w:link w:val="Heading5Char"/>
    <w:uiPriority w:val="9"/>
    <w:unhideWhenUsed/>
    <w:qFormat/>
    <w:rsid w:val="0060549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CC20D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FA4"/>
    <w:rPr>
      <w:b/>
      <w:bCs/>
      <w:sz w:val="24"/>
      <w:szCs w:val="24"/>
      <w:lang w:val="en-US" w:eastAsia="en-US"/>
    </w:rPr>
  </w:style>
  <w:style w:type="character" w:customStyle="1" w:styleId="Heading2Char">
    <w:name w:val="Heading 2 Char"/>
    <w:basedOn w:val="DefaultParagraphFont"/>
    <w:link w:val="Heading2"/>
    <w:uiPriority w:val="9"/>
    <w:semiHidden/>
    <w:rsid w:val="000B5FA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B5FA4"/>
    <w:rPr>
      <w:b/>
      <w:bCs/>
      <w:sz w:val="24"/>
      <w:szCs w:val="24"/>
      <w:u w:val="single"/>
      <w:lang w:val="en-US" w:eastAsia="en-US"/>
    </w:rPr>
  </w:style>
  <w:style w:type="character" w:customStyle="1" w:styleId="Heading4Char">
    <w:name w:val="Heading 4 Char"/>
    <w:basedOn w:val="DefaultParagraphFont"/>
    <w:link w:val="Heading4"/>
    <w:uiPriority w:val="9"/>
    <w:locked/>
    <w:rsid w:val="0096394F"/>
    <w:rPr>
      <w:rFonts w:eastAsia="SimSun" w:cs="Times New Roman"/>
      <w:b/>
      <w:bCs/>
      <w:sz w:val="28"/>
      <w:szCs w:val="28"/>
      <w:lang w:val="id-ID"/>
    </w:rPr>
  </w:style>
  <w:style w:type="character" w:customStyle="1" w:styleId="Heading5Char">
    <w:name w:val="Heading 5 Char"/>
    <w:basedOn w:val="DefaultParagraphFont"/>
    <w:link w:val="Heading5"/>
    <w:uiPriority w:val="9"/>
    <w:locked/>
    <w:rsid w:val="0060549B"/>
    <w:rPr>
      <w:rFonts w:ascii="Calibri" w:hAnsi="Calibri" w:cs="Times New Roman"/>
      <w:b/>
      <w:bCs/>
      <w:i/>
      <w:iCs/>
      <w:sz w:val="26"/>
      <w:szCs w:val="26"/>
    </w:rPr>
  </w:style>
  <w:style w:type="character" w:customStyle="1" w:styleId="Heading6Char">
    <w:name w:val="Heading 6 Char"/>
    <w:basedOn w:val="DefaultParagraphFont"/>
    <w:link w:val="Heading6"/>
    <w:uiPriority w:val="9"/>
    <w:semiHidden/>
    <w:rsid w:val="000B5FA4"/>
    <w:rPr>
      <w:rFonts w:ascii="Calibri" w:eastAsia="Times New Roman" w:hAnsi="Calibri" w:cs="Times New Roman"/>
      <w:b/>
      <w:bCs/>
      <w:sz w:val="22"/>
      <w:szCs w:val="22"/>
    </w:rPr>
  </w:style>
  <w:style w:type="paragraph" w:styleId="BodyText">
    <w:name w:val="Body Text"/>
    <w:basedOn w:val="Normal"/>
    <w:link w:val="BodyTextChar"/>
    <w:uiPriority w:val="99"/>
    <w:rsid w:val="00FB17EE"/>
    <w:rPr>
      <w:sz w:val="20"/>
    </w:rPr>
  </w:style>
  <w:style w:type="character" w:customStyle="1" w:styleId="BodyTextChar">
    <w:name w:val="Body Text Char"/>
    <w:basedOn w:val="DefaultParagraphFont"/>
    <w:link w:val="BodyText"/>
    <w:uiPriority w:val="99"/>
    <w:locked/>
    <w:rsid w:val="006970BD"/>
    <w:rPr>
      <w:rFonts w:cs="Times New Roman"/>
      <w:sz w:val="24"/>
      <w:szCs w:val="24"/>
    </w:rPr>
  </w:style>
  <w:style w:type="paragraph" w:styleId="Header">
    <w:name w:val="header"/>
    <w:basedOn w:val="Normal"/>
    <w:link w:val="HeaderChar"/>
    <w:uiPriority w:val="99"/>
    <w:rsid w:val="00FB17EE"/>
    <w:pPr>
      <w:tabs>
        <w:tab w:val="center" w:pos="4320"/>
        <w:tab w:val="right" w:pos="8640"/>
      </w:tabs>
    </w:pPr>
  </w:style>
  <w:style w:type="character" w:customStyle="1" w:styleId="HeaderChar">
    <w:name w:val="Header Char"/>
    <w:basedOn w:val="DefaultParagraphFont"/>
    <w:link w:val="Header"/>
    <w:uiPriority w:val="99"/>
    <w:locked/>
    <w:rsid w:val="009F6B3F"/>
    <w:rPr>
      <w:rFonts w:cs="Times New Roman"/>
      <w:sz w:val="24"/>
      <w:szCs w:val="24"/>
    </w:rPr>
  </w:style>
  <w:style w:type="paragraph" w:customStyle="1" w:styleId="Default">
    <w:name w:val="Default"/>
    <w:rsid w:val="00FB17EE"/>
    <w:pPr>
      <w:autoSpaceDE w:val="0"/>
      <w:autoSpaceDN w:val="0"/>
      <w:adjustRightInd w:val="0"/>
    </w:pPr>
    <w:rPr>
      <w:rFonts w:ascii="Garamond" w:hAnsi="Garamond"/>
      <w:lang w:val="en-US" w:eastAsia="en-US"/>
    </w:rPr>
  </w:style>
  <w:style w:type="paragraph" w:styleId="BodyTextIndent">
    <w:name w:val="Body Text Indent"/>
    <w:basedOn w:val="Normal"/>
    <w:link w:val="BodyTextIndentChar"/>
    <w:uiPriority w:val="99"/>
    <w:rsid w:val="00FB17EE"/>
    <w:pPr>
      <w:ind w:firstLine="358"/>
      <w:jc w:val="both"/>
    </w:pPr>
    <w:rPr>
      <w:sz w:val="20"/>
    </w:rPr>
  </w:style>
  <w:style w:type="character" w:customStyle="1" w:styleId="BodyTextIndentChar">
    <w:name w:val="Body Text Indent Char"/>
    <w:basedOn w:val="DefaultParagraphFont"/>
    <w:link w:val="BodyTextIndent"/>
    <w:uiPriority w:val="99"/>
    <w:semiHidden/>
    <w:rsid w:val="000B5FA4"/>
    <w:rPr>
      <w:sz w:val="24"/>
      <w:szCs w:val="24"/>
    </w:rPr>
  </w:style>
  <w:style w:type="paragraph" w:styleId="BodyTextIndent2">
    <w:name w:val="Body Text Indent 2"/>
    <w:basedOn w:val="Normal"/>
    <w:link w:val="BodyTextIndent2Char"/>
    <w:uiPriority w:val="99"/>
    <w:rsid w:val="00FB17EE"/>
    <w:pPr>
      <w:ind w:firstLine="358"/>
      <w:jc w:val="both"/>
    </w:pPr>
  </w:style>
  <w:style w:type="character" w:customStyle="1" w:styleId="BodyTextIndent2Char">
    <w:name w:val="Body Text Indent 2 Char"/>
    <w:basedOn w:val="DefaultParagraphFont"/>
    <w:link w:val="BodyTextIndent2"/>
    <w:uiPriority w:val="99"/>
    <w:semiHidden/>
    <w:rsid w:val="000B5FA4"/>
    <w:rPr>
      <w:sz w:val="24"/>
      <w:szCs w:val="24"/>
    </w:rPr>
  </w:style>
  <w:style w:type="paragraph" w:styleId="BodyTextIndent3">
    <w:name w:val="Body Text Indent 3"/>
    <w:basedOn w:val="Normal"/>
    <w:link w:val="BodyTextIndent3Char"/>
    <w:uiPriority w:val="99"/>
    <w:rsid w:val="00FB17EE"/>
    <w:pPr>
      <w:tabs>
        <w:tab w:val="left" w:pos="540"/>
        <w:tab w:val="left" w:pos="1080"/>
        <w:tab w:val="left" w:pos="1440"/>
        <w:tab w:val="left" w:pos="1620"/>
        <w:tab w:val="left" w:pos="2160"/>
        <w:tab w:val="left" w:pos="2880"/>
      </w:tabs>
      <w:spacing w:after="80"/>
      <w:ind w:left="2880" w:hanging="2160"/>
      <w:jc w:val="both"/>
    </w:pPr>
    <w:rPr>
      <w:rFonts w:ascii="Arial" w:hAnsi="Arial" w:cs="Arial"/>
      <w:b/>
      <w:bCs/>
      <w:szCs w:val="22"/>
      <w:lang w:val="sv-SE"/>
    </w:rPr>
  </w:style>
  <w:style w:type="character" w:customStyle="1" w:styleId="BodyTextIndent3Char">
    <w:name w:val="Body Text Indent 3 Char"/>
    <w:basedOn w:val="DefaultParagraphFont"/>
    <w:link w:val="BodyTextIndent3"/>
    <w:uiPriority w:val="99"/>
    <w:semiHidden/>
    <w:rsid w:val="000B5FA4"/>
    <w:rPr>
      <w:sz w:val="16"/>
      <w:szCs w:val="16"/>
    </w:rPr>
  </w:style>
  <w:style w:type="paragraph" w:styleId="PlainText">
    <w:name w:val="Plain Text"/>
    <w:basedOn w:val="Normal"/>
    <w:link w:val="PlainTextChar"/>
    <w:uiPriority w:val="99"/>
    <w:rsid w:val="00FB17EE"/>
    <w:rPr>
      <w:rFonts w:ascii="Courier New" w:hAnsi="Courier New" w:cs="Courier New"/>
      <w:bCs/>
      <w:kern w:val="16"/>
      <w:sz w:val="20"/>
      <w:szCs w:val="20"/>
      <w:lang w:val="id-ID"/>
    </w:rPr>
  </w:style>
  <w:style w:type="character" w:customStyle="1" w:styleId="PlainTextChar">
    <w:name w:val="Plain Text Char"/>
    <w:basedOn w:val="DefaultParagraphFont"/>
    <w:link w:val="PlainText"/>
    <w:uiPriority w:val="99"/>
    <w:locked/>
    <w:rsid w:val="00ED158A"/>
    <w:rPr>
      <w:rFonts w:ascii="Courier New" w:hAnsi="Courier New" w:cs="Courier New"/>
      <w:bCs/>
      <w:kern w:val="16"/>
      <w:lang w:val="id-ID"/>
    </w:rPr>
  </w:style>
  <w:style w:type="paragraph" w:styleId="Footer">
    <w:name w:val="footer"/>
    <w:basedOn w:val="Normal"/>
    <w:link w:val="FooterChar"/>
    <w:uiPriority w:val="99"/>
    <w:rsid w:val="006C227D"/>
    <w:pPr>
      <w:tabs>
        <w:tab w:val="center" w:pos="4320"/>
        <w:tab w:val="right" w:pos="8640"/>
      </w:tabs>
    </w:pPr>
  </w:style>
  <w:style w:type="character" w:customStyle="1" w:styleId="FooterChar">
    <w:name w:val="Footer Char"/>
    <w:basedOn w:val="DefaultParagraphFont"/>
    <w:link w:val="Footer"/>
    <w:uiPriority w:val="99"/>
    <w:locked/>
    <w:rsid w:val="00ED158A"/>
    <w:rPr>
      <w:rFonts w:cs="Times New Roman"/>
      <w:sz w:val="24"/>
      <w:szCs w:val="24"/>
    </w:rPr>
  </w:style>
  <w:style w:type="character" w:styleId="PageNumber">
    <w:name w:val="page number"/>
    <w:basedOn w:val="DefaultParagraphFont"/>
    <w:uiPriority w:val="99"/>
    <w:rsid w:val="006C227D"/>
    <w:rPr>
      <w:rFonts w:cs="Times New Roman"/>
    </w:rPr>
  </w:style>
  <w:style w:type="paragraph" w:styleId="BodyText2">
    <w:name w:val="Body Text 2"/>
    <w:basedOn w:val="Normal"/>
    <w:link w:val="BodyText2Char"/>
    <w:uiPriority w:val="99"/>
    <w:rsid w:val="0073159F"/>
    <w:pPr>
      <w:spacing w:after="120" w:line="480" w:lineRule="auto"/>
    </w:pPr>
  </w:style>
  <w:style w:type="character" w:customStyle="1" w:styleId="BodyText2Char">
    <w:name w:val="Body Text 2 Char"/>
    <w:basedOn w:val="DefaultParagraphFont"/>
    <w:link w:val="BodyText2"/>
    <w:uiPriority w:val="99"/>
    <w:locked/>
    <w:rsid w:val="00D6274B"/>
    <w:rPr>
      <w:rFonts w:cs="Times New Roman"/>
      <w:sz w:val="24"/>
      <w:szCs w:val="24"/>
    </w:rPr>
  </w:style>
  <w:style w:type="paragraph" w:customStyle="1" w:styleId="a1">
    <w:name w:val="a1"/>
    <w:basedOn w:val="Normal"/>
    <w:rsid w:val="0073159F"/>
    <w:pPr>
      <w:ind w:left="432" w:hanging="432"/>
      <w:jc w:val="both"/>
    </w:pPr>
    <w:rPr>
      <w:rFonts w:ascii="Arial" w:hAnsi="Arial" w:cs="Arial"/>
      <w:b/>
      <w:bCs/>
      <w:sz w:val="26"/>
      <w:szCs w:val="26"/>
      <w:lang w:val="en-GB"/>
    </w:rPr>
  </w:style>
  <w:style w:type="paragraph" w:styleId="Subtitle">
    <w:name w:val="Subtitle"/>
    <w:basedOn w:val="Normal"/>
    <w:link w:val="SubtitleChar"/>
    <w:uiPriority w:val="11"/>
    <w:qFormat/>
    <w:rsid w:val="00CC20D8"/>
    <w:pPr>
      <w:tabs>
        <w:tab w:val="left" w:pos="2552"/>
      </w:tabs>
      <w:jc w:val="both"/>
    </w:pPr>
    <w:rPr>
      <w:rFonts w:ascii="Arial" w:hAnsi="Arial" w:cs="Arial"/>
      <w:b/>
      <w:bCs/>
      <w:sz w:val="28"/>
      <w:szCs w:val="28"/>
      <w:lang w:val="id-ID"/>
    </w:rPr>
  </w:style>
  <w:style w:type="character" w:customStyle="1" w:styleId="SubtitleChar">
    <w:name w:val="Subtitle Char"/>
    <w:basedOn w:val="DefaultParagraphFont"/>
    <w:link w:val="Subtitle"/>
    <w:uiPriority w:val="11"/>
    <w:rsid w:val="000B5FA4"/>
    <w:rPr>
      <w:rFonts w:ascii="Cambria" w:eastAsia="Times New Roman" w:hAnsi="Cambria" w:cs="Times New Roman"/>
      <w:sz w:val="24"/>
      <w:szCs w:val="24"/>
    </w:rPr>
  </w:style>
  <w:style w:type="paragraph" w:styleId="Title">
    <w:name w:val="Title"/>
    <w:basedOn w:val="Normal"/>
    <w:link w:val="TitleChar"/>
    <w:uiPriority w:val="10"/>
    <w:qFormat/>
    <w:rsid w:val="002C125F"/>
    <w:pPr>
      <w:spacing w:line="360" w:lineRule="auto"/>
      <w:jc w:val="center"/>
    </w:pPr>
    <w:rPr>
      <w:rFonts w:ascii="Arial" w:hAnsi="Arial" w:cs="Arial"/>
      <w:b/>
      <w:bCs/>
      <w:caps/>
    </w:rPr>
  </w:style>
  <w:style w:type="character" w:customStyle="1" w:styleId="TitleChar">
    <w:name w:val="Title Char"/>
    <w:basedOn w:val="DefaultParagraphFont"/>
    <w:link w:val="Title"/>
    <w:uiPriority w:val="10"/>
    <w:locked/>
    <w:rsid w:val="00210EA2"/>
    <w:rPr>
      <w:rFonts w:ascii="Arial" w:hAnsi="Arial" w:cs="Arial"/>
      <w:b/>
      <w:bCs/>
      <w:caps/>
      <w:sz w:val="24"/>
      <w:szCs w:val="24"/>
    </w:rPr>
  </w:style>
  <w:style w:type="character" w:customStyle="1" w:styleId="fullpost">
    <w:name w:val="fullpost"/>
    <w:basedOn w:val="DefaultParagraphFont"/>
    <w:uiPriority w:val="99"/>
    <w:rsid w:val="00696E43"/>
    <w:rPr>
      <w:rFonts w:cs="Times New Roman"/>
    </w:rPr>
  </w:style>
  <w:style w:type="paragraph" w:styleId="NormalWeb">
    <w:name w:val="Normal (Web)"/>
    <w:basedOn w:val="Normal"/>
    <w:uiPriority w:val="99"/>
    <w:rsid w:val="00D6274B"/>
    <w:pPr>
      <w:spacing w:before="100" w:beforeAutospacing="1" w:after="100" w:afterAutospacing="1"/>
    </w:pPr>
  </w:style>
  <w:style w:type="character" w:customStyle="1" w:styleId="konten">
    <w:name w:val="konten"/>
    <w:basedOn w:val="DefaultParagraphFont"/>
    <w:uiPriority w:val="99"/>
    <w:rsid w:val="00D6274B"/>
    <w:rPr>
      <w:rFonts w:cs="Times New Roman"/>
    </w:rPr>
  </w:style>
  <w:style w:type="paragraph" w:styleId="ListParagraph">
    <w:name w:val="List Paragraph"/>
    <w:basedOn w:val="Normal"/>
    <w:link w:val="ListParagraphChar"/>
    <w:uiPriority w:val="34"/>
    <w:qFormat/>
    <w:rsid w:val="00D6274B"/>
    <w:pPr>
      <w:spacing w:after="200" w:line="276" w:lineRule="auto"/>
      <w:ind w:left="720"/>
    </w:pPr>
    <w:rPr>
      <w:rFonts w:ascii="Calibri" w:hAnsi="Calibri" w:cs="Calibri"/>
      <w:sz w:val="22"/>
      <w:szCs w:val="22"/>
    </w:rPr>
  </w:style>
  <w:style w:type="paragraph" w:styleId="ListContinue">
    <w:name w:val="List Continue"/>
    <w:basedOn w:val="Normal"/>
    <w:uiPriority w:val="99"/>
    <w:rsid w:val="00396D41"/>
    <w:pPr>
      <w:autoSpaceDE w:val="0"/>
      <w:autoSpaceDN w:val="0"/>
      <w:spacing w:after="120"/>
      <w:ind w:left="283"/>
    </w:pPr>
    <w:rPr>
      <w:sz w:val="20"/>
      <w:szCs w:val="20"/>
    </w:rPr>
  </w:style>
  <w:style w:type="paragraph" w:styleId="BalloonText">
    <w:name w:val="Balloon Text"/>
    <w:basedOn w:val="Normal"/>
    <w:link w:val="BalloonTextChar"/>
    <w:uiPriority w:val="99"/>
    <w:semiHidden/>
    <w:unhideWhenUsed/>
    <w:rsid w:val="00097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7193"/>
    <w:rPr>
      <w:rFonts w:ascii="Tahoma" w:hAnsi="Tahoma" w:cs="Tahoma"/>
      <w:sz w:val="16"/>
      <w:szCs w:val="16"/>
    </w:rPr>
  </w:style>
  <w:style w:type="paragraph" w:styleId="BodyText3">
    <w:name w:val="Body Text 3"/>
    <w:basedOn w:val="Normal"/>
    <w:link w:val="BodyText3Char"/>
    <w:uiPriority w:val="99"/>
    <w:rsid w:val="002A5DB9"/>
    <w:pPr>
      <w:spacing w:after="120"/>
    </w:pPr>
    <w:rPr>
      <w:noProof/>
      <w:sz w:val="16"/>
      <w:szCs w:val="16"/>
      <w:lang w:val="id-ID"/>
    </w:rPr>
  </w:style>
  <w:style w:type="character" w:customStyle="1" w:styleId="BodyText3Char">
    <w:name w:val="Body Text 3 Char"/>
    <w:basedOn w:val="DefaultParagraphFont"/>
    <w:link w:val="BodyText3"/>
    <w:uiPriority w:val="99"/>
    <w:locked/>
    <w:rsid w:val="002A5DB9"/>
    <w:rPr>
      <w:rFonts w:cs="Times New Roman"/>
      <w:noProof/>
      <w:sz w:val="16"/>
      <w:szCs w:val="16"/>
      <w:lang w:val="id-ID"/>
    </w:rPr>
  </w:style>
  <w:style w:type="character" w:styleId="Strong">
    <w:name w:val="Strong"/>
    <w:basedOn w:val="DefaultParagraphFont"/>
    <w:uiPriority w:val="99"/>
    <w:qFormat/>
    <w:rsid w:val="00A57FD3"/>
    <w:rPr>
      <w:rFonts w:cs="Times New Roman"/>
      <w:b/>
      <w:bCs/>
    </w:rPr>
  </w:style>
  <w:style w:type="table" w:styleId="TableGrid">
    <w:name w:val="Table Grid"/>
    <w:basedOn w:val="TableNormal"/>
    <w:uiPriority w:val="59"/>
    <w:rsid w:val="00846A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0D711C"/>
    <w:rPr>
      <w:rFonts w:ascii="Calibri" w:hAnsi="Calibri" w:cs="Calibri"/>
      <w:sz w:val="22"/>
      <w:szCs w:val="22"/>
    </w:rPr>
  </w:style>
  <w:style w:type="character" w:customStyle="1" w:styleId="MediumGrid1-Accent2Char">
    <w:name w:val="Medium Grid 1 - Accent 2 Char"/>
    <w:basedOn w:val="DefaultParagraphFont"/>
    <w:link w:val="MediumGrid1-Accent2"/>
    <w:uiPriority w:val="34"/>
    <w:rsid w:val="00C43B98"/>
  </w:style>
  <w:style w:type="table" w:styleId="MediumGrid1-Accent2">
    <w:name w:val="Medium Grid 1 Accent 2"/>
    <w:basedOn w:val="TableNormal"/>
    <w:link w:val="MediumGrid1-Accent2Char"/>
    <w:uiPriority w:val="34"/>
    <w:rsid w:val="00C43B9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s>
</file>

<file path=word/webSettings.xml><?xml version="1.0" encoding="utf-8"?>
<w:webSettings xmlns:r="http://schemas.openxmlformats.org/officeDocument/2006/relationships" xmlns:w="http://schemas.openxmlformats.org/wordprocessingml/2006/main">
  <w:divs>
    <w:div w:id="15616670">
      <w:bodyDiv w:val="1"/>
      <w:marLeft w:val="0"/>
      <w:marRight w:val="0"/>
      <w:marTop w:val="0"/>
      <w:marBottom w:val="0"/>
      <w:divBdr>
        <w:top w:val="none" w:sz="0" w:space="0" w:color="auto"/>
        <w:left w:val="none" w:sz="0" w:space="0" w:color="auto"/>
        <w:bottom w:val="none" w:sz="0" w:space="0" w:color="auto"/>
        <w:right w:val="none" w:sz="0" w:space="0" w:color="auto"/>
      </w:divBdr>
      <w:divsChild>
        <w:div w:id="89276497">
          <w:marLeft w:val="547"/>
          <w:marRight w:val="0"/>
          <w:marTop w:val="60"/>
          <w:marBottom w:val="60"/>
          <w:divBdr>
            <w:top w:val="none" w:sz="0" w:space="0" w:color="auto"/>
            <w:left w:val="none" w:sz="0" w:space="0" w:color="auto"/>
            <w:bottom w:val="none" w:sz="0" w:space="0" w:color="auto"/>
            <w:right w:val="none" w:sz="0" w:space="0" w:color="auto"/>
          </w:divBdr>
        </w:div>
      </w:divsChild>
    </w:div>
    <w:div w:id="33964131">
      <w:bodyDiv w:val="1"/>
      <w:marLeft w:val="0"/>
      <w:marRight w:val="0"/>
      <w:marTop w:val="0"/>
      <w:marBottom w:val="0"/>
      <w:divBdr>
        <w:top w:val="none" w:sz="0" w:space="0" w:color="auto"/>
        <w:left w:val="none" w:sz="0" w:space="0" w:color="auto"/>
        <w:bottom w:val="none" w:sz="0" w:space="0" w:color="auto"/>
        <w:right w:val="none" w:sz="0" w:space="0" w:color="auto"/>
      </w:divBdr>
      <w:divsChild>
        <w:div w:id="592251975">
          <w:marLeft w:val="360"/>
          <w:marRight w:val="0"/>
          <w:marTop w:val="0"/>
          <w:marBottom w:val="0"/>
          <w:divBdr>
            <w:top w:val="none" w:sz="0" w:space="0" w:color="auto"/>
            <w:left w:val="none" w:sz="0" w:space="0" w:color="auto"/>
            <w:bottom w:val="none" w:sz="0" w:space="0" w:color="auto"/>
            <w:right w:val="none" w:sz="0" w:space="0" w:color="auto"/>
          </w:divBdr>
        </w:div>
      </w:divsChild>
    </w:div>
    <w:div w:id="65929659">
      <w:bodyDiv w:val="1"/>
      <w:marLeft w:val="0"/>
      <w:marRight w:val="0"/>
      <w:marTop w:val="0"/>
      <w:marBottom w:val="0"/>
      <w:divBdr>
        <w:top w:val="none" w:sz="0" w:space="0" w:color="auto"/>
        <w:left w:val="none" w:sz="0" w:space="0" w:color="auto"/>
        <w:bottom w:val="none" w:sz="0" w:space="0" w:color="auto"/>
        <w:right w:val="none" w:sz="0" w:space="0" w:color="auto"/>
      </w:divBdr>
    </w:div>
    <w:div w:id="77361826">
      <w:bodyDiv w:val="1"/>
      <w:marLeft w:val="0"/>
      <w:marRight w:val="0"/>
      <w:marTop w:val="0"/>
      <w:marBottom w:val="0"/>
      <w:divBdr>
        <w:top w:val="none" w:sz="0" w:space="0" w:color="auto"/>
        <w:left w:val="none" w:sz="0" w:space="0" w:color="auto"/>
        <w:bottom w:val="none" w:sz="0" w:space="0" w:color="auto"/>
        <w:right w:val="none" w:sz="0" w:space="0" w:color="auto"/>
      </w:divBdr>
    </w:div>
    <w:div w:id="87120446">
      <w:bodyDiv w:val="1"/>
      <w:marLeft w:val="0"/>
      <w:marRight w:val="0"/>
      <w:marTop w:val="0"/>
      <w:marBottom w:val="0"/>
      <w:divBdr>
        <w:top w:val="none" w:sz="0" w:space="0" w:color="auto"/>
        <w:left w:val="none" w:sz="0" w:space="0" w:color="auto"/>
        <w:bottom w:val="none" w:sz="0" w:space="0" w:color="auto"/>
        <w:right w:val="none" w:sz="0" w:space="0" w:color="auto"/>
      </w:divBdr>
      <w:divsChild>
        <w:div w:id="146288013">
          <w:marLeft w:val="360"/>
          <w:marRight w:val="0"/>
          <w:marTop w:val="0"/>
          <w:marBottom w:val="0"/>
          <w:divBdr>
            <w:top w:val="none" w:sz="0" w:space="0" w:color="auto"/>
            <w:left w:val="none" w:sz="0" w:space="0" w:color="auto"/>
            <w:bottom w:val="none" w:sz="0" w:space="0" w:color="auto"/>
            <w:right w:val="none" w:sz="0" w:space="0" w:color="auto"/>
          </w:divBdr>
        </w:div>
        <w:div w:id="276104309">
          <w:marLeft w:val="360"/>
          <w:marRight w:val="0"/>
          <w:marTop w:val="0"/>
          <w:marBottom w:val="0"/>
          <w:divBdr>
            <w:top w:val="none" w:sz="0" w:space="0" w:color="auto"/>
            <w:left w:val="none" w:sz="0" w:space="0" w:color="auto"/>
            <w:bottom w:val="none" w:sz="0" w:space="0" w:color="auto"/>
            <w:right w:val="none" w:sz="0" w:space="0" w:color="auto"/>
          </w:divBdr>
        </w:div>
        <w:div w:id="465121197">
          <w:marLeft w:val="360"/>
          <w:marRight w:val="0"/>
          <w:marTop w:val="0"/>
          <w:marBottom w:val="0"/>
          <w:divBdr>
            <w:top w:val="none" w:sz="0" w:space="0" w:color="auto"/>
            <w:left w:val="none" w:sz="0" w:space="0" w:color="auto"/>
            <w:bottom w:val="none" w:sz="0" w:space="0" w:color="auto"/>
            <w:right w:val="none" w:sz="0" w:space="0" w:color="auto"/>
          </w:divBdr>
        </w:div>
        <w:div w:id="1849517504">
          <w:marLeft w:val="360"/>
          <w:marRight w:val="0"/>
          <w:marTop w:val="0"/>
          <w:marBottom w:val="0"/>
          <w:divBdr>
            <w:top w:val="none" w:sz="0" w:space="0" w:color="auto"/>
            <w:left w:val="none" w:sz="0" w:space="0" w:color="auto"/>
            <w:bottom w:val="none" w:sz="0" w:space="0" w:color="auto"/>
            <w:right w:val="none" w:sz="0" w:space="0" w:color="auto"/>
          </w:divBdr>
        </w:div>
        <w:div w:id="1992708925">
          <w:marLeft w:val="360"/>
          <w:marRight w:val="0"/>
          <w:marTop w:val="0"/>
          <w:marBottom w:val="0"/>
          <w:divBdr>
            <w:top w:val="none" w:sz="0" w:space="0" w:color="auto"/>
            <w:left w:val="none" w:sz="0" w:space="0" w:color="auto"/>
            <w:bottom w:val="none" w:sz="0" w:space="0" w:color="auto"/>
            <w:right w:val="none" w:sz="0" w:space="0" w:color="auto"/>
          </w:divBdr>
        </w:div>
      </w:divsChild>
    </w:div>
    <w:div w:id="125860807">
      <w:bodyDiv w:val="1"/>
      <w:marLeft w:val="0"/>
      <w:marRight w:val="0"/>
      <w:marTop w:val="0"/>
      <w:marBottom w:val="0"/>
      <w:divBdr>
        <w:top w:val="none" w:sz="0" w:space="0" w:color="auto"/>
        <w:left w:val="none" w:sz="0" w:space="0" w:color="auto"/>
        <w:bottom w:val="none" w:sz="0" w:space="0" w:color="auto"/>
        <w:right w:val="none" w:sz="0" w:space="0" w:color="auto"/>
      </w:divBdr>
    </w:div>
    <w:div w:id="159934811">
      <w:bodyDiv w:val="1"/>
      <w:marLeft w:val="0"/>
      <w:marRight w:val="0"/>
      <w:marTop w:val="0"/>
      <w:marBottom w:val="0"/>
      <w:divBdr>
        <w:top w:val="none" w:sz="0" w:space="0" w:color="auto"/>
        <w:left w:val="none" w:sz="0" w:space="0" w:color="auto"/>
        <w:bottom w:val="none" w:sz="0" w:space="0" w:color="auto"/>
        <w:right w:val="none" w:sz="0" w:space="0" w:color="auto"/>
      </w:divBdr>
    </w:div>
    <w:div w:id="193468204">
      <w:bodyDiv w:val="1"/>
      <w:marLeft w:val="0"/>
      <w:marRight w:val="0"/>
      <w:marTop w:val="0"/>
      <w:marBottom w:val="0"/>
      <w:divBdr>
        <w:top w:val="none" w:sz="0" w:space="0" w:color="auto"/>
        <w:left w:val="none" w:sz="0" w:space="0" w:color="auto"/>
        <w:bottom w:val="none" w:sz="0" w:space="0" w:color="auto"/>
        <w:right w:val="none" w:sz="0" w:space="0" w:color="auto"/>
      </w:divBdr>
    </w:div>
    <w:div w:id="274363846">
      <w:bodyDiv w:val="1"/>
      <w:marLeft w:val="0"/>
      <w:marRight w:val="0"/>
      <w:marTop w:val="0"/>
      <w:marBottom w:val="0"/>
      <w:divBdr>
        <w:top w:val="none" w:sz="0" w:space="0" w:color="auto"/>
        <w:left w:val="none" w:sz="0" w:space="0" w:color="auto"/>
        <w:bottom w:val="none" w:sz="0" w:space="0" w:color="auto"/>
        <w:right w:val="none" w:sz="0" w:space="0" w:color="auto"/>
      </w:divBdr>
    </w:div>
    <w:div w:id="303317068">
      <w:bodyDiv w:val="1"/>
      <w:marLeft w:val="0"/>
      <w:marRight w:val="0"/>
      <w:marTop w:val="0"/>
      <w:marBottom w:val="0"/>
      <w:divBdr>
        <w:top w:val="none" w:sz="0" w:space="0" w:color="auto"/>
        <w:left w:val="none" w:sz="0" w:space="0" w:color="auto"/>
        <w:bottom w:val="none" w:sz="0" w:space="0" w:color="auto"/>
        <w:right w:val="none" w:sz="0" w:space="0" w:color="auto"/>
      </w:divBdr>
    </w:div>
    <w:div w:id="328682923">
      <w:bodyDiv w:val="1"/>
      <w:marLeft w:val="0"/>
      <w:marRight w:val="0"/>
      <w:marTop w:val="0"/>
      <w:marBottom w:val="0"/>
      <w:divBdr>
        <w:top w:val="none" w:sz="0" w:space="0" w:color="auto"/>
        <w:left w:val="none" w:sz="0" w:space="0" w:color="auto"/>
        <w:bottom w:val="none" w:sz="0" w:space="0" w:color="auto"/>
        <w:right w:val="none" w:sz="0" w:space="0" w:color="auto"/>
      </w:divBdr>
    </w:div>
    <w:div w:id="331027517">
      <w:bodyDiv w:val="1"/>
      <w:marLeft w:val="0"/>
      <w:marRight w:val="0"/>
      <w:marTop w:val="0"/>
      <w:marBottom w:val="0"/>
      <w:divBdr>
        <w:top w:val="none" w:sz="0" w:space="0" w:color="auto"/>
        <w:left w:val="none" w:sz="0" w:space="0" w:color="auto"/>
        <w:bottom w:val="none" w:sz="0" w:space="0" w:color="auto"/>
        <w:right w:val="none" w:sz="0" w:space="0" w:color="auto"/>
      </w:divBdr>
    </w:div>
    <w:div w:id="351301877">
      <w:bodyDiv w:val="1"/>
      <w:marLeft w:val="0"/>
      <w:marRight w:val="0"/>
      <w:marTop w:val="0"/>
      <w:marBottom w:val="0"/>
      <w:divBdr>
        <w:top w:val="none" w:sz="0" w:space="0" w:color="auto"/>
        <w:left w:val="none" w:sz="0" w:space="0" w:color="auto"/>
        <w:bottom w:val="none" w:sz="0" w:space="0" w:color="auto"/>
        <w:right w:val="none" w:sz="0" w:space="0" w:color="auto"/>
      </w:divBdr>
    </w:div>
    <w:div w:id="371419311">
      <w:bodyDiv w:val="1"/>
      <w:marLeft w:val="0"/>
      <w:marRight w:val="0"/>
      <w:marTop w:val="0"/>
      <w:marBottom w:val="0"/>
      <w:divBdr>
        <w:top w:val="none" w:sz="0" w:space="0" w:color="auto"/>
        <w:left w:val="none" w:sz="0" w:space="0" w:color="auto"/>
        <w:bottom w:val="none" w:sz="0" w:space="0" w:color="auto"/>
        <w:right w:val="none" w:sz="0" w:space="0" w:color="auto"/>
      </w:divBdr>
    </w:div>
    <w:div w:id="441536408">
      <w:bodyDiv w:val="1"/>
      <w:marLeft w:val="0"/>
      <w:marRight w:val="0"/>
      <w:marTop w:val="0"/>
      <w:marBottom w:val="0"/>
      <w:divBdr>
        <w:top w:val="none" w:sz="0" w:space="0" w:color="auto"/>
        <w:left w:val="none" w:sz="0" w:space="0" w:color="auto"/>
        <w:bottom w:val="none" w:sz="0" w:space="0" w:color="auto"/>
        <w:right w:val="none" w:sz="0" w:space="0" w:color="auto"/>
      </w:divBdr>
    </w:div>
    <w:div w:id="443353033">
      <w:bodyDiv w:val="1"/>
      <w:marLeft w:val="0"/>
      <w:marRight w:val="0"/>
      <w:marTop w:val="0"/>
      <w:marBottom w:val="0"/>
      <w:divBdr>
        <w:top w:val="none" w:sz="0" w:space="0" w:color="auto"/>
        <w:left w:val="none" w:sz="0" w:space="0" w:color="auto"/>
        <w:bottom w:val="none" w:sz="0" w:space="0" w:color="auto"/>
        <w:right w:val="none" w:sz="0" w:space="0" w:color="auto"/>
      </w:divBdr>
      <w:divsChild>
        <w:div w:id="122579457">
          <w:marLeft w:val="360"/>
          <w:marRight w:val="0"/>
          <w:marTop w:val="0"/>
          <w:marBottom w:val="0"/>
          <w:divBdr>
            <w:top w:val="none" w:sz="0" w:space="0" w:color="auto"/>
            <w:left w:val="none" w:sz="0" w:space="0" w:color="auto"/>
            <w:bottom w:val="none" w:sz="0" w:space="0" w:color="auto"/>
            <w:right w:val="none" w:sz="0" w:space="0" w:color="auto"/>
          </w:divBdr>
        </w:div>
        <w:div w:id="1234701840">
          <w:marLeft w:val="360"/>
          <w:marRight w:val="0"/>
          <w:marTop w:val="0"/>
          <w:marBottom w:val="0"/>
          <w:divBdr>
            <w:top w:val="none" w:sz="0" w:space="0" w:color="auto"/>
            <w:left w:val="none" w:sz="0" w:space="0" w:color="auto"/>
            <w:bottom w:val="none" w:sz="0" w:space="0" w:color="auto"/>
            <w:right w:val="none" w:sz="0" w:space="0" w:color="auto"/>
          </w:divBdr>
        </w:div>
      </w:divsChild>
    </w:div>
    <w:div w:id="504638463">
      <w:bodyDiv w:val="1"/>
      <w:marLeft w:val="0"/>
      <w:marRight w:val="0"/>
      <w:marTop w:val="0"/>
      <w:marBottom w:val="0"/>
      <w:divBdr>
        <w:top w:val="none" w:sz="0" w:space="0" w:color="auto"/>
        <w:left w:val="none" w:sz="0" w:space="0" w:color="auto"/>
        <w:bottom w:val="none" w:sz="0" w:space="0" w:color="auto"/>
        <w:right w:val="none" w:sz="0" w:space="0" w:color="auto"/>
      </w:divBdr>
    </w:div>
    <w:div w:id="520171160">
      <w:bodyDiv w:val="1"/>
      <w:marLeft w:val="0"/>
      <w:marRight w:val="0"/>
      <w:marTop w:val="0"/>
      <w:marBottom w:val="0"/>
      <w:divBdr>
        <w:top w:val="none" w:sz="0" w:space="0" w:color="auto"/>
        <w:left w:val="none" w:sz="0" w:space="0" w:color="auto"/>
        <w:bottom w:val="none" w:sz="0" w:space="0" w:color="auto"/>
        <w:right w:val="none" w:sz="0" w:space="0" w:color="auto"/>
      </w:divBdr>
      <w:divsChild>
        <w:div w:id="37165666">
          <w:marLeft w:val="360"/>
          <w:marRight w:val="0"/>
          <w:marTop w:val="0"/>
          <w:marBottom w:val="0"/>
          <w:divBdr>
            <w:top w:val="none" w:sz="0" w:space="0" w:color="auto"/>
            <w:left w:val="none" w:sz="0" w:space="0" w:color="auto"/>
            <w:bottom w:val="none" w:sz="0" w:space="0" w:color="auto"/>
            <w:right w:val="none" w:sz="0" w:space="0" w:color="auto"/>
          </w:divBdr>
        </w:div>
        <w:div w:id="365375986">
          <w:marLeft w:val="360"/>
          <w:marRight w:val="0"/>
          <w:marTop w:val="0"/>
          <w:marBottom w:val="0"/>
          <w:divBdr>
            <w:top w:val="none" w:sz="0" w:space="0" w:color="auto"/>
            <w:left w:val="none" w:sz="0" w:space="0" w:color="auto"/>
            <w:bottom w:val="none" w:sz="0" w:space="0" w:color="auto"/>
            <w:right w:val="none" w:sz="0" w:space="0" w:color="auto"/>
          </w:divBdr>
        </w:div>
        <w:div w:id="713238799">
          <w:marLeft w:val="360"/>
          <w:marRight w:val="0"/>
          <w:marTop w:val="0"/>
          <w:marBottom w:val="0"/>
          <w:divBdr>
            <w:top w:val="none" w:sz="0" w:space="0" w:color="auto"/>
            <w:left w:val="none" w:sz="0" w:space="0" w:color="auto"/>
            <w:bottom w:val="none" w:sz="0" w:space="0" w:color="auto"/>
            <w:right w:val="none" w:sz="0" w:space="0" w:color="auto"/>
          </w:divBdr>
        </w:div>
        <w:div w:id="895506815">
          <w:marLeft w:val="360"/>
          <w:marRight w:val="0"/>
          <w:marTop w:val="0"/>
          <w:marBottom w:val="0"/>
          <w:divBdr>
            <w:top w:val="none" w:sz="0" w:space="0" w:color="auto"/>
            <w:left w:val="none" w:sz="0" w:space="0" w:color="auto"/>
            <w:bottom w:val="none" w:sz="0" w:space="0" w:color="auto"/>
            <w:right w:val="none" w:sz="0" w:space="0" w:color="auto"/>
          </w:divBdr>
        </w:div>
        <w:div w:id="936331960">
          <w:marLeft w:val="360"/>
          <w:marRight w:val="0"/>
          <w:marTop w:val="0"/>
          <w:marBottom w:val="0"/>
          <w:divBdr>
            <w:top w:val="none" w:sz="0" w:space="0" w:color="auto"/>
            <w:left w:val="none" w:sz="0" w:space="0" w:color="auto"/>
            <w:bottom w:val="none" w:sz="0" w:space="0" w:color="auto"/>
            <w:right w:val="none" w:sz="0" w:space="0" w:color="auto"/>
          </w:divBdr>
        </w:div>
        <w:div w:id="1027750764">
          <w:marLeft w:val="360"/>
          <w:marRight w:val="0"/>
          <w:marTop w:val="0"/>
          <w:marBottom w:val="0"/>
          <w:divBdr>
            <w:top w:val="none" w:sz="0" w:space="0" w:color="auto"/>
            <w:left w:val="none" w:sz="0" w:space="0" w:color="auto"/>
            <w:bottom w:val="none" w:sz="0" w:space="0" w:color="auto"/>
            <w:right w:val="none" w:sz="0" w:space="0" w:color="auto"/>
          </w:divBdr>
        </w:div>
      </w:divsChild>
    </w:div>
    <w:div w:id="530151626">
      <w:bodyDiv w:val="1"/>
      <w:marLeft w:val="0"/>
      <w:marRight w:val="0"/>
      <w:marTop w:val="0"/>
      <w:marBottom w:val="0"/>
      <w:divBdr>
        <w:top w:val="none" w:sz="0" w:space="0" w:color="auto"/>
        <w:left w:val="none" w:sz="0" w:space="0" w:color="auto"/>
        <w:bottom w:val="none" w:sz="0" w:space="0" w:color="auto"/>
        <w:right w:val="none" w:sz="0" w:space="0" w:color="auto"/>
      </w:divBdr>
      <w:divsChild>
        <w:div w:id="652106795">
          <w:marLeft w:val="360"/>
          <w:marRight w:val="0"/>
          <w:marTop w:val="0"/>
          <w:marBottom w:val="0"/>
          <w:divBdr>
            <w:top w:val="none" w:sz="0" w:space="0" w:color="auto"/>
            <w:left w:val="none" w:sz="0" w:space="0" w:color="auto"/>
            <w:bottom w:val="none" w:sz="0" w:space="0" w:color="auto"/>
            <w:right w:val="none" w:sz="0" w:space="0" w:color="auto"/>
          </w:divBdr>
        </w:div>
        <w:div w:id="2117165337">
          <w:marLeft w:val="360"/>
          <w:marRight w:val="0"/>
          <w:marTop w:val="0"/>
          <w:marBottom w:val="0"/>
          <w:divBdr>
            <w:top w:val="none" w:sz="0" w:space="0" w:color="auto"/>
            <w:left w:val="none" w:sz="0" w:space="0" w:color="auto"/>
            <w:bottom w:val="none" w:sz="0" w:space="0" w:color="auto"/>
            <w:right w:val="none" w:sz="0" w:space="0" w:color="auto"/>
          </w:divBdr>
        </w:div>
      </w:divsChild>
    </w:div>
    <w:div w:id="555894437">
      <w:bodyDiv w:val="1"/>
      <w:marLeft w:val="0"/>
      <w:marRight w:val="0"/>
      <w:marTop w:val="0"/>
      <w:marBottom w:val="0"/>
      <w:divBdr>
        <w:top w:val="none" w:sz="0" w:space="0" w:color="auto"/>
        <w:left w:val="none" w:sz="0" w:space="0" w:color="auto"/>
        <w:bottom w:val="none" w:sz="0" w:space="0" w:color="auto"/>
        <w:right w:val="none" w:sz="0" w:space="0" w:color="auto"/>
      </w:divBdr>
    </w:div>
    <w:div w:id="561716805">
      <w:bodyDiv w:val="1"/>
      <w:marLeft w:val="0"/>
      <w:marRight w:val="0"/>
      <w:marTop w:val="0"/>
      <w:marBottom w:val="0"/>
      <w:divBdr>
        <w:top w:val="none" w:sz="0" w:space="0" w:color="auto"/>
        <w:left w:val="none" w:sz="0" w:space="0" w:color="auto"/>
        <w:bottom w:val="none" w:sz="0" w:space="0" w:color="auto"/>
        <w:right w:val="none" w:sz="0" w:space="0" w:color="auto"/>
      </w:divBdr>
      <w:divsChild>
        <w:div w:id="176893199">
          <w:marLeft w:val="374"/>
          <w:marRight w:val="0"/>
          <w:marTop w:val="0"/>
          <w:marBottom w:val="0"/>
          <w:divBdr>
            <w:top w:val="none" w:sz="0" w:space="0" w:color="auto"/>
            <w:left w:val="none" w:sz="0" w:space="0" w:color="auto"/>
            <w:bottom w:val="none" w:sz="0" w:space="0" w:color="auto"/>
            <w:right w:val="none" w:sz="0" w:space="0" w:color="auto"/>
          </w:divBdr>
        </w:div>
        <w:div w:id="1599362845">
          <w:marLeft w:val="374"/>
          <w:marRight w:val="0"/>
          <w:marTop w:val="0"/>
          <w:marBottom w:val="0"/>
          <w:divBdr>
            <w:top w:val="none" w:sz="0" w:space="0" w:color="auto"/>
            <w:left w:val="none" w:sz="0" w:space="0" w:color="auto"/>
            <w:bottom w:val="none" w:sz="0" w:space="0" w:color="auto"/>
            <w:right w:val="none" w:sz="0" w:space="0" w:color="auto"/>
          </w:divBdr>
        </w:div>
      </w:divsChild>
    </w:div>
    <w:div w:id="566309591">
      <w:bodyDiv w:val="1"/>
      <w:marLeft w:val="0"/>
      <w:marRight w:val="0"/>
      <w:marTop w:val="0"/>
      <w:marBottom w:val="0"/>
      <w:divBdr>
        <w:top w:val="none" w:sz="0" w:space="0" w:color="auto"/>
        <w:left w:val="none" w:sz="0" w:space="0" w:color="auto"/>
        <w:bottom w:val="none" w:sz="0" w:space="0" w:color="auto"/>
        <w:right w:val="none" w:sz="0" w:space="0" w:color="auto"/>
      </w:divBdr>
      <w:divsChild>
        <w:div w:id="1391072110">
          <w:marLeft w:val="360"/>
          <w:marRight w:val="0"/>
          <w:marTop w:val="0"/>
          <w:marBottom w:val="0"/>
          <w:divBdr>
            <w:top w:val="none" w:sz="0" w:space="0" w:color="auto"/>
            <w:left w:val="none" w:sz="0" w:space="0" w:color="auto"/>
            <w:bottom w:val="none" w:sz="0" w:space="0" w:color="auto"/>
            <w:right w:val="none" w:sz="0" w:space="0" w:color="auto"/>
          </w:divBdr>
        </w:div>
        <w:div w:id="1731415129">
          <w:marLeft w:val="360"/>
          <w:marRight w:val="0"/>
          <w:marTop w:val="0"/>
          <w:marBottom w:val="0"/>
          <w:divBdr>
            <w:top w:val="none" w:sz="0" w:space="0" w:color="auto"/>
            <w:left w:val="none" w:sz="0" w:space="0" w:color="auto"/>
            <w:bottom w:val="none" w:sz="0" w:space="0" w:color="auto"/>
            <w:right w:val="none" w:sz="0" w:space="0" w:color="auto"/>
          </w:divBdr>
        </w:div>
      </w:divsChild>
    </w:div>
    <w:div w:id="573901694">
      <w:bodyDiv w:val="1"/>
      <w:marLeft w:val="0"/>
      <w:marRight w:val="0"/>
      <w:marTop w:val="0"/>
      <w:marBottom w:val="0"/>
      <w:divBdr>
        <w:top w:val="none" w:sz="0" w:space="0" w:color="auto"/>
        <w:left w:val="none" w:sz="0" w:space="0" w:color="auto"/>
        <w:bottom w:val="none" w:sz="0" w:space="0" w:color="auto"/>
        <w:right w:val="none" w:sz="0" w:space="0" w:color="auto"/>
      </w:divBdr>
      <w:divsChild>
        <w:div w:id="329674497">
          <w:marLeft w:val="806"/>
          <w:marRight w:val="0"/>
          <w:marTop w:val="0"/>
          <w:marBottom w:val="0"/>
          <w:divBdr>
            <w:top w:val="none" w:sz="0" w:space="0" w:color="auto"/>
            <w:left w:val="none" w:sz="0" w:space="0" w:color="auto"/>
            <w:bottom w:val="none" w:sz="0" w:space="0" w:color="auto"/>
            <w:right w:val="none" w:sz="0" w:space="0" w:color="auto"/>
          </w:divBdr>
        </w:div>
      </w:divsChild>
    </w:div>
    <w:div w:id="578636706">
      <w:bodyDiv w:val="1"/>
      <w:marLeft w:val="0"/>
      <w:marRight w:val="0"/>
      <w:marTop w:val="0"/>
      <w:marBottom w:val="0"/>
      <w:divBdr>
        <w:top w:val="none" w:sz="0" w:space="0" w:color="auto"/>
        <w:left w:val="none" w:sz="0" w:space="0" w:color="auto"/>
        <w:bottom w:val="none" w:sz="0" w:space="0" w:color="auto"/>
        <w:right w:val="none" w:sz="0" w:space="0" w:color="auto"/>
      </w:divBdr>
    </w:div>
    <w:div w:id="592596013">
      <w:bodyDiv w:val="1"/>
      <w:marLeft w:val="0"/>
      <w:marRight w:val="0"/>
      <w:marTop w:val="0"/>
      <w:marBottom w:val="0"/>
      <w:divBdr>
        <w:top w:val="none" w:sz="0" w:space="0" w:color="auto"/>
        <w:left w:val="none" w:sz="0" w:space="0" w:color="auto"/>
        <w:bottom w:val="none" w:sz="0" w:space="0" w:color="auto"/>
        <w:right w:val="none" w:sz="0" w:space="0" w:color="auto"/>
      </w:divBdr>
    </w:div>
    <w:div w:id="671025843">
      <w:bodyDiv w:val="1"/>
      <w:marLeft w:val="0"/>
      <w:marRight w:val="0"/>
      <w:marTop w:val="0"/>
      <w:marBottom w:val="0"/>
      <w:divBdr>
        <w:top w:val="none" w:sz="0" w:space="0" w:color="auto"/>
        <w:left w:val="none" w:sz="0" w:space="0" w:color="auto"/>
        <w:bottom w:val="none" w:sz="0" w:space="0" w:color="auto"/>
        <w:right w:val="none" w:sz="0" w:space="0" w:color="auto"/>
      </w:divBdr>
    </w:div>
    <w:div w:id="716509764">
      <w:bodyDiv w:val="1"/>
      <w:marLeft w:val="0"/>
      <w:marRight w:val="0"/>
      <w:marTop w:val="0"/>
      <w:marBottom w:val="0"/>
      <w:divBdr>
        <w:top w:val="none" w:sz="0" w:space="0" w:color="auto"/>
        <w:left w:val="none" w:sz="0" w:space="0" w:color="auto"/>
        <w:bottom w:val="none" w:sz="0" w:space="0" w:color="auto"/>
        <w:right w:val="none" w:sz="0" w:space="0" w:color="auto"/>
      </w:divBdr>
    </w:div>
    <w:div w:id="750851104">
      <w:bodyDiv w:val="1"/>
      <w:marLeft w:val="0"/>
      <w:marRight w:val="0"/>
      <w:marTop w:val="0"/>
      <w:marBottom w:val="0"/>
      <w:divBdr>
        <w:top w:val="none" w:sz="0" w:space="0" w:color="auto"/>
        <w:left w:val="none" w:sz="0" w:space="0" w:color="auto"/>
        <w:bottom w:val="none" w:sz="0" w:space="0" w:color="auto"/>
        <w:right w:val="none" w:sz="0" w:space="0" w:color="auto"/>
      </w:divBdr>
    </w:div>
    <w:div w:id="794719641">
      <w:bodyDiv w:val="1"/>
      <w:marLeft w:val="0"/>
      <w:marRight w:val="0"/>
      <w:marTop w:val="0"/>
      <w:marBottom w:val="0"/>
      <w:divBdr>
        <w:top w:val="none" w:sz="0" w:space="0" w:color="auto"/>
        <w:left w:val="none" w:sz="0" w:space="0" w:color="auto"/>
        <w:bottom w:val="none" w:sz="0" w:space="0" w:color="auto"/>
        <w:right w:val="none" w:sz="0" w:space="0" w:color="auto"/>
      </w:divBdr>
    </w:div>
    <w:div w:id="805926858">
      <w:bodyDiv w:val="1"/>
      <w:marLeft w:val="0"/>
      <w:marRight w:val="0"/>
      <w:marTop w:val="0"/>
      <w:marBottom w:val="0"/>
      <w:divBdr>
        <w:top w:val="none" w:sz="0" w:space="0" w:color="auto"/>
        <w:left w:val="none" w:sz="0" w:space="0" w:color="auto"/>
        <w:bottom w:val="none" w:sz="0" w:space="0" w:color="auto"/>
        <w:right w:val="none" w:sz="0" w:space="0" w:color="auto"/>
      </w:divBdr>
    </w:div>
    <w:div w:id="838664419">
      <w:bodyDiv w:val="1"/>
      <w:marLeft w:val="0"/>
      <w:marRight w:val="0"/>
      <w:marTop w:val="0"/>
      <w:marBottom w:val="0"/>
      <w:divBdr>
        <w:top w:val="none" w:sz="0" w:space="0" w:color="auto"/>
        <w:left w:val="none" w:sz="0" w:space="0" w:color="auto"/>
        <w:bottom w:val="none" w:sz="0" w:space="0" w:color="auto"/>
        <w:right w:val="none" w:sz="0" w:space="0" w:color="auto"/>
      </w:divBdr>
    </w:div>
    <w:div w:id="948852371">
      <w:bodyDiv w:val="1"/>
      <w:marLeft w:val="0"/>
      <w:marRight w:val="0"/>
      <w:marTop w:val="0"/>
      <w:marBottom w:val="0"/>
      <w:divBdr>
        <w:top w:val="none" w:sz="0" w:space="0" w:color="auto"/>
        <w:left w:val="none" w:sz="0" w:space="0" w:color="auto"/>
        <w:bottom w:val="none" w:sz="0" w:space="0" w:color="auto"/>
        <w:right w:val="none" w:sz="0" w:space="0" w:color="auto"/>
      </w:divBdr>
    </w:div>
    <w:div w:id="1030885516">
      <w:bodyDiv w:val="1"/>
      <w:marLeft w:val="0"/>
      <w:marRight w:val="0"/>
      <w:marTop w:val="0"/>
      <w:marBottom w:val="0"/>
      <w:divBdr>
        <w:top w:val="none" w:sz="0" w:space="0" w:color="auto"/>
        <w:left w:val="none" w:sz="0" w:space="0" w:color="auto"/>
        <w:bottom w:val="none" w:sz="0" w:space="0" w:color="auto"/>
        <w:right w:val="none" w:sz="0" w:space="0" w:color="auto"/>
      </w:divBdr>
    </w:div>
    <w:div w:id="1049644032">
      <w:bodyDiv w:val="1"/>
      <w:marLeft w:val="0"/>
      <w:marRight w:val="0"/>
      <w:marTop w:val="0"/>
      <w:marBottom w:val="0"/>
      <w:divBdr>
        <w:top w:val="none" w:sz="0" w:space="0" w:color="auto"/>
        <w:left w:val="none" w:sz="0" w:space="0" w:color="auto"/>
        <w:bottom w:val="none" w:sz="0" w:space="0" w:color="auto"/>
        <w:right w:val="none" w:sz="0" w:space="0" w:color="auto"/>
      </w:divBdr>
    </w:div>
    <w:div w:id="1085372199">
      <w:bodyDiv w:val="1"/>
      <w:marLeft w:val="0"/>
      <w:marRight w:val="0"/>
      <w:marTop w:val="0"/>
      <w:marBottom w:val="0"/>
      <w:divBdr>
        <w:top w:val="none" w:sz="0" w:space="0" w:color="auto"/>
        <w:left w:val="none" w:sz="0" w:space="0" w:color="auto"/>
        <w:bottom w:val="none" w:sz="0" w:space="0" w:color="auto"/>
        <w:right w:val="none" w:sz="0" w:space="0" w:color="auto"/>
      </w:divBdr>
    </w:div>
    <w:div w:id="1101025991">
      <w:bodyDiv w:val="1"/>
      <w:marLeft w:val="0"/>
      <w:marRight w:val="0"/>
      <w:marTop w:val="0"/>
      <w:marBottom w:val="0"/>
      <w:divBdr>
        <w:top w:val="none" w:sz="0" w:space="0" w:color="auto"/>
        <w:left w:val="none" w:sz="0" w:space="0" w:color="auto"/>
        <w:bottom w:val="none" w:sz="0" w:space="0" w:color="auto"/>
        <w:right w:val="none" w:sz="0" w:space="0" w:color="auto"/>
      </w:divBdr>
    </w:div>
    <w:div w:id="1108503157">
      <w:bodyDiv w:val="1"/>
      <w:marLeft w:val="0"/>
      <w:marRight w:val="0"/>
      <w:marTop w:val="0"/>
      <w:marBottom w:val="0"/>
      <w:divBdr>
        <w:top w:val="none" w:sz="0" w:space="0" w:color="auto"/>
        <w:left w:val="none" w:sz="0" w:space="0" w:color="auto"/>
        <w:bottom w:val="none" w:sz="0" w:space="0" w:color="auto"/>
        <w:right w:val="none" w:sz="0" w:space="0" w:color="auto"/>
      </w:divBdr>
    </w:div>
    <w:div w:id="1111243105">
      <w:bodyDiv w:val="1"/>
      <w:marLeft w:val="0"/>
      <w:marRight w:val="0"/>
      <w:marTop w:val="0"/>
      <w:marBottom w:val="0"/>
      <w:divBdr>
        <w:top w:val="none" w:sz="0" w:space="0" w:color="auto"/>
        <w:left w:val="none" w:sz="0" w:space="0" w:color="auto"/>
        <w:bottom w:val="none" w:sz="0" w:space="0" w:color="auto"/>
        <w:right w:val="none" w:sz="0" w:space="0" w:color="auto"/>
      </w:divBdr>
    </w:div>
    <w:div w:id="1152864997">
      <w:bodyDiv w:val="1"/>
      <w:marLeft w:val="0"/>
      <w:marRight w:val="0"/>
      <w:marTop w:val="0"/>
      <w:marBottom w:val="0"/>
      <w:divBdr>
        <w:top w:val="none" w:sz="0" w:space="0" w:color="auto"/>
        <w:left w:val="none" w:sz="0" w:space="0" w:color="auto"/>
        <w:bottom w:val="none" w:sz="0" w:space="0" w:color="auto"/>
        <w:right w:val="none" w:sz="0" w:space="0" w:color="auto"/>
      </w:divBdr>
    </w:div>
    <w:div w:id="1189031747">
      <w:bodyDiv w:val="1"/>
      <w:marLeft w:val="0"/>
      <w:marRight w:val="0"/>
      <w:marTop w:val="0"/>
      <w:marBottom w:val="0"/>
      <w:divBdr>
        <w:top w:val="none" w:sz="0" w:space="0" w:color="auto"/>
        <w:left w:val="none" w:sz="0" w:space="0" w:color="auto"/>
        <w:bottom w:val="none" w:sz="0" w:space="0" w:color="auto"/>
        <w:right w:val="none" w:sz="0" w:space="0" w:color="auto"/>
      </w:divBdr>
    </w:div>
    <w:div w:id="1201237492">
      <w:bodyDiv w:val="1"/>
      <w:marLeft w:val="0"/>
      <w:marRight w:val="0"/>
      <w:marTop w:val="0"/>
      <w:marBottom w:val="0"/>
      <w:divBdr>
        <w:top w:val="none" w:sz="0" w:space="0" w:color="auto"/>
        <w:left w:val="none" w:sz="0" w:space="0" w:color="auto"/>
        <w:bottom w:val="none" w:sz="0" w:space="0" w:color="auto"/>
        <w:right w:val="none" w:sz="0" w:space="0" w:color="auto"/>
      </w:divBdr>
    </w:div>
    <w:div w:id="1201816974">
      <w:bodyDiv w:val="1"/>
      <w:marLeft w:val="0"/>
      <w:marRight w:val="0"/>
      <w:marTop w:val="0"/>
      <w:marBottom w:val="0"/>
      <w:divBdr>
        <w:top w:val="none" w:sz="0" w:space="0" w:color="auto"/>
        <w:left w:val="none" w:sz="0" w:space="0" w:color="auto"/>
        <w:bottom w:val="none" w:sz="0" w:space="0" w:color="auto"/>
        <w:right w:val="none" w:sz="0" w:space="0" w:color="auto"/>
      </w:divBdr>
    </w:div>
    <w:div w:id="1231620678">
      <w:bodyDiv w:val="1"/>
      <w:marLeft w:val="0"/>
      <w:marRight w:val="0"/>
      <w:marTop w:val="0"/>
      <w:marBottom w:val="0"/>
      <w:divBdr>
        <w:top w:val="none" w:sz="0" w:space="0" w:color="auto"/>
        <w:left w:val="none" w:sz="0" w:space="0" w:color="auto"/>
        <w:bottom w:val="none" w:sz="0" w:space="0" w:color="auto"/>
        <w:right w:val="none" w:sz="0" w:space="0" w:color="auto"/>
      </w:divBdr>
    </w:div>
    <w:div w:id="1274361315">
      <w:bodyDiv w:val="1"/>
      <w:marLeft w:val="0"/>
      <w:marRight w:val="0"/>
      <w:marTop w:val="0"/>
      <w:marBottom w:val="0"/>
      <w:divBdr>
        <w:top w:val="none" w:sz="0" w:space="0" w:color="auto"/>
        <w:left w:val="none" w:sz="0" w:space="0" w:color="auto"/>
        <w:bottom w:val="none" w:sz="0" w:space="0" w:color="auto"/>
        <w:right w:val="none" w:sz="0" w:space="0" w:color="auto"/>
      </w:divBdr>
    </w:div>
    <w:div w:id="1342663519">
      <w:bodyDiv w:val="1"/>
      <w:marLeft w:val="0"/>
      <w:marRight w:val="0"/>
      <w:marTop w:val="0"/>
      <w:marBottom w:val="0"/>
      <w:divBdr>
        <w:top w:val="none" w:sz="0" w:space="0" w:color="auto"/>
        <w:left w:val="none" w:sz="0" w:space="0" w:color="auto"/>
        <w:bottom w:val="none" w:sz="0" w:space="0" w:color="auto"/>
        <w:right w:val="none" w:sz="0" w:space="0" w:color="auto"/>
      </w:divBdr>
    </w:div>
    <w:div w:id="1381631521">
      <w:bodyDiv w:val="1"/>
      <w:marLeft w:val="0"/>
      <w:marRight w:val="0"/>
      <w:marTop w:val="0"/>
      <w:marBottom w:val="0"/>
      <w:divBdr>
        <w:top w:val="none" w:sz="0" w:space="0" w:color="auto"/>
        <w:left w:val="none" w:sz="0" w:space="0" w:color="auto"/>
        <w:bottom w:val="none" w:sz="0" w:space="0" w:color="auto"/>
        <w:right w:val="none" w:sz="0" w:space="0" w:color="auto"/>
      </w:divBdr>
    </w:div>
    <w:div w:id="1383868228">
      <w:bodyDiv w:val="1"/>
      <w:marLeft w:val="0"/>
      <w:marRight w:val="0"/>
      <w:marTop w:val="0"/>
      <w:marBottom w:val="0"/>
      <w:divBdr>
        <w:top w:val="none" w:sz="0" w:space="0" w:color="auto"/>
        <w:left w:val="none" w:sz="0" w:space="0" w:color="auto"/>
        <w:bottom w:val="none" w:sz="0" w:space="0" w:color="auto"/>
        <w:right w:val="none" w:sz="0" w:space="0" w:color="auto"/>
      </w:divBdr>
    </w:div>
    <w:div w:id="1394113864">
      <w:bodyDiv w:val="1"/>
      <w:marLeft w:val="0"/>
      <w:marRight w:val="0"/>
      <w:marTop w:val="0"/>
      <w:marBottom w:val="0"/>
      <w:divBdr>
        <w:top w:val="none" w:sz="0" w:space="0" w:color="auto"/>
        <w:left w:val="none" w:sz="0" w:space="0" w:color="auto"/>
        <w:bottom w:val="none" w:sz="0" w:space="0" w:color="auto"/>
        <w:right w:val="none" w:sz="0" w:space="0" w:color="auto"/>
      </w:divBdr>
      <w:divsChild>
        <w:div w:id="1203516128">
          <w:marLeft w:val="360"/>
          <w:marRight w:val="0"/>
          <w:marTop w:val="0"/>
          <w:marBottom w:val="0"/>
          <w:divBdr>
            <w:top w:val="none" w:sz="0" w:space="0" w:color="auto"/>
            <w:left w:val="none" w:sz="0" w:space="0" w:color="auto"/>
            <w:bottom w:val="none" w:sz="0" w:space="0" w:color="auto"/>
            <w:right w:val="none" w:sz="0" w:space="0" w:color="auto"/>
          </w:divBdr>
        </w:div>
      </w:divsChild>
    </w:div>
    <w:div w:id="1398630177">
      <w:bodyDiv w:val="1"/>
      <w:marLeft w:val="0"/>
      <w:marRight w:val="0"/>
      <w:marTop w:val="0"/>
      <w:marBottom w:val="0"/>
      <w:divBdr>
        <w:top w:val="none" w:sz="0" w:space="0" w:color="auto"/>
        <w:left w:val="none" w:sz="0" w:space="0" w:color="auto"/>
        <w:bottom w:val="none" w:sz="0" w:space="0" w:color="auto"/>
        <w:right w:val="none" w:sz="0" w:space="0" w:color="auto"/>
      </w:divBdr>
    </w:div>
    <w:div w:id="1412774861">
      <w:bodyDiv w:val="1"/>
      <w:marLeft w:val="0"/>
      <w:marRight w:val="0"/>
      <w:marTop w:val="0"/>
      <w:marBottom w:val="0"/>
      <w:divBdr>
        <w:top w:val="none" w:sz="0" w:space="0" w:color="auto"/>
        <w:left w:val="none" w:sz="0" w:space="0" w:color="auto"/>
        <w:bottom w:val="none" w:sz="0" w:space="0" w:color="auto"/>
        <w:right w:val="none" w:sz="0" w:space="0" w:color="auto"/>
      </w:divBdr>
    </w:div>
    <w:div w:id="1417089755">
      <w:bodyDiv w:val="1"/>
      <w:marLeft w:val="0"/>
      <w:marRight w:val="0"/>
      <w:marTop w:val="0"/>
      <w:marBottom w:val="0"/>
      <w:divBdr>
        <w:top w:val="none" w:sz="0" w:space="0" w:color="auto"/>
        <w:left w:val="none" w:sz="0" w:space="0" w:color="auto"/>
        <w:bottom w:val="none" w:sz="0" w:space="0" w:color="auto"/>
        <w:right w:val="none" w:sz="0" w:space="0" w:color="auto"/>
      </w:divBdr>
      <w:divsChild>
        <w:div w:id="1743983239">
          <w:marLeft w:val="547"/>
          <w:marRight w:val="0"/>
          <w:marTop w:val="60"/>
          <w:marBottom w:val="60"/>
          <w:divBdr>
            <w:top w:val="none" w:sz="0" w:space="0" w:color="auto"/>
            <w:left w:val="none" w:sz="0" w:space="0" w:color="auto"/>
            <w:bottom w:val="none" w:sz="0" w:space="0" w:color="auto"/>
            <w:right w:val="none" w:sz="0" w:space="0" w:color="auto"/>
          </w:divBdr>
        </w:div>
      </w:divsChild>
    </w:div>
    <w:div w:id="1453480976">
      <w:bodyDiv w:val="1"/>
      <w:marLeft w:val="0"/>
      <w:marRight w:val="0"/>
      <w:marTop w:val="0"/>
      <w:marBottom w:val="0"/>
      <w:divBdr>
        <w:top w:val="none" w:sz="0" w:space="0" w:color="auto"/>
        <w:left w:val="none" w:sz="0" w:space="0" w:color="auto"/>
        <w:bottom w:val="none" w:sz="0" w:space="0" w:color="auto"/>
        <w:right w:val="none" w:sz="0" w:space="0" w:color="auto"/>
      </w:divBdr>
    </w:div>
    <w:div w:id="1462649048">
      <w:bodyDiv w:val="1"/>
      <w:marLeft w:val="0"/>
      <w:marRight w:val="0"/>
      <w:marTop w:val="0"/>
      <w:marBottom w:val="0"/>
      <w:divBdr>
        <w:top w:val="none" w:sz="0" w:space="0" w:color="auto"/>
        <w:left w:val="none" w:sz="0" w:space="0" w:color="auto"/>
        <w:bottom w:val="none" w:sz="0" w:space="0" w:color="auto"/>
        <w:right w:val="none" w:sz="0" w:space="0" w:color="auto"/>
      </w:divBdr>
    </w:div>
    <w:div w:id="1494098923">
      <w:bodyDiv w:val="1"/>
      <w:marLeft w:val="0"/>
      <w:marRight w:val="0"/>
      <w:marTop w:val="0"/>
      <w:marBottom w:val="0"/>
      <w:divBdr>
        <w:top w:val="none" w:sz="0" w:space="0" w:color="auto"/>
        <w:left w:val="none" w:sz="0" w:space="0" w:color="auto"/>
        <w:bottom w:val="none" w:sz="0" w:space="0" w:color="auto"/>
        <w:right w:val="none" w:sz="0" w:space="0" w:color="auto"/>
      </w:divBdr>
      <w:divsChild>
        <w:div w:id="718167446">
          <w:marLeft w:val="360"/>
          <w:marRight w:val="0"/>
          <w:marTop w:val="0"/>
          <w:marBottom w:val="0"/>
          <w:divBdr>
            <w:top w:val="none" w:sz="0" w:space="0" w:color="auto"/>
            <w:left w:val="none" w:sz="0" w:space="0" w:color="auto"/>
            <w:bottom w:val="none" w:sz="0" w:space="0" w:color="auto"/>
            <w:right w:val="none" w:sz="0" w:space="0" w:color="auto"/>
          </w:divBdr>
        </w:div>
        <w:div w:id="1342657259">
          <w:marLeft w:val="360"/>
          <w:marRight w:val="0"/>
          <w:marTop w:val="0"/>
          <w:marBottom w:val="0"/>
          <w:divBdr>
            <w:top w:val="none" w:sz="0" w:space="0" w:color="auto"/>
            <w:left w:val="none" w:sz="0" w:space="0" w:color="auto"/>
            <w:bottom w:val="none" w:sz="0" w:space="0" w:color="auto"/>
            <w:right w:val="none" w:sz="0" w:space="0" w:color="auto"/>
          </w:divBdr>
        </w:div>
      </w:divsChild>
    </w:div>
    <w:div w:id="1496916971">
      <w:bodyDiv w:val="1"/>
      <w:marLeft w:val="0"/>
      <w:marRight w:val="0"/>
      <w:marTop w:val="0"/>
      <w:marBottom w:val="0"/>
      <w:divBdr>
        <w:top w:val="none" w:sz="0" w:space="0" w:color="auto"/>
        <w:left w:val="none" w:sz="0" w:space="0" w:color="auto"/>
        <w:bottom w:val="none" w:sz="0" w:space="0" w:color="auto"/>
        <w:right w:val="none" w:sz="0" w:space="0" w:color="auto"/>
      </w:divBdr>
    </w:div>
    <w:div w:id="1499610046">
      <w:bodyDiv w:val="1"/>
      <w:marLeft w:val="0"/>
      <w:marRight w:val="0"/>
      <w:marTop w:val="0"/>
      <w:marBottom w:val="0"/>
      <w:divBdr>
        <w:top w:val="none" w:sz="0" w:space="0" w:color="auto"/>
        <w:left w:val="none" w:sz="0" w:space="0" w:color="auto"/>
        <w:bottom w:val="none" w:sz="0" w:space="0" w:color="auto"/>
        <w:right w:val="none" w:sz="0" w:space="0" w:color="auto"/>
      </w:divBdr>
    </w:div>
    <w:div w:id="1511528939">
      <w:bodyDiv w:val="1"/>
      <w:marLeft w:val="0"/>
      <w:marRight w:val="0"/>
      <w:marTop w:val="0"/>
      <w:marBottom w:val="0"/>
      <w:divBdr>
        <w:top w:val="none" w:sz="0" w:space="0" w:color="auto"/>
        <w:left w:val="none" w:sz="0" w:space="0" w:color="auto"/>
        <w:bottom w:val="none" w:sz="0" w:space="0" w:color="auto"/>
        <w:right w:val="none" w:sz="0" w:space="0" w:color="auto"/>
      </w:divBdr>
    </w:div>
    <w:div w:id="1558711171">
      <w:bodyDiv w:val="1"/>
      <w:marLeft w:val="0"/>
      <w:marRight w:val="0"/>
      <w:marTop w:val="0"/>
      <w:marBottom w:val="0"/>
      <w:divBdr>
        <w:top w:val="none" w:sz="0" w:space="0" w:color="auto"/>
        <w:left w:val="none" w:sz="0" w:space="0" w:color="auto"/>
        <w:bottom w:val="none" w:sz="0" w:space="0" w:color="auto"/>
        <w:right w:val="none" w:sz="0" w:space="0" w:color="auto"/>
      </w:divBdr>
    </w:div>
    <w:div w:id="1570774353">
      <w:bodyDiv w:val="1"/>
      <w:marLeft w:val="0"/>
      <w:marRight w:val="0"/>
      <w:marTop w:val="0"/>
      <w:marBottom w:val="0"/>
      <w:divBdr>
        <w:top w:val="none" w:sz="0" w:space="0" w:color="auto"/>
        <w:left w:val="none" w:sz="0" w:space="0" w:color="auto"/>
        <w:bottom w:val="none" w:sz="0" w:space="0" w:color="auto"/>
        <w:right w:val="none" w:sz="0" w:space="0" w:color="auto"/>
      </w:divBdr>
    </w:div>
    <w:div w:id="1615287578">
      <w:marLeft w:val="0"/>
      <w:marRight w:val="0"/>
      <w:marTop w:val="0"/>
      <w:marBottom w:val="0"/>
      <w:divBdr>
        <w:top w:val="none" w:sz="0" w:space="0" w:color="auto"/>
        <w:left w:val="none" w:sz="0" w:space="0" w:color="auto"/>
        <w:bottom w:val="none" w:sz="0" w:space="0" w:color="auto"/>
        <w:right w:val="none" w:sz="0" w:space="0" w:color="auto"/>
      </w:divBdr>
    </w:div>
    <w:div w:id="1615287579">
      <w:marLeft w:val="0"/>
      <w:marRight w:val="0"/>
      <w:marTop w:val="0"/>
      <w:marBottom w:val="0"/>
      <w:divBdr>
        <w:top w:val="none" w:sz="0" w:space="0" w:color="auto"/>
        <w:left w:val="none" w:sz="0" w:space="0" w:color="auto"/>
        <w:bottom w:val="none" w:sz="0" w:space="0" w:color="auto"/>
        <w:right w:val="none" w:sz="0" w:space="0" w:color="auto"/>
      </w:divBdr>
    </w:div>
    <w:div w:id="1615287580">
      <w:marLeft w:val="0"/>
      <w:marRight w:val="0"/>
      <w:marTop w:val="0"/>
      <w:marBottom w:val="0"/>
      <w:divBdr>
        <w:top w:val="none" w:sz="0" w:space="0" w:color="auto"/>
        <w:left w:val="none" w:sz="0" w:space="0" w:color="auto"/>
        <w:bottom w:val="none" w:sz="0" w:space="0" w:color="auto"/>
        <w:right w:val="none" w:sz="0" w:space="0" w:color="auto"/>
      </w:divBdr>
    </w:div>
    <w:div w:id="1615287581">
      <w:marLeft w:val="0"/>
      <w:marRight w:val="0"/>
      <w:marTop w:val="0"/>
      <w:marBottom w:val="0"/>
      <w:divBdr>
        <w:top w:val="none" w:sz="0" w:space="0" w:color="auto"/>
        <w:left w:val="none" w:sz="0" w:space="0" w:color="auto"/>
        <w:bottom w:val="none" w:sz="0" w:space="0" w:color="auto"/>
        <w:right w:val="none" w:sz="0" w:space="0" w:color="auto"/>
      </w:divBdr>
    </w:div>
    <w:div w:id="1615287582">
      <w:marLeft w:val="0"/>
      <w:marRight w:val="0"/>
      <w:marTop w:val="0"/>
      <w:marBottom w:val="0"/>
      <w:divBdr>
        <w:top w:val="none" w:sz="0" w:space="0" w:color="auto"/>
        <w:left w:val="none" w:sz="0" w:space="0" w:color="auto"/>
        <w:bottom w:val="none" w:sz="0" w:space="0" w:color="auto"/>
        <w:right w:val="none" w:sz="0" w:space="0" w:color="auto"/>
      </w:divBdr>
    </w:div>
    <w:div w:id="1615287583">
      <w:marLeft w:val="0"/>
      <w:marRight w:val="0"/>
      <w:marTop w:val="0"/>
      <w:marBottom w:val="0"/>
      <w:divBdr>
        <w:top w:val="none" w:sz="0" w:space="0" w:color="auto"/>
        <w:left w:val="none" w:sz="0" w:space="0" w:color="auto"/>
        <w:bottom w:val="none" w:sz="0" w:space="0" w:color="auto"/>
        <w:right w:val="none" w:sz="0" w:space="0" w:color="auto"/>
      </w:divBdr>
    </w:div>
    <w:div w:id="1615287584">
      <w:marLeft w:val="0"/>
      <w:marRight w:val="0"/>
      <w:marTop w:val="0"/>
      <w:marBottom w:val="0"/>
      <w:divBdr>
        <w:top w:val="none" w:sz="0" w:space="0" w:color="auto"/>
        <w:left w:val="none" w:sz="0" w:space="0" w:color="auto"/>
        <w:bottom w:val="none" w:sz="0" w:space="0" w:color="auto"/>
        <w:right w:val="none" w:sz="0" w:space="0" w:color="auto"/>
      </w:divBdr>
    </w:div>
    <w:div w:id="1615287585">
      <w:marLeft w:val="0"/>
      <w:marRight w:val="0"/>
      <w:marTop w:val="0"/>
      <w:marBottom w:val="0"/>
      <w:divBdr>
        <w:top w:val="none" w:sz="0" w:space="0" w:color="auto"/>
        <w:left w:val="none" w:sz="0" w:space="0" w:color="auto"/>
        <w:bottom w:val="none" w:sz="0" w:space="0" w:color="auto"/>
        <w:right w:val="none" w:sz="0" w:space="0" w:color="auto"/>
      </w:divBdr>
    </w:div>
    <w:div w:id="1615287586">
      <w:marLeft w:val="0"/>
      <w:marRight w:val="0"/>
      <w:marTop w:val="0"/>
      <w:marBottom w:val="0"/>
      <w:divBdr>
        <w:top w:val="none" w:sz="0" w:space="0" w:color="auto"/>
        <w:left w:val="none" w:sz="0" w:space="0" w:color="auto"/>
        <w:bottom w:val="none" w:sz="0" w:space="0" w:color="auto"/>
        <w:right w:val="none" w:sz="0" w:space="0" w:color="auto"/>
      </w:divBdr>
    </w:div>
    <w:div w:id="1615287587">
      <w:marLeft w:val="0"/>
      <w:marRight w:val="0"/>
      <w:marTop w:val="0"/>
      <w:marBottom w:val="0"/>
      <w:divBdr>
        <w:top w:val="none" w:sz="0" w:space="0" w:color="auto"/>
        <w:left w:val="none" w:sz="0" w:space="0" w:color="auto"/>
        <w:bottom w:val="none" w:sz="0" w:space="0" w:color="auto"/>
        <w:right w:val="none" w:sz="0" w:space="0" w:color="auto"/>
      </w:divBdr>
    </w:div>
    <w:div w:id="1615287588">
      <w:marLeft w:val="0"/>
      <w:marRight w:val="0"/>
      <w:marTop w:val="0"/>
      <w:marBottom w:val="0"/>
      <w:divBdr>
        <w:top w:val="none" w:sz="0" w:space="0" w:color="auto"/>
        <w:left w:val="none" w:sz="0" w:space="0" w:color="auto"/>
        <w:bottom w:val="none" w:sz="0" w:space="0" w:color="auto"/>
        <w:right w:val="none" w:sz="0" w:space="0" w:color="auto"/>
      </w:divBdr>
    </w:div>
    <w:div w:id="1615287589">
      <w:marLeft w:val="0"/>
      <w:marRight w:val="0"/>
      <w:marTop w:val="0"/>
      <w:marBottom w:val="0"/>
      <w:divBdr>
        <w:top w:val="none" w:sz="0" w:space="0" w:color="auto"/>
        <w:left w:val="none" w:sz="0" w:space="0" w:color="auto"/>
        <w:bottom w:val="none" w:sz="0" w:space="0" w:color="auto"/>
        <w:right w:val="none" w:sz="0" w:space="0" w:color="auto"/>
      </w:divBdr>
    </w:div>
    <w:div w:id="1615287590">
      <w:marLeft w:val="0"/>
      <w:marRight w:val="0"/>
      <w:marTop w:val="0"/>
      <w:marBottom w:val="0"/>
      <w:divBdr>
        <w:top w:val="none" w:sz="0" w:space="0" w:color="auto"/>
        <w:left w:val="none" w:sz="0" w:space="0" w:color="auto"/>
        <w:bottom w:val="none" w:sz="0" w:space="0" w:color="auto"/>
        <w:right w:val="none" w:sz="0" w:space="0" w:color="auto"/>
      </w:divBdr>
    </w:div>
    <w:div w:id="1615287591">
      <w:marLeft w:val="0"/>
      <w:marRight w:val="0"/>
      <w:marTop w:val="0"/>
      <w:marBottom w:val="0"/>
      <w:divBdr>
        <w:top w:val="none" w:sz="0" w:space="0" w:color="auto"/>
        <w:left w:val="none" w:sz="0" w:space="0" w:color="auto"/>
        <w:bottom w:val="none" w:sz="0" w:space="0" w:color="auto"/>
        <w:right w:val="none" w:sz="0" w:space="0" w:color="auto"/>
      </w:divBdr>
    </w:div>
    <w:div w:id="1615287592">
      <w:marLeft w:val="0"/>
      <w:marRight w:val="0"/>
      <w:marTop w:val="0"/>
      <w:marBottom w:val="0"/>
      <w:divBdr>
        <w:top w:val="none" w:sz="0" w:space="0" w:color="auto"/>
        <w:left w:val="none" w:sz="0" w:space="0" w:color="auto"/>
        <w:bottom w:val="none" w:sz="0" w:space="0" w:color="auto"/>
        <w:right w:val="none" w:sz="0" w:space="0" w:color="auto"/>
      </w:divBdr>
    </w:div>
    <w:div w:id="1615287593">
      <w:marLeft w:val="0"/>
      <w:marRight w:val="0"/>
      <w:marTop w:val="0"/>
      <w:marBottom w:val="0"/>
      <w:divBdr>
        <w:top w:val="none" w:sz="0" w:space="0" w:color="auto"/>
        <w:left w:val="none" w:sz="0" w:space="0" w:color="auto"/>
        <w:bottom w:val="none" w:sz="0" w:space="0" w:color="auto"/>
        <w:right w:val="none" w:sz="0" w:space="0" w:color="auto"/>
      </w:divBdr>
    </w:div>
    <w:div w:id="1615287594">
      <w:marLeft w:val="0"/>
      <w:marRight w:val="0"/>
      <w:marTop w:val="0"/>
      <w:marBottom w:val="0"/>
      <w:divBdr>
        <w:top w:val="none" w:sz="0" w:space="0" w:color="auto"/>
        <w:left w:val="none" w:sz="0" w:space="0" w:color="auto"/>
        <w:bottom w:val="none" w:sz="0" w:space="0" w:color="auto"/>
        <w:right w:val="none" w:sz="0" w:space="0" w:color="auto"/>
      </w:divBdr>
    </w:div>
    <w:div w:id="1615287595">
      <w:marLeft w:val="0"/>
      <w:marRight w:val="0"/>
      <w:marTop w:val="0"/>
      <w:marBottom w:val="0"/>
      <w:divBdr>
        <w:top w:val="none" w:sz="0" w:space="0" w:color="auto"/>
        <w:left w:val="none" w:sz="0" w:space="0" w:color="auto"/>
        <w:bottom w:val="none" w:sz="0" w:space="0" w:color="auto"/>
        <w:right w:val="none" w:sz="0" w:space="0" w:color="auto"/>
      </w:divBdr>
    </w:div>
    <w:div w:id="1615287596">
      <w:marLeft w:val="0"/>
      <w:marRight w:val="0"/>
      <w:marTop w:val="0"/>
      <w:marBottom w:val="0"/>
      <w:divBdr>
        <w:top w:val="none" w:sz="0" w:space="0" w:color="auto"/>
        <w:left w:val="none" w:sz="0" w:space="0" w:color="auto"/>
        <w:bottom w:val="none" w:sz="0" w:space="0" w:color="auto"/>
        <w:right w:val="none" w:sz="0" w:space="0" w:color="auto"/>
      </w:divBdr>
    </w:div>
    <w:div w:id="1615287597">
      <w:marLeft w:val="0"/>
      <w:marRight w:val="0"/>
      <w:marTop w:val="0"/>
      <w:marBottom w:val="0"/>
      <w:divBdr>
        <w:top w:val="none" w:sz="0" w:space="0" w:color="auto"/>
        <w:left w:val="none" w:sz="0" w:space="0" w:color="auto"/>
        <w:bottom w:val="none" w:sz="0" w:space="0" w:color="auto"/>
        <w:right w:val="none" w:sz="0" w:space="0" w:color="auto"/>
      </w:divBdr>
    </w:div>
    <w:div w:id="1615287598">
      <w:marLeft w:val="0"/>
      <w:marRight w:val="0"/>
      <w:marTop w:val="0"/>
      <w:marBottom w:val="0"/>
      <w:divBdr>
        <w:top w:val="none" w:sz="0" w:space="0" w:color="auto"/>
        <w:left w:val="none" w:sz="0" w:space="0" w:color="auto"/>
        <w:bottom w:val="none" w:sz="0" w:space="0" w:color="auto"/>
        <w:right w:val="none" w:sz="0" w:space="0" w:color="auto"/>
      </w:divBdr>
    </w:div>
    <w:div w:id="1615287599">
      <w:marLeft w:val="0"/>
      <w:marRight w:val="0"/>
      <w:marTop w:val="0"/>
      <w:marBottom w:val="0"/>
      <w:divBdr>
        <w:top w:val="none" w:sz="0" w:space="0" w:color="auto"/>
        <w:left w:val="none" w:sz="0" w:space="0" w:color="auto"/>
        <w:bottom w:val="none" w:sz="0" w:space="0" w:color="auto"/>
        <w:right w:val="none" w:sz="0" w:space="0" w:color="auto"/>
      </w:divBdr>
    </w:div>
    <w:div w:id="1615287600">
      <w:marLeft w:val="0"/>
      <w:marRight w:val="0"/>
      <w:marTop w:val="0"/>
      <w:marBottom w:val="0"/>
      <w:divBdr>
        <w:top w:val="none" w:sz="0" w:space="0" w:color="auto"/>
        <w:left w:val="none" w:sz="0" w:space="0" w:color="auto"/>
        <w:bottom w:val="none" w:sz="0" w:space="0" w:color="auto"/>
        <w:right w:val="none" w:sz="0" w:space="0" w:color="auto"/>
      </w:divBdr>
    </w:div>
    <w:div w:id="1615287601">
      <w:marLeft w:val="0"/>
      <w:marRight w:val="0"/>
      <w:marTop w:val="0"/>
      <w:marBottom w:val="0"/>
      <w:divBdr>
        <w:top w:val="none" w:sz="0" w:space="0" w:color="auto"/>
        <w:left w:val="none" w:sz="0" w:space="0" w:color="auto"/>
        <w:bottom w:val="none" w:sz="0" w:space="0" w:color="auto"/>
        <w:right w:val="none" w:sz="0" w:space="0" w:color="auto"/>
      </w:divBdr>
    </w:div>
    <w:div w:id="1615287602">
      <w:marLeft w:val="0"/>
      <w:marRight w:val="0"/>
      <w:marTop w:val="0"/>
      <w:marBottom w:val="0"/>
      <w:divBdr>
        <w:top w:val="none" w:sz="0" w:space="0" w:color="auto"/>
        <w:left w:val="none" w:sz="0" w:space="0" w:color="auto"/>
        <w:bottom w:val="none" w:sz="0" w:space="0" w:color="auto"/>
        <w:right w:val="none" w:sz="0" w:space="0" w:color="auto"/>
      </w:divBdr>
    </w:div>
    <w:div w:id="1635405025">
      <w:bodyDiv w:val="1"/>
      <w:marLeft w:val="0"/>
      <w:marRight w:val="0"/>
      <w:marTop w:val="0"/>
      <w:marBottom w:val="0"/>
      <w:divBdr>
        <w:top w:val="none" w:sz="0" w:space="0" w:color="auto"/>
        <w:left w:val="none" w:sz="0" w:space="0" w:color="auto"/>
        <w:bottom w:val="none" w:sz="0" w:space="0" w:color="auto"/>
        <w:right w:val="none" w:sz="0" w:space="0" w:color="auto"/>
      </w:divBdr>
    </w:div>
    <w:div w:id="1686130635">
      <w:bodyDiv w:val="1"/>
      <w:marLeft w:val="0"/>
      <w:marRight w:val="0"/>
      <w:marTop w:val="0"/>
      <w:marBottom w:val="0"/>
      <w:divBdr>
        <w:top w:val="none" w:sz="0" w:space="0" w:color="auto"/>
        <w:left w:val="none" w:sz="0" w:space="0" w:color="auto"/>
        <w:bottom w:val="none" w:sz="0" w:space="0" w:color="auto"/>
        <w:right w:val="none" w:sz="0" w:space="0" w:color="auto"/>
      </w:divBdr>
    </w:div>
    <w:div w:id="1700397240">
      <w:bodyDiv w:val="1"/>
      <w:marLeft w:val="0"/>
      <w:marRight w:val="0"/>
      <w:marTop w:val="0"/>
      <w:marBottom w:val="0"/>
      <w:divBdr>
        <w:top w:val="none" w:sz="0" w:space="0" w:color="auto"/>
        <w:left w:val="none" w:sz="0" w:space="0" w:color="auto"/>
        <w:bottom w:val="none" w:sz="0" w:space="0" w:color="auto"/>
        <w:right w:val="none" w:sz="0" w:space="0" w:color="auto"/>
      </w:divBdr>
      <w:divsChild>
        <w:div w:id="1967196957">
          <w:marLeft w:val="360"/>
          <w:marRight w:val="0"/>
          <w:marTop w:val="0"/>
          <w:marBottom w:val="0"/>
          <w:divBdr>
            <w:top w:val="none" w:sz="0" w:space="0" w:color="auto"/>
            <w:left w:val="none" w:sz="0" w:space="0" w:color="auto"/>
            <w:bottom w:val="none" w:sz="0" w:space="0" w:color="auto"/>
            <w:right w:val="none" w:sz="0" w:space="0" w:color="auto"/>
          </w:divBdr>
        </w:div>
      </w:divsChild>
    </w:div>
    <w:div w:id="1744444808">
      <w:bodyDiv w:val="1"/>
      <w:marLeft w:val="0"/>
      <w:marRight w:val="0"/>
      <w:marTop w:val="0"/>
      <w:marBottom w:val="0"/>
      <w:divBdr>
        <w:top w:val="none" w:sz="0" w:space="0" w:color="auto"/>
        <w:left w:val="none" w:sz="0" w:space="0" w:color="auto"/>
        <w:bottom w:val="none" w:sz="0" w:space="0" w:color="auto"/>
        <w:right w:val="none" w:sz="0" w:space="0" w:color="auto"/>
      </w:divBdr>
      <w:divsChild>
        <w:div w:id="1443644840">
          <w:marLeft w:val="547"/>
          <w:marRight w:val="0"/>
          <w:marTop w:val="60"/>
          <w:marBottom w:val="60"/>
          <w:divBdr>
            <w:top w:val="none" w:sz="0" w:space="0" w:color="auto"/>
            <w:left w:val="none" w:sz="0" w:space="0" w:color="auto"/>
            <w:bottom w:val="none" w:sz="0" w:space="0" w:color="auto"/>
            <w:right w:val="none" w:sz="0" w:space="0" w:color="auto"/>
          </w:divBdr>
        </w:div>
      </w:divsChild>
    </w:div>
    <w:div w:id="1744909614">
      <w:bodyDiv w:val="1"/>
      <w:marLeft w:val="0"/>
      <w:marRight w:val="0"/>
      <w:marTop w:val="0"/>
      <w:marBottom w:val="0"/>
      <w:divBdr>
        <w:top w:val="none" w:sz="0" w:space="0" w:color="auto"/>
        <w:left w:val="none" w:sz="0" w:space="0" w:color="auto"/>
        <w:bottom w:val="none" w:sz="0" w:space="0" w:color="auto"/>
        <w:right w:val="none" w:sz="0" w:space="0" w:color="auto"/>
      </w:divBdr>
    </w:div>
    <w:div w:id="1768189602">
      <w:bodyDiv w:val="1"/>
      <w:marLeft w:val="0"/>
      <w:marRight w:val="0"/>
      <w:marTop w:val="0"/>
      <w:marBottom w:val="0"/>
      <w:divBdr>
        <w:top w:val="none" w:sz="0" w:space="0" w:color="auto"/>
        <w:left w:val="none" w:sz="0" w:space="0" w:color="auto"/>
        <w:bottom w:val="none" w:sz="0" w:space="0" w:color="auto"/>
        <w:right w:val="none" w:sz="0" w:space="0" w:color="auto"/>
      </w:divBdr>
    </w:div>
    <w:div w:id="1776288580">
      <w:bodyDiv w:val="1"/>
      <w:marLeft w:val="0"/>
      <w:marRight w:val="0"/>
      <w:marTop w:val="0"/>
      <w:marBottom w:val="0"/>
      <w:divBdr>
        <w:top w:val="none" w:sz="0" w:space="0" w:color="auto"/>
        <w:left w:val="none" w:sz="0" w:space="0" w:color="auto"/>
        <w:bottom w:val="none" w:sz="0" w:space="0" w:color="auto"/>
        <w:right w:val="none" w:sz="0" w:space="0" w:color="auto"/>
      </w:divBdr>
    </w:div>
    <w:div w:id="1815103424">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2">
          <w:marLeft w:val="360"/>
          <w:marRight w:val="0"/>
          <w:marTop w:val="0"/>
          <w:marBottom w:val="0"/>
          <w:divBdr>
            <w:top w:val="none" w:sz="0" w:space="0" w:color="auto"/>
            <w:left w:val="none" w:sz="0" w:space="0" w:color="auto"/>
            <w:bottom w:val="none" w:sz="0" w:space="0" w:color="auto"/>
            <w:right w:val="none" w:sz="0" w:space="0" w:color="auto"/>
          </w:divBdr>
        </w:div>
      </w:divsChild>
    </w:div>
    <w:div w:id="1819877158">
      <w:bodyDiv w:val="1"/>
      <w:marLeft w:val="0"/>
      <w:marRight w:val="0"/>
      <w:marTop w:val="0"/>
      <w:marBottom w:val="0"/>
      <w:divBdr>
        <w:top w:val="none" w:sz="0" w:space="0" w:color="auto"/>
        <w:left w:val="none" w:sz="0" w:space="0" w:color="auto"/>
        <w:bottom w:val="none" w:sz="0" w:space="0" w:color="auto"/>
        <w:right w:val="none" w:sz="0" w:space="0" w:color="auto"/>
      </w:divBdr>
    </w:div>
    <w:div w:id="1853882497">
      <w:bodyDiv w:val="1"/>
      <w:marLeft w:val="0"/>
      <w:marRight w:val="0"/>
      <w:marTop w:val="0"/>
      <w:marBottom w:val="0"/>
      <w:divBdr>
        <w:top w:val="none" w:sz="0" w:space="0" w:color="auto"/>
        <w:left w:val="none" w:sz="0" w:space="0" w:color="auto"/>
        <w:bottom w:val="none" w:sz="0" w:space="0" w:color="auto"/>
        <w:right w:val="none" w:sz="0" w:space="0" w:color="auto"/>
      </w:divBdr>
    </w:div>
    <w:div w:id="1894389251">
      <w:bodyDiv w:val="1"/>
      <w:marLeft w:val="0"/>
      <w:marRight w:val="0"/>
      <w:marTop w:val="0"/>
      <w:marBottom w:val="0"/>
      <w:divBdr>
        <w:top w:val="none" w:sz="0" w:space="0" w:color="auto"/>
        <w:left w:val="none" w:sz="0" w:space="0" w:color="auto"/>
        <w:bottom w:val="none" w:sz="0" w:space="0" w:color="auto"/>
        <w:right w:val="none" w:sz="0" w:space="0" w:color="auto"/>
      </w:divBdr>
    </w:div>
    <w:div w:id="1907640719">
      <w:bodyDiv w:val="1"/>
      <w:marLeft w:val="0"/>
      <w:marRight w:val="0"/>
      <w:marTop w:val="0"/>
      <w:marBottom w:val="0"/>
      <w:divBdr>
        <w:top w:val="none" w:sz="0" w:space="0" w:color="auto"/>
        <w:left w:val="none" w:sz="0" w:space="0" w:color="auto"/>
        <w:bottom w:val="none" w:sz="0" w:space="0" w:color="auto"/>
        <w:right w:val="none" w:sz="0" w:space="0" w:color="auto"/>
      </w:divBdr>
      <w:divsChild>
        <w:div w:id="2089495221">
          <w:marLeft w:val="360"/>
          <w:marRight w:val="0"/>
          <w:marTop w:val="0"/>
          <w:marBottom w:val="0"/>
          <w:divBdr>
            <w:top w:val="none" w:sz="0" w:space="0" w:color="auto"/>
            <w:left w:val="none" w:sz="0" w:space="0" w:color="auto"/>
            <w:bottom w:val="none" w:sz="0" w:space="0" w:color="auto"/>
            <w:right w:val="none" w:sz="0" w:space="0" w:color="auto"/>
          </w:divBdr>
        </w:div>
      </w:divsChild>
    </w:div>
    <w:div w:id="1979415540">
      <w:bodyDiv w:val="1"/>
      <w:marLeft w:val="0"/>
      <w:marRight w:val="0"/>
      <w:marTop w:val="0"/>
      <w:marBottom w:val="0"/>
      <w:divBdr>
        <w:top w:val="none" w:sz="0" w:space="0" w:color="auto"/>
        <w:left w:val="none" w:sz="0" w:space="0" w:color="auto"/>
        <w:bottom w:val="none" w:sz="0" w:space="0" w:color="auto"/>
        <w:right w:val="none" w:sz="0" w:space="0" w:color="auto"/>
      </w:divBdr>
    </w:div>
    <w:div w:id="1988126002">
      <w:bodyDiv w:val="1"/>
      <w:marLeft w:val="0"/>
      <w:marRight w:val="0"/>
      <w:marTop w:val="0"/>
      <w:marBottom w:val="0"/>
      <w:divBdr>
        <w:top w:val="none" w:sz="0" w:space="0" w:color="auto"/>
        <w:left w:val="none" w:sz="0" w:space="0" w:color="auto"/>
        <w:bottom w:val="none" w:sz="0" w:space="0" w:color="auto"/>
        <w:right w:val="none" w:sz="0" w:space="0" w:color="auto"/>
      </w:divBdr>
    </w:div>
    <w:div w:id="1989939419">
      <w:bodyDiv w:val="1"/>
      <w:marLeft w:val="0"/>
      <w:marRight w:val="0"/>
      <w:marTop w:val="0"/>
      <w:marBottom w:val="0"/>
      <w:divBdr>
        <w:top w:val="none" w:sz="0" w:space="0" w:color="auto"/>
        <w:left w:val="none" w:sz="0" w:space="0" w:color="auto"/>
        <w:bottom w:val="none" w:sz="0" w:space="0" w:color="auto"/>
        <w:right w:val="none" w:sz="0" w:space="0" w:color="auto"/>
      </w:divBdr>
    </w:div>
    <w:div w:id="2013601469">
      <w:bodyDiv w:val="1"/>
      <w:marLeft w:val="0"/>
      <w:marRight w:val="0"/>
      <w:marTop w:val="0"/>
      <w:marBottom w:val="0"/>
      <w:divBdr>
        <w:top w:val="none" w:sz="0" w:space="0" w:color="auto"/>
        <w:left w:val="none" w:sz="0" w:space="0" w:color="auto"/>
        <w:bottom w:val="none" w:sz="0" w:space="0" w:color="auto"/>
        <w:right w:val="none" w:sz="0" w:space="0" w:color="auto"/>
      </w:divBdr>
    </w:div>
    <w:div w:id="2085688737">
      <w:bodyDiv w:val="1"/>
      <w:marLeft w:val="0"/>
      <w:marRight w:val="0"/>
      <w:marTop w:val="0"/>
      <w:marBottom w:val="0"/>
      <w:divBdr>
        <w:top w:val="none" w:sz="0" w:space="0" w:color="auto"/>
        <w:left w:val="none" w:sz="0" w:space="0" w:color="auto"/>
        <w:bottom w:val="none" w:sz="0" w:space="0" w:color="auto"/>
        <w:right w:val="none" w:sz="0" w:space="0" w:color="auto"/>
      </w:divBdr>
    </w:div>
    <w:div w:id="21289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84A97-808E-4B46-94C6-A78D5F47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20043</Words>
  <Characters>114248</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RENJA - KL   DEPARTEMEN DALAM NEGERI</vt:lpstr>
    </vt:vector>
  </TitlesOfParts>
  <Company>Toshiba</Company>
  <LinksUpToDate>false</LinksUpToDate>
  <CharactersWithSpaces>134023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RENJA - KL   DEPARTEMEN DALAM NEGERI</dc:title>
  <dc:creator>user</dc:creator>
  <cp:lastModifiedBy>Inventarisasi</cp:lastModifiedBy>
  <cp:revision>3</cp:revision>
  <cp:lastPrinted>2012-12-27T11:49:00Z</cp:lastPrinted>
  <dcterms:created xsi:type="dcterms:W3CDTF">2013-01-11T03:12:00Z</dcterms:created>
  <dcterms:modified xsi:type="dcterms:W3CDTF">2013-01-21T02:09:00Z</dcterms:modified>
</cp:coreProperties>
</file>