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81B" w:rsidRPr="007766EE" w:rsidRDefault="00344CC8" w:rsidP="00CF481B">
      <w:pPr>
        <w:pStyle w:val="Heading2"/>
        <w:rPr>
          <w:lang w:val="id-ID"/>
        </w:rPr>
      </w:pPr>
      <w:r>
        <w:rPr>
          <w:noProof/>
          <w:lang w:val="en-US"/>
        </w:rPr>
        <w:pict>
          <v:roundrect id="_x0000_s1028" style="position:absolute;left:0;text-align:left;margin-left:398.25pt;margin-top:-19.05pt;width:74.7pt;height:23.3pt;z-index:251662336" arcsize="10923f" filled="f">
            <v:textbox>
              <w:txbxContent>
                <w:p w:rsidR="00CF481B" w:rsidRPr="0011452B" w:rsidRDefault="00CF481B" w:rsidP="00CF481B">
                  <w:pPr>
                    <w:rPr>
                      <w:rFonts w:ascii="Bookman Old Style" w:hAnsi="Bookman Old Style"/>
                    </w:rPr>
                  </w:pPr>
                  <w:r w:rsidRPr="0011452B">
                    <w:rPr>
                      <w:rFonts w:ascii="Bookman Old Style" w:hAnsi="Bookman Old Style"/>
                    </w:rPr>
                    <w:t>SALINAN</w:t>
                  </w:r>
                </w:p>
              </w:txbxContent>
            </v:textbox>
          </v:roundrect>
        </w:pict>
      </w:r>
      <w:r>
        <w:rPr>
          <w:noProof/>
          <w:lang w:val="en-US"/>
        </w:rPr>
        <w:pict>
          <v:roundrect id="_x0000_s1027" style="position:absolute;left:0;text-align:left;margin-left:398.25pt;margin-top:-19.05pt;width:74.7pt;height:23.3pt;z-index:251661312" arcsize="10923f" filled="f">
            <v:textbox>
              <w:txbxContent>
                <w:p w:rsidR="00CF481B" w:rsidRPr="0011452B" w:rsidRDefault="00CF481B" w:rsidP="00CF481B">
                  <w:pPr>
                    <w:rPr>
                      <w:rFonts w:ascii="Bookman Old Style" w:hAnsi="Bookman Old Style"/>
                    </w:rPr>
                  </w:pPr>
                  <w:r w:rsidRPr="0011452B">
                    <w:rPr>
                      <w:rFonts w:ascii="Bookman Old Style" w:hAnsi="Bookman Old Style"/>
                    </w:rPr>
                    <w:t>SALINAN</w:t>
                  </w:r>
                </w:p>
              </w:txbxContent>
            </v:textbox>
          </v:roundrect>
        </w:pict>
      </w:r>
      <w:r>
        <w:rPr>
          <w:noProof/>
          <w:lang w:val="en-US"/>
        </w:rPr>
        <w:pict>
          <v:roundrect id="_x0000_s1026" style="position:absolute;left:0;text-align:left;margin-left:398.25pt;margin-top:-19.05pt;width:74.7pt;height:23.3pt;z-index:251660288" arcsize="10923f" filled="f">
            <v:textbox>
              <w:txbxContent>
                <w:p w:rsidR="00CF481B" w:rsidRPr="0011452B" w:rsidRDefault="00CF481B" w:rsidP="00CF481B">
                  <w:pPr>
                    <w:rPr>
                      <w:rFonts w:ascii="Bookman Old Style" w:hAnsi="Bookman Old Style"/>
                    </w:rPr>
                  </w:pPr>
                  <w:r w:rsidRPr="0011452B">
                    <w:rPr>
                      <w:rFonts w:ascii="Bookman Old Style" w:hAnsi="Bookman Old Style"/>
                    </w:rPr>
                    <w:t>SALINAN</w:t>
                  </w:r>
                </w:p>
              </w:txbxContent>
            </v:textbox>
          </v:roundrect>
        </w:pict>
      </w:r>
      <w:r w:rsidR="00CF481B">
        <w:rPr>
          <w:rFonts w:ascii="Bookman Old Style" w:hAnsi="Bookman Old Style"/>
          <w:sz w:val="24"/>
          <w:lang w:val="it-IT"/>
        </w:rPr>
        <w:t xml:space="preserve"> </w:t>
      </w:r>
      <w:r w:rsidR="00CF481B">
        <w:rPr>
          <w:rFonts w:ascii="Bookman Old Style" w:hAnsi="Bookman Old Style"/>
          <w:noProof/>
          <w:sz w:val="24"/>
          <w:lang w:val="en-US"/>
        </w:rPr>
        <w:drawing>
          <wp:inline distT="0" distB="0" distL="0" distR="0">
            <wp:extent cx="1169670" cy="122301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169670" cy="1223010"/>
                    </a:xfrm>
                    <a:prstGeom prst="rect">
                      <a:avLst/>
                    </a:prstGeom>
                    <a:noFill/>
                    <a:ln w="9525">
                      <a:noFill/>
                      <a:miter lim="800000"/>
                      <a:headEnd/>
                      <a:tailEnd/>
                    </a:ln>
                  </pic:spPr>
                </pic:pic>
              </a:graphicData>
            </a:graphic>
          </wp:inline>
        </w:drawing>
      </w:r>
    </w:p>
    <w:p w:rsidR="00CF481B" w:rsidRDefault="00CF481B" w:rsidP="00CF481B">
      <w:pPr>
        <w:jc w:val="center"/>
        <w:rPr>
          <w:rFonts w:ascii="Bookman Old Style" w:hAnsi="Bookman Old Style"/>
          <w:lang w:val="id-ID"/>
        </w:rPr>
      </w:pPr>
      <w:r w:rsidRPr="007766EE">
        <w:rPr>
          <w:rFonts w:ascii="Bookman Old Style" w:hAnsi="Bookman Old Style"/>
          <w:lang w:val="it-IT"/>
        </w:rPr>
        <w:t>MENTERI DALAM NEGERI</w:t>
      </w:r>
    </w:p>
    <w:p w:rsidR="00CF481B" w:rsidRDefault="00CF481B" w:rsidP="00CF481B">
      <w:pPr>
        <w:jc w:val="center"/>
        <w:rPr>
          <w:rFonts w:ascii="Bookman Old Style" w:hAnsi="Bookman Old Style"/>
          <w:lang w:val="id-ID"/>
        </w:rPr>
      </w:pPr>
      <w:r>
        <w:rPr>
          <w:rFonts w:ascii="Bookman Old Style" w:hAnsi="Bookman Old Style"/>
          <w:lang w:val="id-ID"/>
        </w:rPr>
        <w:t>REPUBLIK INDONESIA</w:t>
      </w:r>
    </w:p>
    <w:p w:rsidR="008E4A87" w:rsidRPr="002B04CF" w:rsidRDefault="008E4A87" w:rsidP="00C87620">
      <w:pPr>
        <w:ind w:left="-187"/>
        <w:jc w:val="center"/>
        <w:rPr>
          <w:rFonts w:ascii="Bookman Old Style" w:hAnsi="Bookman Old Style" w:cs="Franklin Gothic Medium"/>
          <w:noProof/>
          <w:color w:val="000000"/>
          <w:lang w:val="id-ID" w:eastAsia="id-ID"/>
        </w:rPr>
      </w:pPr>
    </w:p>
    <w:p w:rsidR="00B75C31" w:rsidRPr="002B04CF" w:rsidRDefault="00B75C31" w:rsidP="00C87620">
      <w:pPr>
        <w:jc w:val="center"/>
        <w:rPr>
          <w:rFonts w:ascii="Bookman Old Style" w:hAnsi="Bookman Old Style" w:cs="Franklin Gothic Medium"/>
          <w:color w:val="000000"/>
          <w:lang w:val="it-IT"/>
        </w:rPr>
      </w:pPr>
      <w:r w:rsidRPr="002B04CF">
        <w:rPr>
          <w:rFonts w:ascii="Bookman Old Style" w:hAnsi="Bookman Old Style" w:cs="Franklin Gothic Medium"/>
          <w:color w:val="000000"/>
          <w:lang w:val="it-IT"/>
        </w:rPr>
        <w:t>PERATURAN MENTERI DALAM NEG</w:t>
      </w:r>
      <w:r w:rsidR="00FB7338" w:rsidRPr="002B04CF">
        <w:rPr>
          <w:rFonts w:ascii="Bookman Old Style" w:hAnsi="Bookman Old Style" w:cs="Franklin Gothic Medium"/>
          <w:color w:val="000000"/>
          <w:lang w:val="it-IT"/>
        </w:rPr>
        <w:t>E</w:t>
      </w:r>
      <w:r w:rsidRPr="002B04CF">
        <w:rPr>
          <w:rFonts w:ascii="Bookman Old Style" w:hAnsi="Bookman Old Style" w:cs="Franklin Gothic Medium"/>
          <w:color w:val="000000"/>
          <w:lang w:val="it-IT"/>
        </w:rPr>
        <w:t>RI</w:t>
      </w:r>
      <w:r w:rsidR="008F3736" w:rsidRPr="002B04CF">
        <w:rPr>
          <w:rFonts w:ascii="Bookman Old Style" w:hAnsi="Bookman Old Style" w:cs="Franklin Gothic Medium"/>
          <w:color w:val="000000"/>
          <w:lang w:val="it-IT"/>
        </w:rPr>
        <w:t xml:space="preserve"> REPUBLIK INDONESIA</w:t>
      </w:r>
    </w:p>
    <w:p w:rsidR="00B75C31" w:rsidRPr="002B04CF" w:rsidRDefault="000F5E89" w:rsidP="00C87620">
      <w:pPr>
        <w:jc w:val="center"/>
        <w:rPr>
          <w:rFonts w:ascii="Bookman Old Style" w:hAnsi="Bookman Old Style" w:cs="Franklin Gothic Medium"/>
          <w:color w:val="000000"/>
          <w:lang w:val="id-ID"/>
        </w:rPr>
      </w:pPr>
      <w:r w:rsidRPr="002B04CF">
        <w:rPr>
          <w:rFonts w:ascii="Bookman Old Style" w:hAnsi="Bookman Old Style" w:cs="Franklin Gothic Medium"/>
          <w:color w:val="000000"/>
          <w:lang w:val="it-IT"/>
        </w:rPr>
        <w:t>NOMOR</w:t>
      </w:r>
      <w:r w:rsidR="004874C5" w:rsidRPr="002B04CF">
        <w:rPr>
          <w:rFonts w:ascii="Bookman Old Style" w:hAnsi="Bookman Old Style" w:cs="Franklin Gothic Medium"/>
          <w:color w:val="000000"/>
          <w:lang w:val="it-IT"/>
        </w:rPr>
        <w:t xml:space="preserve"> </w:t>
      </w:r>
      <w:r w:rsidR="00CF481B">
        <w:rPr>
          <w:rFonts w:ascii="Bookman Old Style" w:hAnsi="Bookman Old Style" w:cs="Franklin Gothic Medium"/>
          <w:color w:val="000000"/>
        </w:rPr>
        <w:t>24</w:t>
      </w:r>
      <w:r w:rsidR="008E4A87" w:rsidRPr="002B04CF">
        <w:rPr>
          <w:rFonts w:ascii="Bookman Old Style" w:hAnsi="Bookman Old Style" w:cs="Franklin Gothic Medium"/>
          <w:color w:val="000000"/>
          <w:lang w:val="id-ID"/>
        </w:rPr>
        <w:t xml:space="preserve"> </w:t>
      </w:r>
      <w:r w:rsidR="002E76FB" w:rsidRPr="002B04CF">
        <w:rPr>
          <w:rFonts w:ascii="Bookman Old Style" w:hAnsi="Bookman Old Style" w:cs="Franklin Gothic Medium"/>
          <w:color w:val="000000"/>
          <w:lang w:val="it-IT"/>
        </w:rPr>
        <w:t xml:space="preserve">TAHUN </w:t>
      </w:r>
      <w:r w:rsidR="008E4A87" w:rsidRPr="002B04CF">
        <w:rPr>
          <w:rFonts w:ascii="Bookman Old Style" w:hAnsi="Bookman Old Style" w:cs="Franklin Gothic Medium"/>
          <w:color w:val="000000"/>
          <w:lang w:val="it-IT"/>
        </w:rPr>
        <w:t>201</w:t>
      </w:r>
      <w:r w:rsidR="00712AB2" w:rsidRPr="002B04CF">
        <w:rPr>
          <w:rFonts w:ascii="Bookman Old Style" w:hAnsi="Bookman Old Style" w:cs="Franklin Gothic Medium"/>
          <w:color w:val="000000"/>
          <w:lang w:val="id-ID"/>
        </w:rPr>
        <w:t>3</w:t>
      </w:r>
    </w:p>
    <w:p w:rsidR="003D653F" w:rsidRPr="002B04CF" w:rsidRDefault="003D653F" w:rsidP="00C87620">
      <w:pPr>
        <w:jc w:val="center"/>
        <w:rPr>
          <w:rFonts w:ascii="Bookman Old Style" w:hAnsi="Bookman Old Style" w:cs="Franklin Gothic Medium"/>
          <w:color w:val="000000"/>
          <w:lang w:val="it-IT"/>
        </w:rPr>
      </w:pPr>
    </w:p>
    <w:p w:rsidR="00B75C31" w:rsidRPr="002B04CF" w:rsidRDefault="00B75C31" w:rsidP="00C87620">
      <w:pPr>
        <w:jc w:val="center"/>
        <w:rPr>
          <w:rFonts w:ascii="Bookman Old Style" w:hAnsi="Bookman Old Style" w:cs="Franklin Gothic Medium"/>
          <w:color w:val="000000"/>
          <w:lang w:val="it-IT"/>
        </w:rPr>
      </w:pPr>
      <w:r w:rsidRPr="002B04CF">
        <w:rPr>
          <w:rFonts w:ascii="Bookman Old Style" w:hAnsi="Bookman Old Style" w:cs="Franklin Gothic Medium"/>
          <w:color w:val="000000"/>
          <w:lang w:val="it-IT"/>
        </w:rPr>
        <w:t>TENTANG</w:t>
      </w:r>
    </w:p>
    <w:p w:rsidR="003D653F" w:rsidRPr="002B04CF" w:rsidRDefault="003D653F" w:rsidP="00C87620">
      <w:pPr>
        <w:jc w:val="center"/>
        <w:rPr>
          <w:rFonts w:ascii="Bookman Old Style" w:hAnsi="Bookman Old Style" w:cs="Franklin Gothic Medium"/>
          <w:color w:val="000000"/>
          <w:lang w:val="it-IT"/>
        </w:rPr>
      </w:pPr>
    </w:p>
    <w:p w:rsidR="00B75C31" w:rsidRPr="002B04CF" w:rsidRDefault="007C5CC6" w:rsidP="00C87620">
      <w:pPr>
        <w:jc w:val="center"/>
        <w:rPr>
          <w:rFonts w:ascii="Bookman Old Style" w:hAnsi="Bookman Old Style" w:cs="Franklin Gothic Medium"/>
          <w:color w:val="000000"/>
          <w:lang w:val="it-IT"/>
        </w:rPr>
      </w:pPr>
      <w:r w:rsidRPr="002B04CF">
        <w:rPr>
          <w:rFonts w:ascii="Bookman Old Style" w:hAnsi="Bookman Old Style" w:cs="Franklin Gothic Medium"/>
          <w:color w:val="000000"/>
          <w:lang w:val="id-ID"/>
        </w:rPr>
        <w:t xml:space="preserve">PERUBAHAN </w:t>
      </w:r>
      <w:r w:rsidR="00F630CE" w:rsidRPr="002B04CF">
        <w:rPr>
          <w:rFonts w:ascii="Bookman Old Style" w:hAnsi="Bookman Old Style" w:cs="Franklin Gothic Medium"/>
          <w:color w:val="000000"/>
          <w:lang w:val="id-ID"/>
        </w:rPr>
        <w:t xml:space="preserve">KEEMPAT </w:t>
      </w:r>
      <w:r w:rsidRPr="002B04CF">
        <w:rPr>
          <w:rFonts w:ascii="Bookman Old Style" w:hAnsi="Bookman Old Style" w:cs="Franklin Gothic Medium"/>
          <w:color w:val="000000"/>
          <w:lang w:val="id-ID"/>
        </w:rPr>
        <w:t xml:space="preserve">ATAS </w:t>
      </w:r>
      <w:r w:rsidR="00F630CE" w:rsidRPr="002B04CF">
        <w:rPr>
          <w:rFonts w:ascii="Bookman Old Style" w:hAnsi="Bookman Old Style" w:cs="Franklin Gothic Medium"/>
          <w:color w:val="000000"/>
          <w:lang w:val="id-ID"/>
        </w:rPr>
        <w:t xml:space="preserve">PERATURAN MENTERI DALAM NEGERI NOMOR 29 TAHUN 2012 TENTANG </w:t>
      </w:r>
      <w:r w:rsidR="00B75C31" w:rsidRPr="002B04CF">
        <w:rPr>
          <w:rFonts w:ascii="Bookman Old Style" w:hAnsi="Bookman Old Style" w:cs="Franklin Gothic Medium"/>
          <w:color w:val="000000"/>
          <w:lang w:val="it-IT"/>
        </w:rPr>
        <w:t>PEN</w:t>
      </w:r>
      <w:r w:rsidR="00F630CE" w:rsidRPr="002B04CF">
        <w:rPr>
          <w:rFonts w:ascii="Bookman Old Style" w:hAnsi="Bookman Old Style" w:cs="Franklin Gothic Medium"/>
          <w:color w:val="000000"/>
          <w:lang w:val="it-IT"/>
        </w:rPr>
        <w:t>GHITUNGAN DASAR PENGENAAN PAJAK</w:t>
      </w:r>
      <w:r w:rsidR="00F630CE" w:rsidRPr="002B04CF">
        <w:rPr>
          <w:rFonts w:ascii="Bookman Old Style" w:hAnsi="Bookman Old Style" w:cs="Franklin Gothic Medium"/>
          <w:color w:val="000000"/>
          <w:lang w:val="id-ID"/>
        </w:rPr>
        <w:t xml:space="preserve"> </w:t>
      </w:r>
      <w:r w:rsidR="00B75C31" w:rsidRPr="002B04CF">
        <w:rPr>
          <w:rFonts w:ascii="Bookman Old Style" w:hAnsi="Bookman Old Style" w:cs="Franklin Gothic Medium"/>
          <w:color w:val="000000"/>
          <w:lang w:val="it-IT"/>
        </w:rPr>
        <w:t>KENDARAAN</w:t>
      </w:r>
      <w:r w:rsidRPr="002B04CF">
        <w:rPr>
          <w:rFonts w:ascii="Bookman Old Style" w:hAnsi="Bookman Old Style" w:cs="Franklin Gothic Medium"/>
          <w:color w:val="000000"/>
          <w:lang w:val="id-ID"/>
        </w:rPr>
        <w:t xml:space="preserve"> </w:t>
      </w:r>
      <w:r w:rsidR="00B75C31" w:rsidRPr="002B04CF">
        <w:rPr>
          <w:rFonts w:ascii="Bookman Old Style" w:hAnsi="Bookman Old Style" w:cs="Franklin Gothic Medium"/>
          <w:color w:val="000000"/>
          <w:lang w:val="it-IT"/>
        </w:rPr>
        <w:t>BERMOTOR DAN BEA BALIK NAMA KENDARAAN BERMOTOR</w:t>
      </w:r>
    </w:p>
    <w:p w:rsidR="00B75C31" w:rsidRPr="002B04CF" w:rsidRDefault="00715AE8" w:rsidP="00C87620">
      <w:pPr>
        <w:jc w:val="center"/>
        <w:rPr>
          <w:rFonts w:ascii="Bookman Old Style" w:hAnsi="Bookman Old Style" w:cs="Franklin Gothic Medium"/>
          <w:color w:val="000000"/>
          <w:lang w:val="it-IT"/>
        </w:rPr>
      </w:pPr>
      <w:r w:rsidRPr="002B04CF">
        <w:rPr>
          <w:rFonts w:ascii="Bookman Old Style" w:hAnsi="Bookman Old Style" w:cs="Franklin Gothic Medium"/>
          <w:color w:val="000000"/>
          <w:lang w:val="it-IT"/>
        </w:rPr>
        <w:t xml:space="preserve"> </w:t>
      </w:r>
    </w:p>
    <w:p w:rsidR="00B75C31" w:rsidRPr="002B04CF" w:rsidRDefault="00B75C31" w:rsidP="00C87620">
      <w:pPr>
        <w:jc w:val="center"/>
        <w:rPr>
          <w:rFonts w:ascii="Bookman Old Style" w:hAnsi="Bookman Old Style" w:cs="Franklin Gothic Medium"/>
          <w:color w:val="000000"/>
          <w:lang w:val="fi-FI"/>
        </w:rPr>
      </w:pPr>
      <w:r w:rsidRPr="002B04CF">
        <w:rPr>
          <w:rFonts w:ascii="Bookman Old Style" w:hAnsi="Bookman Old Style" w:cs="Franklin Gothic Medium"/>
          <w:color w:val="000000"/>
          <w:lang w:val="fi-FI"/>
        </w:rPr>
        <w:t>D</w:t>
      </w:r>
      <w:r w:rsidR="0086191D" w:rsidRPr="002B04CF">
        <w:rPr>
          <w:rFonts w:ascii="Bookman Old Style" w:hAnsi="Bookman Old Style" w:cs="Franklin Gothic Medium"/>
          <w:color w:val="000000"/>
          <w:lang w:val="fi-FI"/>
        </w:rPr>
        <w:t>ENGAN RAHMAT TUHAN YANG MAHA ESA</w:t>
      </w:r>
    </w:p>
    <w:p w:rsidR="000F5E89" w:rsidRPr="002B04CF" w:rsidRDefault="000F5E89" w:rsidP="00C87620">
      <w:pPr>
        <w:jc w:val="center"/>
        <w:rPr>
          <w:rFonts w:ascii="Bookman Old Style" w:hAnsi="Bookman Old Style" w:cs="Franklin Gothic Medium"/>
          <w:color w:val="000000"/>
          <w:lang w:val="fi-FI"/>
        </w:rPr>
      </w:pPr>
    </w:p>
    <w:p w:rsidR="00B75C31" w:rsidRPr="002B04CF" w:rsidRDefault="00B75C31" w:rsidP="00C87620">
      <w:pPr>
        <w:jc w:val="center"/>
        <w:rPr>
          <w:rFonts w:ascii="Bookman Old Style" w:hAnsi="Bookman Old Style" w:cs="Franklin Gothic Medium"/>
          <w:color w:val="000000"/>
          <w:lang w:val="sv-SE"/>
        </w:rPr>
      </w:pPr>
      <w:r w:rsidRPr="002B04CF">
        <w:rPr>
          <w:rFonts w:ascii="Bookman Old Style" w:hAnsi="Bookman Old Style" w:cs="Franklin Gothic Medium"/>
          <w:color w:val="000000"/>
          <w:lang w:val="sv-SE"/>
        </w:rPr>
        <w:t>MENTERI DALAM NEGERI</w:t>
      </w:r>
      <w:r w:rsidR="009B0A90" w:rsidRPr="002B04CF">
        <w:rPr>
          <w:rFonts w:ascii="Bookman Old Style" w:hAnsi="Bookman Old Style" w:cs="Franklin Gothic Medium"/>
          <w:color w:val="000000"/>
          <w:lang w:val="sv-SE"/>
        </w:rPr>
        <w:t xml:space="preserve"> </w:t>
      </w:r>
      <w:r w:rsidR="009B0A90" w:rsidRPr="002B04CF">
        <w:rPr>
          <w:rFonts w:ascii="Bookman Old Style" w:hAnsi="Bookman Old Style" w:cs="Franklin Gothic Medium"/>
          <w:color w:val="000000"/>
          <w:lang w:val="it-IT"/>
        </w:rPr>
        <w:t>REPUBLIK INDONESIA</w:t>
      </w:r>
      <w:r w:rsidRPr="002B04CF">
        <w:rPr>
          <w:rFonts w:ascii="Bookman Old Style" w:hAnsi="Bookman Old Style" w:cs="Franklin Gothic Medium"/>
          <w:color w:val="000000"/>
          <w:lang w:val="sv-SE"/>
        </w:rPr>
        <w:t>,</w:t>
      </w:r>
    </w:p>
    <w:p w:rsidR="000F5E89" w:rsidRPr="002B04CF" w:rsidRDefault="000F5E89" w:rsidP="00C87620">
      <w:pPr>
        <w:jc w:val="center"/>
        <w:rPr>
          <w:rFonts w:ascii="Bookman Old Style" w:hAnsi="Bookman Old Style" w:cs="Franklin Gothic Medium"/>
          <w:color w:val="000000"/>
          <w:lang w:val="sv-SE"/>
        </w:rPr>
      </w:pPr>
    </w:p>
    <w:tbl>
      <w:tblPr>
        <w:tblW w:w="10287" w:type="dxa"/>
        <w:tblInd w:w="-288" w:type="dxa"/>
        <w:tblLayout w:type="fixed"/>
        <w:tblCellMar>
          <w:left w:w="72" w:type="dxa"/>
          <w:right w:w="72" w:type="dxa"/>
        </w:tblCellMar>
        <w:tblLook w:val="01E0"/>
      </w:tblPr>
      <w:tblGrid>
        <w:gridCol w:w="1620"/>
        <w:gridCol w:w="297"/>
        <w:gridCol w:w="450"/>
        <w:gridCol w:w="7920"/>
      </w:tblGrid>
      <w:tr w:rsidR="003D653F" w:rsidRPr="002B04CF" w:rsidTr="00E80C46">
        <w:trPr>
          <w:trHeight w:val="980"/>
        </w:trPr>
        <w:tc>
          <w:tcPr>
            <w:tcW w:w="1620" w:type="dxa"/>
          </w:tcPr>
          <w:p w:rsidR="003D653F" w:rsidRPr="002B04CF" w:rsidRDefault="003D653F" w:rsidP="00C87620">
            <w:pPr>
              <w:rPr>
                <w:rFonts w:ascii="Bookman Old Style" w:hAnsi="Bookman Old Style" w:cs="Franklin Gothic Medium"/>
                <w:color w:val="000000"/>
                <w:lang w:val="sv-SE"/>
              </w:rPr>
            </w:pPr>
            <w:r w:rsidRPr="002B04CF">
              <w:rPr>
                <w:rFonts w:ascii="Bookman Old Style" w:hAnsi="Bookman Old Style" w:cs="Franklin Gothic Medium"/>
                <w:color w:val="000000"/>
                <w:lang w:val="sv-SE"/>
              </w:rPr>
              <w:t>Menimbang</w:t>
            </w:r>
          </w:p>
        </w:tc>
        <w:tc>
          <w:tcPr>
            <w:tcW w:w="297" w:type="dxa"/>
          </w:tcPr>
          <w:p w:rsidR="003D653F" w:rsidRPr="002B04CF" w:rsidRDefault="003D653F" w:rsidP="00C87620">
            <w:pPr>
              <w:rPr>
                <w:rFonts w:ascii="Bookman Old Style" w:hAnsi="Bookman Old Style" w:cs="Franklin Gothic Medium"/>
                <w:color w:val="000000"/>
                <w:lang w:val="sv-SE"/>
              </w:rPr>
            </w:pPr>
            <w:r w:rsidRPr="002B04CF">
              <w:rPr>
                <w:rFonts w:ascii="Bookman Old Style" w:hAnsi="Bookman Old Style" w:cs="Franklin Gothic Medium"/>
                <w:color w:val="000000"/>
                <w:lang w:val="sv-SE"/>
              </w:rPr>
              <w:t>:</w:t>
            </w:r>
          </w:p>
        </w:tc>
        <w:tc>
          <w:tcPr>
            <w:tcW w:w="450" w:type="dxa"/>
          </w:tcPr>
          <w:p w:rsidR="003D653F" w:rsidRPr="00BD21DE" w:rsidRDefault="003D653F" w:rsidP="00BD21DE">
            <w:pPr>
              <w:pStyle w:val="ListParagraph"/>
              <w:numPr>
                <w:ilvl w:val="0"/>
                <w:numId w:val="22"/>
              </w:numPr>
              <w:jc w:val="both"/>
              <w:rPr>
                <w:rFonts w:ascii="Bookman Old Style" w:hAnsi="Bookman Old Style" w:cs="Franklin Gothic Medium"/>
                <w:color w:val="000000"/>
                <w:lang w:val="sv-SE"/>
              </w:rPr>
            </w:pPr>
          </w:p>
        </w:tc>
        <w:tc>
          <w:tcPr>
            <w:tcW w:w="7920" w:type="dxa"/>
          </w:tcPr>
          <w:p w:rsidR="003D653F" w:rsidRPr="002B04CF" w:rsidRDefault="003D653F" w:rsidP="008C678F">
            <w:pPr>
              <w:spacing w:after="120"/>
              <w:jc w:val="both"/>
              <w:rPr>
                <w:rFonts w:ascii="Bookman Old Style" w:hAnsi="Bookman Old Style" w:cs="Franklin Gothic Medium"/>
                <w:color w:val="000000"/>
                <w:lang w:val="sv-SE"/>
              </w:rPr>
            </w:pPr>
            <w:r w:rsidRPr="002B04CF">
              <w:rPr>
                <w:rFonts w:ascii="Bookman Old Style" w:hAnsi="Bookman Old Style" w:cs="Franklin Gothic Medium"/>
                <w:color w:val="000000"/>
                <w:lang w:val="sv-SE"/>
              </w:rPr>
              <w:t>bahwa berdasarkan ketentuan Pasal 5 ayat (9) dan Pasal 11 Undang-Undang Nomor 28 Tahun 2009 tentang Pajak Daerah dan Retribusi Daerah, mengamanatkan kepada Menteri Dalam Negeri untuk mengatur Penghitungan Dasar Pengenaan Pajak Kendaraan Bermotor dan Bea Balik Nama Kendaraan Bermotor dengan pertimbangan Menteri Keuangan;</w:t>
            </w:r>
          </w:p>
        </w:tc>
      </w:tr>
      <w:tr w:rsidR="00BD21DE" w:rsidRPr="002B04CF" w:rsidTr="00E80C46">
        <w:trPr>
          <w:trHeight w:val="980"/>
        </w:trPr>
        <w:tc>
          <w:tcPr>
            <w:tcW w:w="1620" w:type="dxa"/>
          </w:tcPr>
          <w:p w:rsidR="00BD21DE" w:rsidRPr="002B04CF" w:rsidRDefault="00BD21DE" w:rsidP="00C87620">
            <w:pPr>
              <w:rPr>
                <w:rFonts w:ascii="Bookman Old Style" w:hAnsi="Bookman Old Style" w:cs="Franklin Gothic Medium"/>
                <w:color w:val="000000"/>
                <w:lang w:val="sv-SE"/>
              </w:rPr>
            </w:pPr>
          </w:p>
        </w:tc>
        <w:tc>
          <w:tcPr>
            <w:tcW w:w="297" w:type="dxa"/>
          </w:tcPr>
          <w:p w:rsidR="00BD21DE" w:rsidRPr="002B04CF" w:rsidRDefault="00BD21DE" w:rsidP="00C87620">
            <w:pPr>
              <w:rPr>
                <w:rFonts w:ascii="Bookman Old Style" w:hAnsi="Bookman Old Style" w:cs="Franklin Gothic Medium"/>
                <w:color w:val="000000"/>
                <w:lang w:val="sv-SE"/>
              </w:rPr>
            </w:pPr>
          </w:p>
        </w:tc>
        <w:tc>
          <w:tcPr>
            <w:tcW w:w="450" w:type="dxa"/>
          </w:tcPr>
          <w:p w:rsidR="00BD21DE" w:rsidRPr="00BD21DE" w:rsidRDefault="00BD21DE" w:rsidP="00BD21DE">
            <w:pPr>
              <w:pStyle w:val="ListParagraph"/>
              <w:numPr>
                <w:ilvl w:val="0"/>
                <w:numId w:val="22"/>
              </w:numPr>
              <w:jc w:val="both"/>
              <w:rPr>
                <w:rFonts w:ascii="Bookman Old Style" w:hAnsi="Bookman Old Style" w:cs="Franklin Gothic Medium"/>
                <w:color w:val="000000"/>
                <w:lang w:val="sv-SE"/>
              </w:rPr>
            </w:pPr>
          </w:p>
        </w:tc>
        <w:tc>
          <w:tcPr>
            <w:tcW w:w="7920" w:type="dxa"/>
          </w:tcPr>
          <w:p w:rsidR="00BD21DE" w:rsidRPr="00BD21DE" w:rsidRDefault="00BD21DE" w:rsidP="008C678F">
            <w:pPr>
              <w:spacing w:after="120"/>
              <w:jc w:val="both"/>
              <w:rPr>
                <w:rFonts w:ascii="Bookman Old Style" w:hAnsi="Bookman Old Style" w:cs="Franklin Gothic Medium"/>
                <w:color w:val="000000"/>
                <w:lang w:val="id-ID"/>
              </w:rPr>
            </w:pPr>
            <w:r>
              <w:rPr>
                <w:rFonts w:ascii="Bookman Old Style" w:hAnsi="Bookman Old Style" w:cs="Franklin Gothic Medium"/>
                <w:color w:val="000000"/>
                <w:lang w:val="id-ID"/>
              </w:rPr>
              <w:t xml:space="preserve">Bahwa </w:t>
            </w:r>
            <w:r w:rsidRPr="002B04CF">
              <w:rPr>
                <w:rFonts w:ascii="Bookman Old Style" w:hAnsi="Bookman Old Style" w:cs="Franklin Gothic Medium"/>
                <w:color w:val="000000"/>
                <w:lang w:val="sv-SE"/>
              </w:rPr>
              <w:t>Peraturan Menteri Dalam Negeri Nomor 29 Tahun 2012 tentang Penghitungan Dasar Pengenaan Pajak Kendaraan Bermotor dan Bea Balik Nama Kendaraan Bermotor</w:t>
            </w:r>
            <w:r>
              <w:rPr>
                <w:rFonts w:ascii="Bookman Old Style" w:hAnsi="Bookman Old Style" w:cs="Franklin Gothic Medium"/>
                <w:color w:val="000000"/>
                <w:lang w:val="id-ID"/>
              </w:rPr>
              <w:t xml:space="preserve"> sebagaimana telah diubah beberapa kali terakhir dengan Peraturan Menteri Dalam Negeri Nomor 75 Tahun 2012 tentang Perubahan Ketiga Atas </w:t>
            </w:r>
            <w:r w:rsidRPr="002B04CF">
              <w:rPr>
                <w:rFonts w:ascii="Bookman Old Style" w:hAnsi="Bookman Old Style" w:cs="Franklin Gothic Medium"/>
                <w:color w:val="000000"/>
                <w:lang w:val="sv-SE"/>
              </w:rPr>
              <w:t>Peraturan Menteri Dalam Negeri Nomor 29 Tahun 2012 tentang Penghitungan Dasar Pengenaan Pajak Kendaraan Bermotor dan Bea Balik Nama Kendaraan Bermotor</w:t>
            </w:r>
            <w:r>
              <w:rPr>
                <w:rFonts w:ascii="Bookman Old Style" w:hAnsi="Bookman Old Style" w:cs="Franklin Gothic Medium"/>
                <w:color w:val="000000"/>
                <w:lang w:val="id-ID"/>
              </w:rPr>
              <w:t xml:space="preserve"> sudah tidak sesuai sehingga </w:t>
            </w:r>
            <w:r w:rsidR="008C678F">
              <w:rPr>
                <w:rFonts w:ascii="Bookman Old Style" w:hAnsi="Bookman Old Style" w:cs="Franklin Gothic Medium"/>
                <w:color w:val="000000"/>
                <w:lang w:val="id-ID"/>
              </w:rPr>
              <w:t>perlu</w:t>
            </w:r>
            <w:r>
              <w:rPr>
                <w:rFonts w:ascii="Bookman Old Style" w:hAnsi="Bookman Old Style" w:cs="Franklin Gothic Medium"/>
                <w:color w:val="000000"/>
                <w:lang w:val="id-ID"/>
              </w:rPr>
              <w:t xml:space="preserve"> diubah;</w:t>
            </w:r>
          </w:p>
        </w:tc>
      </w:tr>
      <w:tr w:rsidR="00BD21DE" w:rsidRPr="002B04CF" w:rsidTr="00E80C46">
        <w:trPr>
          <w:trHeight w:val="980"/>
        </w:trPr>
        <w:tc>
          <w:tcPr>
            <w:tcW w:w="1620" w:type="dxa"/>
          </w:tcPr>
          <w:p w:rsidR="00BD21DE" w:rsidRPr="002B04CF" w:rsidRDefault="00BD21DE" w:rsidP="00C87620">
            <w:pPr>
              <w:rPr>
                <w:rFonts w:ascii="Bookman Old Style" w:hAnsi="Bookman Old Style" w:cs="Franklin Gothic Medium"/>
                <w:color w:val="000000"/>
                <w:lang w:val="sv-SE"/>
              </w:rPr>
            </w:pPr>
          </w:p>
        </w:tc>
        <w:tc>
          <w:tcPr>
            <w:tcW w:w="297" w:type="dxa"/>
          </w:tcPr>
          <w:p w:rsidR="00BD21DE" w:rsidRPr="002B04CF" w:rsidRDefault="00BD21DE" w:rsidP="00C87620">
            <w:pPr>
              <w:rPr>
                <w:rFonts w:ascii="Bookman Old Style" w:hAnsi="Bookman Old Style" w:cs="Franklin Gothic Medium"/>
                <w:color w:val="000000"/>
                <w:lang w:val="sv-SE"/>
              </w:rPr>
            </w:pPr>
          </w:p>
        </w:tc>
        <w:tc>
          <w:tcPr>
            <w:tcW w:w="450" w:type="dxa"/>
          </w:tcPr>
          <w:p w:rsidR="00BD21DE" w:rsidRPr="00BD21DE" w:rsidRDefault="00BD21DE" w:rsidP="00BD21DE">
            <w:pPr>
              <w:pStyle w:val="ListParagraph"/>
              <w:numPr>
                <w:ilvl w:val="0"/>
                <w:numId w:val="22"/>
              </w:numPr>
              <w:jc w:val="both"/>
              <w:rPr>
                <w:rFonts w:ascii="Bookman Old Style" w:hAnsi="Bookman Old Style" w:cs="Franklin Gothic Medium"/>
                <w:color w:val="000000"/>
                <w:lang w:val="sv-SE"/>
              </w:rPr>
            </w:pPr>
          </w:p>
        </w:tc>
        <w:tc>
          <w:tcPr>
            <w:tcW w:w="7920" w:type="dxa"/>
          </w:tcPr>
          <w:p w:rsidR="00BD21DE" w:rsidRPr="002B04CF" w:rsidRDefault="00BD21DE" w:rsidP="008C678F">
            <w:pPr>
              <w:spacing w:after="120"/>
              <w:jc w:val="both"/>
              <w:rPr>
                <w:rFonts w:ascii="Bookman Old Style" w:hAnsi="Bookman Old Style" w:cs="Franklin Gothic Medium"/>
                <w:color w:val="000000"/>
                <w:lang w:val="sv-SE"/>
              </w:rPr>
            </w:pPr>
            <w:r w:rsidRPr="002B04CF">
              <w:rPr>
                <w:rFonts w:ascii="Bookman Old Style" w:hAnsi="Bookman Old Style" w:cs="Franklin Gothic Medium"/>
                <w:color w:val="000000"/>
                <w:lang w:val="sv-SE"/>
              </w:rPr>
              <w:t>bahwa berdasarkan pertimbangan sebagaimana dimaksud dalam huruf a</w:t>
            </w:r>
            <w:r>
              <w:rPr>
                <w:rFonts w:ascii="Bookman Old Style" w:hAnsi="Bookman Old Style" w:cs="Franklin Gothic Medium"/>
                <w:color w:val="000000"/>
                <w:lang w:val="id-ID"/>
              </w:rPr>
              <w:t xml:space="preserve"> dan huruf b</w:t>
            </w:r>
            <w:r w:rsidRPr="002B04CF">
              <w:rPr>
                <w:rFonts w:ascii="Bookman Old Style" w:hAnsi="Bookman Old Style" w:cs="Franklin Gothic Medium"/>
                <w:color w:val="000000"/>
                <w:lang w:val="sv-SE"/>
              </w:rPr>
              <w:t xml:space="preserve">, perlu menetapkan Peraturan Menteri Dalam Negeri </w:t>
            </w:r>
            <w:r>
              <w:rPr>
                <w:rFonts w:ascii="Bookman Old Style" w:hAnsi="Bookman Old Style" w:cs="Franklin Gothic Medium"/>
                <w:color w:val="000000"/>
                <w:lang w:val="id-ID"/>
              </w:rPr>
              <w:t xml:space="preserve">Republik Indonesia </w:t>
            </w:r>
            <w:r w:rsidRPr="002B04CF">
              <w:rPr>
                <w:rFonts w:ascii="Bookman Old Style" w:hAnsi="Bookman Old Style" w:cs="Franklin Gothic Medium"/>
                <w:color w:val="000000"/>
                <w:lang w:val="sv-SE"/>
              </w:rPr>
              <w:t xml:space="preserve">tentang Perubahan </w:t>
            </w:r>
            <w:r w:rsidRPr="002B04CF">
              <w:rPr>
                <w:rFonts w:ascii="Bookman Old Style" w:hAnsi="Bookman Old Style" w:cs="Franklin Gothic Medium"/>
                <w:color w:val="000000"/>
                <w:lang w:val="id-ID"/>
              </w:rPr>
              <w:t>Keempat</w:t>
            </w:r>
            <w:r w:rsidRPr="002B04CF">
              <w:rPr>
                <w:rFonts w:ascii="Bookman Old Style" w:hAnsi="Bookman Old Style" w:cs="Franklin Gothic Medium"/>
                <w:color w:val="000000"/>
                <w:lang w:val="sv-SE"/>
              </w:rPr>
              <w:t xml:space="preserve"> </w:t>
            </w:r>
            <w:r w:rsidRPr="002B04CF">
              <w:rPr>
                <w:rFonts w:ascii="Bookman Old Style" w:hAnsi="Bookman Old Style" w:cs="Franklin Gothic Medium"/>
                <w:color w:val="000000"/>
                <w:lang w:val="id-ID"/>
              </w:rPr>
              <w:t xml:space="preserve">atas </w:t>
            </w:r>
            <w:r w:rsidRPr="002B04CF">
              <w:rPr>
                <w:rFonts w:ascii="Bookman Old Style" w:hAnsi="Bookman Old Style" w:cs="Franklin Gothic Medium"/>
                <w:color w:val="000000"/>
                <w:lang w:val="sv-SE"/>
              </w:rPr>
              <w:t>Peraturan Menteri Dalam Negeri Nomor 29 Tahun 2012 tentang Penghitungan Dasar Pengenaan Pajak Kendaraan Bermotor dan Bea Balik Nama Kendaraan Bermotor;</w:t>
            </w:r>
          </w:p>
        </w:tc>
      </w:tr>
      <w:tr w:rsidR="00262321" w:rsidRPr="002B04CF" w:rsidTr="00E80C46">
        <w:trPr>
          <w:trHeight w:val="980"/>
        </w:trPr>
        <w:tc>
          <w:tcPr>
            <w:tcW w:w="1620" w:type="dxa"/>
          </w:tcPr>
          <w:p w:rsidR="00262321" w:rsidRPr="002B04CF" w:rsidRDefault="00262321" w:rsidP="00C87620">
            <w:pPr>
              <w:jc w:val="both"/>
              <w:rPr>
                <w:rFonts w:ascii="Bookman Old Style" w:hAnsi="Bookman Old Style" w:cs="Franklin Gothic Medium"/>
                <w:color w:val="000000"/>
                <w:lang w:val="sv-SE"/>
              </w:rPr>
            </w:pPr>
            <w:r w:rsidRPr="002B04CF">
              <w:rPr>
                <w:rFonts w:ascii="Bookman Old Style" w:hAnsi="Bookman Old Style" w:cs="Franklin Gothic Medium"/>
                <w:color w:val="000000"/>
                <w:lang w:val="sv-SE"/>
              </w:rPr>
              <w:t xml:space="preserve">Mengingat </w:t>
            </w:r>
          </w:p>
        </w:tc>
        <w:tc>
          <w:tcPr>
            <w:tcW w:w="297" w:type="dxa"/>
          </w:tcPr>
          <w:p w:rsidR="00262321" w:rsidRPr="002B04CF" w:rsidRDefault="00262321" w:rsidP="00C87620">
            <w:pPr>
              <w:jc w:val="both"/>
              <w:rPr>
                <w:rFonts w:ascii="Bookman Old Style" w:hAnsi="Bookman Old Style" w:cs="Franklin Gothic Medium"/>
                <w:color w:val="000000"/>
                <w:lang w:val="sv-SE"/>
              </w:rPr>
            </w:pPr>
            <w:r w:rsidRPr="002B04CF">
              <w:rPr>
                <w:rFonts w:ascii="Bookman Old Style" w:hAnsi="Bookman Old Style" w:cs="Franklin Gothic Medium"/>
                <w:color w:val="000000"/>
                <w:lang w:val="sv-SE"/>
              </w:rPr>
              <w:t>:</w:t>
            </w:r>
          </w:p>
        </w:tc>
        <w:tc>
          <w:tcPr>
            <w:tcW w:w="450" w:type="dxa"/>
          </w:tcPr>
          <w:p w:rsidR="00262321" w:rsidRPr="002B04CF" w:rsidRDefault="00262321" w:rsidP="00C87620">
            <w:pPr>
              <w:jc w:val="both"/>
              <w:rPr>
                <w:rFonts w:ascii="Bookman Old Style" w:hAnsi="Bookman Old Style" w:cs="Franklin Gothic Medium"/>
                <w:color w:val="000000"/>
                <w:lang w:val="sv-SE"/>
              </w:rPr>
            </w:pPr>
            <w:r w:rsidRPr="002B04CF">
              <w:rPr>
                <w:rFonts w:ascii="Bookman Old Style" w:hAnsi="Bookman Old Style" w:cs="Franklin Gothic Medium"/>
                <w:color w:val="000000"/>
                <w:lang w:val="sv-SE"/>
              </w:rPr>
              <w:t>1.</w:t>
            </w:r>
          </w:p>
        </w:tc>
        <w:tc>
          <w:tcPr>
            <w:tcW w:w="7920" w:type="dxa"/>
          </w:tcPr>
          <w:p w:rsidR="00262321" w:rsidRPr="002B04CF" w:rsidRDefault="00262321" w:rsidP="008C678F">
            <w:pPr>
              <w:spacing w:after="120"/>
              <w:jc w:val="both"/>
              <w:rPr>
                <w:rFonts w:ascii="Bookman Old Style" w:hAnsi="Bookman Old Style" w:cs="Franklin Gothic Medium"/>
                <w:color w:val="000000"/>
                <w:lang w:val="sv-SE"/>
              </w:rPr>
            </w:pPr>
            <w:r w:rsidRPr="002B04CF">
              <w:rPr>
                <w:rFonts w:ascii="Bookman Old Style" w:hAnsi="Bookman Old Style" w:cs="Franklin Gothic Medium"/>
                <w:color w:val="000000"/>
                <w:lang w:val="sv-SE"/>
              </w:rPr>
              <w:t>Undang-Undang Nomor 32 Tahun 2004 tentang Pemerintahan Daerah (Lembaran Negara Republik Indonesia Tahun 2004 Nomor 125, Tambahan Lembaran Negara</w:t>
            </w:r>
            <w:r w:rsidR="008F3736" w:rsidRPr="002B04CF">
              <w:rPr>
                <w:rFonts w:ascii="Bookman Old Style" w:hAnsi="Bookman Old Style" w:cs="Franklin Gothic Medium"/>
                <w:color w:val="000000"/>
                <w:lang w:val="sv-SE"/>
              </w:rPr>
              <w:t xml:space="preserve"> Republik Indonesia Nomor 4437)</w:t>
            </w:r>
            <w:r w:rsidRPr="002B04CF">
              <w:rPr>
                <w:rFonts w:ascii="Bookman Old Style" w:hAnsi="Bookman Old Style" w:cs="Franklin Gothic Medium"/>
                <w:color w:val="000000"/>
                <w:lang w:val="sv-SE"/>
              </w:rPr>
              <w:t xml:space="preserve"> sebagaimana telah diubah beberapa kali, terakhir dengan Undang-Undang Nomor 12 Tahun 2008 tentang Perubahan Kedua Atas Undang-Undang Nomor 32 Tahun 2004 tentang Pemerintahan Daerah (Lembaran Negara Republik Indonesia Tahun 2008 Nomor 59, Tambahan Lembaran Negara Republik Indonesia Nomor 4844);</w:t>
            </w:r>
          </w:p>
        </w:tc>
      </w:tr>
      <w:tr w:rsidR="00262321" w:rsidRPr="002B04CF" w:rsidTr="00E80C46">
        <w:trPr>
          <w:trHeight w:val="1250"/>
        </w:trPr>
        <w:tc>
          <w:tcPr>
            <w:tcW w:w="1620" w:type="dxa"/>
          </w:tcPr>
          <w:p w:rsidR="00262321" w:rsidRPr="002B04CF" w:rsidRDefault="00262321" w:rsidP="00C87620">
            <w:pPr>
              <w:jc w:val="both"/>
              <w:rPr>
                <w:rFonts w:ascii="Bookman Old Style" w:hAnsi="Bookman Old Style" w:cs="Franklin Gothic Medium"/>
                <w:color w:val="000000"/>
                <w:lang w:val="sv-SE"/>
              </w:rPr>
            </w:pPr>
          </w:p>
        </w:tc>
        <w:tc>
          <w:tcPr>
            <w:tcW w:w="297" w:type="dxa"/>
          </w:tcPr>
          <w:p w:rsidR="00262321" w:rsidRPr="002B04CF" w:rsidRDefault="00262321" w:rsidP="00C87620">
            <w:pPr>
              <w:jc w:val="both"/>
              <w:rPr>
                <w:rFonts w:ascii="Bookman Old Style" w:hAnsi="Bookman Old Style" w:cs="Franklin Gothic Medium"/>
                <w:color w:val="000000"/>
                <w:lang w:val="sv-SE"/>
              </w:rPr>
            </w:pPr>
          </w:p>
        </w:tc>
        <w:tc>
          <w:tcPr>
            <w:tcW w:w="450" w:type="dxa"/>
          </w:tcPr>
          <w:p w:rsidR="00262321" w:rsidRPr="002B04CF" w:rsidRDefault="00262321" w:rsidP="00C87620">
            <w:pPr>
              <w:jc w:val="both"/>
              <w:rPr>
                <w:rFonts w:ascii="Bookman Old Style" w:hAnsi="Bookman Old Style" w:cs="Franklin Gothic Medium"/>
                <w:color w:val="000000"/>
                <w:lang w:val="sv-SE"/>
              </w:rPr>
            </w:pPr>
            <w:r w:rsidRPr="002B04CF">
              <w:rPr>
                <w:rFonts w:ascii="Bookman Old Style" w:hAnsi="Bookman Old Style" w:cs="Franklin Gothic Medium"/>
                <w:color w:val="000000"/>
                <w:lang w:val="sv-SE"/>
              </w:rPr>
              <w:t>2.</w:t>
            </w:r>
          </w:p>
        </w:tc>
        <w:tc>
          <w:tcPr>
            <w:tcW w:w="7920" w:type="dxa"/>
          </w:tcPr>
          <w:p w:rsidR="00262321" w:rsidRPr="002B04CF" w:rsidRDefault="00262321" w:rsidP="00C87620">
            <w:pPr>
              <w:jc w:val="both"/>
              <w:rPr>
                <w:rFonts w:ascii="Bookman Old Style" w:hAnsi="Bookman Old Style" w:cs="Franklin Gothic Medium"/>
                <w:color w:val="000000"/>
                <w:lang w:val="sv-SE"/>
              </w:rPr>
            </w:pPr>
            <w:r w:rsidRPr="002B04CF">
              <w:rPr>
                <w:rFonts w:ascii="Bookman Old Style" w:hAnsi="Bookman Old Style" w:cs="Franklin Gothic Medium"/>
                <w:color w:val="000000"/>
                <w:lang w:val="sv-SE"/>
              </w:rPr>
              <w:t xml:space="preserve">Undang-Undang Nomor 33 Tahun 2004 tentang Perimbangan Keuangan antara Pemerintah Pusat dan Pemerintahan Daerah (Lembaran Negara Republik Indonesia Tahun 2004 Nomor 126, Tambahan Lembaran Negara Republik Indonesia Nomor 4438);  </w:t>
            </w:r>
          </w:p>
        </w:tc>
      </w:tr>
      <w:tr w:rsidR="00262321" w:rsidRPr="002B04CF" w:rsidTr="00E80C46">
        <w:trPr>
          <w:trHeight w:val="954"/>
        </w:trPr>
        <w:tc>
          <w:tcPr>
            <w:tcW w:w="1620" w:type="dxa"/>
          </w:tcPr>
          <w:p w:rsidR="00262321" w:rsidRPr="002B04CF" w:rsidRDefault="00262321" w:rsidP="00C87620">
            <w:pPr>
              <w:jc w:val="both"/>
              <w:rPr>
                <w:rFonts w:ascii="Bookman Old Style" w:hAnsi="Bookman Old Style" w:cs="Franklin Gothic Medium"/>
                <w:color w:val="000000"/>
                <w:lang w:val="sv-SE"/>
              </w:rPr>
            </w:pPr>
          </w:p>
        </w:tc>
        <w:tc>
          <w:tcPr>
            <w:tcW w:w="297" w:type="dxa"/>
          </w:tcPr>
          <w:p w:rsidR="00262321" w:rsidRPr="002B04CF" w:rsidRDefault="00262321" w:rsidP="00C87620">
            <w:pPr>
              <w:jc w:val="both"/>
              <w:rPr>
                <w:rFonts w:ascii="Bookman Old Style" w:hAnsi="Bookman Old Style" w:cs="Franklin Gothic Medium"/>
                <w:color w:val="000000"/>
                <w:lang w:val="sv-SE"/>
              </w:rPr>
            </w:pPr>
          </w:p>
        </w:tc>
        <w:tc>
          <w:tcPr>
            <w:tcW w:w="450" w:type="dxa"/>
          </w:tcPr>
          <w:p w:rsidR="00262321" w:rsidRPr="002B04CF" w:rsidRDefault="00262321" w:rsidP="00C87620">
            <w:pPr>
              <w:jc w:val="both"/>
              <w:rPr>
                <w:rFonts w:ascii="Bookman Old Style" w:hAnsi="Bookman Old Style" w:cs="Franklin Gothic Medium"/>
                <w:color w:val="000000"/>
                <w:lang w:val="sv-SE"/>
              </w:rPr>
            </w:pPr>
            <w:r w:rsidRPr="002B04CF">
              <w:rPr>
                <w:rFonts w:ascii="Bookman Old Style" w:hAnsi="Bookman Old Style" w:cs="Franklin Gothic Medium"/>
                <w:color w:val="000000"/>
                <w:lang w:val="sv-SE"/>
              </w:rPr>
              <w:t>3.</w:t>
            </w:r>
          </w:p>
        </w:tc>
        <w:tc>
          <w:tcPr>
            <w:tcW w:w="7920" w:type="dxa"/>
          </w:tcPr>
          <w:p w:rsidR="00262321" w:rsidRPr="002B04CF" w:rsidRDefault="00262321" w:rsidP="008F1822">
            <w:pPr>
              <w:spacing w:after="120"/>
              <w:jc w:val="both"/>
              <w:rPr>
                <w:rFonts w:ascii="Bookman Old Style" w:hAnsi="Bookman Old Style" w:cs="Franklin Gothic Medium"/>
                <w:color w:val="000000"/>
                <w:lang w:val="sv-SE"/>
              </w:rPr>
            </w:pPr>
            <w:r w:rsidRPr="002B04CF">
              <w:rPr>
                <w:rFonts w:ascii="Bookman Old Style" w:hAnsi="Bookman Old Style" w:cs="Franklin Gothic Medium"/>
                <w:color w:val="000000"/>
                <w:lang w:val="sv-SE"/>
              </w:rPr>
              <w:t>Undang-Undang Nomor 39 Tahun 2008 tentang Kementerian Negara (Lembaran Negara Republik Indonesia Tahun 2008 Nomor 166, Tambahan Lembaran Negara Republik Indonesia Nomor 4916);</w:t>
            </w:r>
          </w:p>
        </w:tc>
      </w:tr>
      <w:tr w:rsidR="00262321" w:rsidRPr="002B04CF" w:rsidTr="00E80C46">
        <w:trPr>
          <w:trHeight w:val="953"/>
        </w:trPr>
        <w:tc>
          <w:tcPr>
            <w:tcW w:w="1620" w:type="dxa"/>
          </w:tcPr>
          <w:p w:rsidR="00262321" w:rsidRPr="002B04CF" w:rsidRDefault="00262321" w:rsidP="00C87620">
            <w:pPr>
              <w:jc w:val="both"/>
              <w:rPr>
                <w:rFonts w:ascii="Bookman Old Style" w:hAnsi="Bookman Old Style" w:cs="Franklin Gothic Medium"/>
                <w:color w:val="000000"/>
                <w:lang w:val="sv-SE"/>
              </w:rPr>
            </w:pPr>
          </w:p>
        </w:tc>
        <w:tc>
          <w:tcPr>
            <w:tcW w:w="297" w:type="dxa"/>
          </w:tcPr>
          <w:p w:rsidR="00262321" w:rsidRPr="002B04CF" w:rsidRDefault="00262321" w:rsidP="00C87620">
            <w:pPr>
              <w:jc w:val="both"/>
              <w:rPr>
                <w:rFonts w:ascii="Bookman Old Style" w:hAnsi="Bookman Old Style" w:cs="Franklin Gothic Medium"/>
                <w:color w:val="000000"/>
                <w:lang w:val="sv-SE"/>
              </w:rPr>
            </w:pPr>
          </w:p>
        </w:tc>
        <w:tc>
          <w:tcPr>
            <w:tcW w:w="450" w:type="dxa"/>
          </w:tcPr>
          <w:p w:rsidR="00262321" w:rsidRPr="002B04CF" w:rsidRDefault="00262321" w:rsidP="00C87620">
            <w:pPr>
              <w:jc w:val="both"/>
              <w:rPr>
                <w:rFonts w:ascii="Bookman Old Style" w:hAnsi="Bookman Old Style" w:cs="Franklin Gothic Medium"/>
                <w:color w:val="000000"/>
                <w:lang w:val="sv-SE"/>
              </w:rPr>
            </w:pPr>
            <w:r w:rsidRPr="002B04CF">
              <w:rPr>
                <w:rFonts w:ascii="Bookman Old Style" w:hAnsi="Bookman Old Style" w:cs="Franklin Gothic Medium"/>
                <w:color w:val="000000"/>
                <w:lang w:val="sv-SE"/>
              </w:rPr>
              <w:t>4.</w:t>
            </w:r>
          </w:p>
        </w:tc>
        <w:tc>
          <w:tcPr>
            <w:tcW w:w="7920" w:type="dxa"/>
          </w:tcPr>
          <w:p w:rsidR="00384E8B" w:rsidRPr="008F1822" w:rsidRDefault="00262321" w:rsidP="008F1822">
            <w:pPr>
              <w:spacing w:after="120"/>
              <w:jc w:val="both"/>
              <w:rPr>
                <w:rFonts w:ascii="Bookman Old Style" w:hAnsi="Bookman Old Style" w:cs="Franklin Gothic Medium"/>
                <w:color w:val="000000"/>
                <w:lang w:val="id-ID"/>
              </w:rPr>
            </w:pPr>
            <w:r w:rsidRPr="002B04CF">
              <w:rPr>
                <w:rFonts w:ascii="Bookman Old Style" w:hAnsi="Bookman Old Style" w:cs="Franklin Gothic Medium"/>
                <w:color w:val="000000"/>
                <w:lang w:val="sv-SE"/>
              </w:rPr>
              <w:t>Undang-Undang Nomor 22 Tahun 2009 tentang Lalu Lintas dan Angkutan Jalan (Lembaran Negara Republik Indonesia Tahun 2009 Nomor 96, Tambahan Lembaran Negara Republik Indonesia Nomor 5025);</w:t>
            </w:r>
          </w:p>
        </w:tc>
      </w:tr>
      <w:tr w:rsidR="00262321" w:rsidRPr="002B04CF" w:rsidTr="00E80C46">
        <w:trPr>
          <w:trHeight w:val="908"/>
        </w:trPr>
        <w:tc>
          <w:tcPr>
            <w:tcW w:w="1620" w:type="dxa"/>
          </w:tcPr>
          <w:p w:rsidR="00262321" w:rsidRPr="002B04CF" w:rsidRDefault="00262321" w:rsidP="00C87620">
            <w:pPr>
              <w:jc w:val="both"/>
              <w:rPr>
                <w:rFonts w:ascii="Bookman Old Style" w:hAnsi="Bookman Old Style" w:cs="Franklin Gothic Medium"/>
                <w:color w:val="000000"/>
                <w:lang w:val="sv-SE"/>
              </w:rPr>
            </w:pPr>
          </w:p>
        </w:tc>
        <w:tc>
          <w:tcPr>
            <w:tcW w:w="297" w:type="dxa"/>
          </w:tcPr>
          <w:p w:rsidR="00262321" w:rsidRPr="002B04CF" w:rsidRDefault="00262321" w:rsidP="00C87620">
            <w:pPr>
              <w:jc w:val="both"/>
              <w:rPr>
                <w:rFonts w:ascii="Bookman Old Style" w:hAnsi="Bookman Old Style" w:cs="Franklin Gothic Medium"/>
                <w:color w:val="000000"/>
                <w:lang w:val="sv-SE"/>
              </w:rPr>
            </w:pPr>
          </w:p>
        </w:tc>
        <w:tc>
          <w:tcPr>
            <w:tcW w:w="450" w:type="dxa"/>
          </w:tcPr>
          <w:p w:rsidR="00262321" w:rsidRPr="002B04CF" w:rsidRDefault="00262321" w:rsidP="00C87620">
            <w:pPr>
              <w:jc w:val="both"/>
              <w:rPr>
                <w:rFonts w:ascii="Bookman Old Style" w:hAnsi="Bookman Old Style" w:cs="Franklin Gothic Medium"/>
                <w:color w:val="000000"/>
                <w:lang w:val="sv-SE"/>
              </w:rPr>
            </w:pPr>
            <w:r w:rsidRPr="002B04CF">
              <w:rPr>
                <w:rFonts w:ascii="Bookman Old Style" w:hAnsi="Bookman Old Style" w:cs="Franklin Gothic Medium"/>
                <w:color w:val="000000"/>
                <w:lang w:val="sv-SE"/>
              </w:rPr>
              <w:t>5.</w:t>
            </w:r>
          </w:p>
        </w:tc>
        <w:tc>
          <w:tcPr>
            <w:tcW w:w="7920" w:type="dxa"/>
          </w:tcPr>
          <w:p w:rsidR="00262321" w:rsidRPr="002B04CF" w:rsidRDefault="00262321" w:rsidP="00C87620">
            <w:pPr>
              <w:tabs>
                <w:tab w:val="left" w:pos="1741"/>
              </w:tabs>
              <w:jc w:val="both"/>
              <w:rPr>
                <w:rFonts w:ascii="Bookman Old Style" w:hAnsi="Bookman Old Style" w:cs="Franklin Gothic Medium"/>
                <w:color w:val="000000"/>
                <w:lang w:val="sv-SE"/>
              </w:rPr>
            </w:pPr>
            <w:r w:rsidRPr="002B04CF">
              <w:rPr>
                <w:rFonts w:ascii="Bookman Old Style" w:hAnsi="Bookman Old Style" w:cs="Franklin Gothic Medium"/>
                <w:color w:val="000000"/>
                <w:lang w:val="sv-SE"/>
              </w:rPr>
              <w:t>Undang-Undang Nomor 28 Tahun 2009 tentang Pajak Daerah dan Retribusi Daerah (Lembaran Negara Republik Indonesia Tahun 2009 Nomor 130, Tambahan Lembaran Negara Republik Indonesia Nomor 5049);</w:t>
            </w:r>
          </w:p>
        </w:tc>
      </w:tr>
      <w:tr w:rsidR="003D653F" w:rsidRPr="002B04CF" w:rsidTr="00E80C46">
        <w:tc>
          <w:tcPr>
            <w:tcW w:w="10287" w:type="dxa"/>
            <w:gridSpan w:val="4"/>
          </w:tcPr>
          <w:p w:rsidR="00AE049F" w:rsidRPr="002B04CF" w:rsidRDefault="00AE049F" w:rsidP="00C87620">
            <w:pPr>
              <w:jc w:val="center"/>
              <w:rPr>
                <w:rFonts w:ascii="Bookman Old Style" w:hAnsi="Bookman Old Style" w:cs="Franklin Gothic Medium"/>
                <w:color w:val="000000"/>
              </w:rPr>
            </w:pPr>
          </w:p>
          <w:p w:rsidR="003D653F" w:rsidRPr="002B04CF" w:rsidRDefault="003D653F" w:rsidP="00BD21DE">
            <w:pPr>
              <w:ind w:left="-72"/>
              <w:jc w:val="center"/>
              <w:rPr>
                <w:rFonts w:ascii="Bookman Old Style" w:hAnsi="Bookman Old Style" w:cs="Franklin Gothic Medium"/>
                <w:color w:val="000000"/>
                <w:lang w:val="es-ES"/>
              </w:rPr>
            </w:pPr>
            <w:r w:rsidRPr="002B04CF">
              <w:rPr>
                <w:rFonts w:ascii="Bookman Old Style" w:hAnsi="Bookman Old Style" w:cs="Franklin Gothic Medium"/>
                <w:color w:val="000000"/>
                <w:lang w:val="es-ES"/>
              </w:rPr>
              <w:t>MEMUTUSKAN:</w:t>
            </w:r>
          </w:p>
        </w:tc>
      </w:tr>
      <w:tr w:rsidR="003D653F" w:rsidRPr="002B04CF" w:rsidTr="00E80C46">
        <w:tc>
          <w:tcPr>
            <w:tcW w:w="10287" w:type="dxa"/>
            <w:gridSpan w:val="4"/>
          </w:tcPr>
          <w:p w:rsidR="003D653F" w:rsidRPr="002B04CF" w:rsidRDefault="003D653F" w:rsidP="00C87620">
            <w:pPr>
              <w:rPr>
                <w:rFonts w:ascii="Bookman Old Style" w:hAnsi="Bookman Old Style" w:cs="Franklin Gothic Medium"/>
                <w:color w:val="000000"/>
                <w:lang w:val="id-ID"/>
              </w:rPr>
            </w:pPr>
          </w:p>
        </w:tc>
      </w:tr>
      <w:tr w:rsidR="003D653F" w:rsidRPr="002B04CF" w:rsidTr="00E80C46">
        <w:tc>
          <w:tcPr>
            <w:tcW w:w="1620" w:type="dxa"/>
          </w:tcPr>
          <w:p w:rsidR="003D653F" w:rsidRPr="002B04CF" w:rsidRDefault="003D653F" w:rsidP="00C87620">
            <w:pPr>
              <w:jc w:val="both"/>
              <w:rPr>
                <w:rFonts w:ascii="Bookman Old Style" w:hAnsi="Bookman Old Style" w:cs="Franklin Gothic Medium"/>
                <w:color w:val="000000"/>
                <w:spacing w:val="-4"/>
                <w:lang w:val="sv-SE"/>
              </w:rPr>
            </w:pPr>
            <w:r w:rsidRPr="002B04CF">
              <w:rPr>
                <w:rFonts w:ascii="Bookman Old Style" w:hAnsi="Bookman Old Style" w:cs="Franklin Gothic Medium"/>
                <w:color w:val="000000"/>
                <w:spacing w:val="-4"/>
                <w:lang w:val="sv-SE"/>
              </w:rPr>
              <w:t>Menetapkan</w:t>
            </w:r>
          </w:p>
        </w:tc>
        <w:tc>
          <w:tcPr>
            <w:tcW w:w="297" w:type="dxa"/>
          </w:tcPr>
          <w:p w:rsidR="003D653F" w:rsidRPr="002B04CF" w:rsidRDefault="003D653F" w:rsidP="00C87620">
            <w:pPr>
              <w:jc w:val="both"/>
              <w:rPr>
                <w:rFonts w:ascii="Bookman Old Style" w:hAnsi="Bookman Old Style" w:cs="Franklin Gothic Medium"/>
                <w:color w:val="000000"/>
                <w:lang w:val="sv-SE"/>
              </w:rPr>
            </w:pPr>
            <w:r w:rsidRPr="002B04CF">
              <w:rPr>
                <w:rFonts w:ascii="Bookman Old Style" w:hAnsi="Bookman Old Style" w:cs="Franklin Gothic Medium"/>
                <w:color w:val="000000"/>
                <w:lang w:val="sv-SE"/>
              </w:rPr>
              <w:t>:</w:t>
            </w:r>
          </w:p>
        </w:tc>
        <w:tc>
          <w:tcPr>
            <w:tcW w:w="8370" w:type="dxa"/>
            <w:gridSpan w:val="2"/>
          </w:tcPr>
          <w:p w:rsidR="003D653F" w:rsidRPr="00BD21DE" w:rsidRDefault="00BD21DE" w:rsidP="00E80C46">
            <w:pPr>
              <w:ind w:left="27"/>
              <w:jc w:val="both"/>
              <w:rPr>
                <w:rFonts w:ascii="Bookman Old Style" w:hAnsi="Bookman Old Style" w:cs="Franklin Gothic Medium"/>
                <w:color w:val="000000"/>
                <w:lang w:val="id-ID"/>
              </w:rPr>
            </w:pPr>
            <w:r>
              <w:rPr>
                <w:rFonts w:ascii="Bookman Old Style" w:hAnsi="Bookman Old Style" w:cs="Franklin Gothic Medium"/>
                <w:color w:val="000000"/>
                <w:lang w:val="id-ID"/>
              </w:rPr>
              <w:t xml:space="preserve">PERATURAN MENTERI REPUBLIK INDONESIA TENTANG </w:t>
            </w:r>
            <w:r w:rsidR="00AF6736" w:rsidRPr="002B04CF">
              <w:rPr>
                <w:rFonts w:ascii="Bookman Old Style" w:hAnsi="Bookman Old Style" w:cs="Franklin Gothic Medium"/>
                <w:color w:val="000000"/>
                <w:lang w:val="id-ID"/>
              </w:rPr>
              <w:t xml:space="preserve">PERUBAHAN KEEMPAT ATAS PERATURAN MENTERI DALAM NEGERI </w:t>
            </w:r>
            <w:r>
              <w:rPr>
                <w:rFonts w:ascii="Bookman Old Style" w:hAnsi="Bookman Old Style" w:cs="Franklin Gothic Medium"/>
                <w:color w:val="000000"/>
                <w:lang w:val="id-ID"/>
              </w:rPr>
              <w:t xml:space="preserve">REPUBLIK INDONESIA </w:t>
            </w:r>
            <w:r w:rsidR="00AF6736" w:rsidRPr="002B04CF">
              <w:rPr>
                <w:rFonts w:ascii="Bookman Old Style" w:hAnsi="Bookman Old Style" w:cs="Franklin Gothic Medium"/>
                <w:color w:val="000000"/>
                <w:lang w:val="id-ID"/>
              </w:rPr>
              <w:t xml:space="preserve">NOMOR 29 TAHUN 2012 TENTANG </w:t>
            </w:r>
            <w:r w:rsidR="00AF6736" w:rsidRPr="002B04CF">
              <w:rPr>
                <w:rFonts w:ascii="Bookman Old Style" w:hAnsi="Bookman Old Style" w:cs="Franklin Gothic Medium"/>
                <w:color w:val="000000"/>
                <w:lang w:val="it-IT"/>
              </w:rPr>
              <w:t>PENGHITUNGAN DASAR PENGENAAN PAJAK</w:t>
            </w:r>
            <w:r w:rsidR="00AF6736" w:rsidRPr="002B04CF">
              <w:rPr>
                <w:rFonts w:ascii="Bookman Old Style" w:hAnsi="Bookman Old Style" w:cs="Franklin Gothic Medium"/>
                <w:color w:val="000000"/>
                <w:lang w:val="id-ID"/>
              </w:rPr>
              <w:t xml:space="preserve"> </w:t>
            </w:r>
            <w:r w:rsidR="00AF6736" w:rsidRPr="002B04CF">
              <w:rPr>
                <w:rFonts w:ascii="Bookman Old Style" w:hAnsi="Bookman Old Style" w:cs="Franklin Gothic Medium"/>
                <w:color w:val="000000"/>
                <w:lang w:val="it-IT"/>
              </w:rPr>
              <w:t>KENDARAAN</w:t>
            </w:r>
            <w:r w:rsidR="00AF6736" w:rsidRPr="002B04CF">
              <w:rPr>
                <w:rFonts w:ascii="Bookman Old Style" w:hAnsi="Bookman Old Style" w:cs="Franklin Gothic Medium"/>
                <w:color w:val="000000"/>
                <w:lang w:val="id-ID"/>
              </w:rPr>
              <w:t xml:space="preserve"> </w:t>
            </w:r>
            <w:r w:rsidR="00AF6736" w:rsidRPr="002B04CF">
              <w:rPr>
                <w:rFonts w:ascii="Bookman Old Style" w:hAnsi="Bookman Old Style" w:cs="Franklin Gothic Medium"/>
                <w:color w:val="000000"/>
                <w:lang w:val="it-IT"/>
              </w:rPr>
              <w:t>BERMOTOR DAN BEA BALIK NAMA KENDARAAN BERMOTOR</w:t>
            </w:r>
            <w:r>
              <w:rPr>
                <w:rFonts w:ascii="Bookman Old Style" w:hAnsi="Bookman Old Style" w:cs="Franklin Gothic Medium"/>
                <w:color w:val="000000"/>
                <w:lang w:val="id-ID"/>
              </w:rPr>
              <w:t>.</w:t>
            </w:r>
          </w:p>
        </w:tc>
      </w:tr>
      <w:tr w:rsidR="003D653F" w:rsidRPr="002B04CF" w:rsidTr="00E80C46">
        <w:tc>
          <w:tcPr>
            <w:tcW w:w="1620" w:type="dxa"/>
          </w:tcPr>
          <w:p w:rsidR="003D653F" w:rsidRPr="002B04CF" w:rsidRDefault="003D653F" w:rsidP="00C87620">
            <w:pPr>
              <w:jc w:val="both"/>
              <w:rPr>
                <w:rFonts w:ascii="Bookman Old Style" w:hAnsi="Bookman Old Style" w:cs="Franklin Gothic Medium"/>
                <w:color w:val="000000"/>
                <w:lang w:val="id-ID"/>
              </w:rPr>
            </w:pPr>
          </w:p>
        </w:tc>
        <w:tc>
          <w:tcPr>
            <w:tcW w:w="297" w:type="dxa"/>
          </w:tcPr>
          <w:p w:rsidR="003D653F" w:rsidRPr="002B04CF" w:rsidRDefault="003D653F" w:rsidP="00C87620">
            <w:pPr>
              <w:jc w:val="both"/>
              <w:rPr>
                <w:rFonts w:ascii="Bookman Old Style" w:hAnsi="Bookman Old Style" w:cs="Franklin Gothic Medium"/>
                <w:color w:val="000000"/>
                <w:lang w:val="sv-SE"/>
              </w:rPr>
            </w:pPr>
          </w:p>
        </w:tc>
        <w:tc>
          <w:tcPr>
            <w:tcW w:w="8370" w:type="dxa"/>
            <w:gridSpan w:val="2"/>
          </w:tcPr>
          <w:p w:rsidR="00384E8B" w:rsidRPr="002B04CF" w:rsidRDefault="00384E8B" w:rsidP="00C87620">
            <w:pPr>
              <w:jc w:val="center"/>
              <w:rPr>
                <w:rFonts w:ascii="Bookman Old Style" w:hAnsi="Bookman Old Style" w:cs="Franklin Gothic Medium"/>
                <w:color w:val="000000"/>
                <w:lang w:val="pt-BR"/>
              </w:rPr>
            </w:pPr>
          </w:p>
          <w:p w:rsidR="003D653F" w:rsidRDefault="00C37214" w:rsidP="00C87620">
            <w:pPr>
              <w:jc w:val="center"/>
              <w:rPr>
                <w:rFonts w:ascii="Bookman Old Style" w:hAnsi="Bookman Old Style" w:cs="Franklin Gothic Medium"/>
                <w:color w:val="000000"/>
                <w:lang w:val="id-ID"/>
              </w:rPr>
            </w:pPr>
            <w:r w:rsidRPr="002B04CF">
              <w:rPr>
                <w:rFonts w:ascii="Bookman Old Style" w:hAnsi="Bookman Old Style" w:cs="Franklin Gothic Medium"/>
                <w:color w:val="000000"/>
                <w:lang w:val="pt-BR"/>
              </w:rPr>
              <w:t xml:space="preserve">Pasal </w:t>
            </w:r>
            <w:r w:rsidRPr="002B04CF">
              <w:rPr>
                <w:rFonts w:ascii="Bookman Old Style" w:hAnsi="Bookman Old Style" w:cs="Franklin Gothic Medium"/>
                <w:color w:val="000000"/>
                <w:lang w:val="id-ID"/>
              </w:rPr>
              <w:t>I</w:t>
            </w:r>
          </w:p>
          <w:p w:rsidR="00BD21DE" w:rsidRPr="002B04CF" w:rsidRDefault="00BD21DE" w:rsidP="008C678F">
            <w:pPr>
              <w:jc w:val="center"/>
              <w:rPr>
                <w:rFonts w:ascii="Bookman Old Style" w:hAnsi="Bookman Old Style" w:cs="Franklin Gothic Medium"/>
                <w:color w:val="000000"/>
                <w:lang w:val="id-ID"/>
              </w:rPr>
            </w:pPr>
          </w:p>
          <w:p w:rsidR="001420E1" w:rsidRPr="002B04CF" w:rsidRDefault="001420E1" w:rsidP="00E80C46">
            <w:pPr>
              <w:spacing w:after="120"/>
              <w:ind w:left="45"/>
              <w:jc w:val="both"/>
              <w:rPr>
                <w:rFonts w:ascii="Bookman Old Style" w:hAnsi="Bookman Old Style" w:cs="Franklin Gothic Medium"/>
                <w:color w:val="000000"/>
                <w:lang w:val="id-ID"/>
              </w:rPr>
            </w:pPr>
            <w:r w:rsidRPr="002B04CF">
              <w:rPr>
                <w:rFonts w:ascii="Bookman Old Style" w:hAnsi="Bookman Old Style" w:cs="Franklin Gothic Medium"/>
                <w:color w:val="000000"/>
                <w:lang w:val="id-ID"/>
              </w:rPr>
              <w:t>Beberapa ketentuan dalam Peraturan Menteri Da</w:t>
            </w:r>
            <w:r w:rsidR="00BD21DE">
              <w:rPr>
                <w:rFonts w:ascii="Bookman Old Style" w:hAnsi="Bookman Old Style" w:cs="Franklin Gothic Medium"/>
                <w:color w:val="000000"/>
                <w:lang w:val="id-ID"/>
              </w:rPr>
              <w:t>lam Negeri Republik Indonesia Nomor 29 Tahun 2012 t</w:t>
            </w:r>
            <w:r w:rsidRPr="002B04CF">
              <w:rPr>
                <w:rFonts w:ascii="Bookman Old Style" w:hAnsi="Bookman Old Style" w:cs="Franklin Gothic Medium"/>
                <w:color w:val="000000"/>
                <w:lang w:val="id-ID"/>
              </w:rPr>
              <w:t xml:space="preserve">entang </w:t>
            </w:r>
            <w:r w:rsidRPr="002B04CF">
              <w:rPr>
                <w:rFonts w:ascii="Bookman Old Style" w:hAnsi="Bookman Old Style" w:cs="Franklin Gothic Medium"/>
                <w:color w:val="000000"/>
                <w:lang w:val="it-IT"/>
              </w:rPr>
              <w:t>Penghitungan Dasar Pengenaan Pajak</w:t>
            </w:r>
            <w:r w:rsidRPr="002B04CF">
              <w:rPr>
                <w:rFonts w:ascii="Bookman Old Style" w:hAnsi="Bookman Old Style" w:cs="Franklin Gothic Medium"/>
                <w:color w:val="000000"/>
                <w:lang w:val="id-ID"/>
              </w:rPr>
              <w:t xml:space="preserve"> </w:t>
            </w:r>
            <w:r w:rsidRPr="002B04CF">
              <w:rPr>
                <w:rFonts w:ascii="Bookman Old Style" w:hAnsi="Bookman Old Style" w:cs="Franklin Gothic Medium"/>
                <w:color w:val="000000"/>
                <w:lang w:val="it-IT"/>
              </w:rPr>
              <w:t>Kendaraan</w:t>
            </w:r>
            <w:r w:rsidRPr="002B04CF">
              <w:rPr>
                <w:rFonts w:ascii="Bookman Old Style" w:hAnsi="Bookman Old Style" w:cs="Franklin Gothic Medium"/>
                <w:color w:val="000000"/>
                <w:lang w:val="id-ID"/>
              </w:rPr>
              <w:t xml:space="preserve"> </w:t>
            </w:r>
            <w:r w:rsidRPr="002B04CF">
              <w:rPr>
                <w:rFonts w:ascii="Bookman Old Style" w:hAnsi="Bookman Old Style" w:cs="Franklin Gothic Medium"/>
                <w:color w:val="000000"/>
                <w:lang w:val="it-IT"/>
              </w:rPr>
              <w:t>Bermotor Dan Bea Balik Nama Kendaraan Bermotor</w:t>
            </w:r>
            <w:r w:rsidRPr="002B04CF">
              <w:rPr>
                <w:rFonts w:ascii="Bookman Old Style" w:hAnsi="Bookman Old Style" w:cs="Franklin Gothic Medium"/>
                <w:color w:val="000000"/>
                <w:lang w:val="id-ID"/>
              </w:rPr>
              <w:t xml:space="preserve"> </w:t>
            </w:r>
            <w:r w:rsidRPr="002B04CF">
              <w:rPr>
                <w:rFonts w:ascii="Bookman Old Style" w:hAnsi="Bookman Old Style" w:cs="Franklin Gothic Medium"/>
                <w:color w:val="000000"/>
                <w:lang w:val="sv-SE"/>
              </w:rPr>
              <w:t xml:space="preserve">sebagaimana telah diubah </w:t>
            </w:r>
            <w:r w:rsidR="00BD21DE">
              <w:rPr>
                <w:rFonts w:ascii="Bookman Old Style" w:hAnsi="Bookman Old Style" w:cs="Franklin Gothic Medium"/>
                <w:color w:val="000000"/>
                <w:lang w:val="id-ID"/>
              </w:rPr>
              <w:t xml:space="preserve">beberapa kali </w:t>
            </w:r>
            <w:r w:rsidRPr="002B04CF">
              <w:rPr>
                <w:rFonts w:ascii="Bookman Old Style" w:hAnsi="Bookman Old Style" w:cs="Franklin Gothic Medium"/>
                <w:color w:val="000000"/>
              </w:rPr>
              <w:t xml:space="preserve">terakhir </w:t>
            </w:r>
            <w:r w:rsidRPr="002B04CF">
              <w:rPr>
                <w:rFonts w:ascii="Bookman Old Style" w:hAnsi="Bookman Old Style" w:cs="Franklin Gothic Medium"/>
                <w:color w:val="000000"/>
                <w:lang w:val="sv-SE"/>
              </w:rPr>
              <w:t xml:space="preserve">dengan Peraturan Menteri Dalam Negeri Nomor </w:t>
            </w:r>
            <w:r w:rsidRPr="002B04CF">
              <w:rPr>
                <w:rFonts w:ascii="Bookman Old Style" w:hAnsi="Bookman Old Style" w:cs="Franklin Gothic Medium"/>
                <w:color w:val="000000"/>
                <w:lang w:val="id-ID"/>
              </w:rPr>
              <w:t>75</w:t>
            </w:r>
            <w:r w:rsidRPr="002B04CF">
              <w:rPr>
                <w:rFonts w:ascii="Bookman Old Style" w:hAnsi="Bookman Old Style" w:cs="Franklin Gothic Medium"/>
                <w:color w:val="000000"/>
              </w:rPr>
              <w:t xml:space="preserve"> </w:t>
            </w:r>
            <w:r w:rsidRPr="002B04CF">
              <w:rPr>
                <w:rFonts w:ascii="Bookman Old Style" w:hAnsi="Bookman Old Style" w:cs="Franklin Gothic Medium"/>
                <w:color w:val="000000"/>
                <w:lang w:val="sv-SE"/>
              </w:rPr>
              <w:t>Tahun 201</w:t>
            </w:r>
            <w:r w:rsidRPr="002B04CF">
              <w:rPr>
                <w:rFonts w:ascii="Bookman Old Style" w:hAnsi="Bookman Old Style" w:cs="Franklin Gothic Medium"/>
                <w:color w:val="000000"/>
              </w:rPr>
              <w:t>2</w:t>
            </w:r>
            <w:r w:rsidRPr="002B04CF">
              <w:rPr>
                <w:rFonts w:ascii="Bookman Old Style" w:hAnsi="Bookman Old Style" w:cs="Franklin Gothic Medium"/>
                <w:color w:val="000000"/>
                <w:lang w:val="sv-SE"/>
              </w:rPr>
              <w:t xml:space="preserve"> tentang Perubahan </w:t>
            </w:r>
            <w:r w:rsidRPr="002B04CF">
              <w:rPr>
                <w:rFonts w:ascii="Bookman Old Style" w:hAnsi="Bookman Old Style" w:cs="Franklin Gothic Medium"/>
                <w:color w:val="000000"/>
                <w:lang w:val="id-ID"/>
              </w:rPr>
              <w:t>Ketiga</w:t>
            </w:r>
            <w:r w:rsidRPr="002B04CF">
              <w:rPr>
                <w:rFonts w:ascii="Bookman Old Style" w:hAnsi="Bookman Old Style" w:cs="Franklin Gothic Medium"/>
                <w:color w:val="000000"/>
              </w:rPr>
              <w:t xml:space="preserve"> </w:t>
            </w:r>
            <w:r w:rsidRPr="002B04CF">
              <w:rPr>
                <w:rFonts w:ascii="Bookman Old Style" w:hAnsi="Bookman Old Style" w:cs="Franklin Gothic Medium"/>
                <w:color w:val="000000"/>
                <w:lang w:val="sv-SE"/>
              </w:rPr>
              <w:t xml:space="preserve">Atas Peraturan Menteri Dalam Negeri Nomor </w:t>
            </w:r>
            <w:r w:rsidRPr="002B04CF">
              <w:rPr>
                <w:rFonts w:ascii="Bookman Old Style" w:hAnsi="Bookman Old Style" w:cs="Franklin Gothic Medium"/>
                <w:color w:val="000000"/>
              </w:rPr>
              <w:t>29</w:t>
            </w:r>
            <w:r w:rsidRPr="002B04CF">
              <w:rPr>
                <w:rFonts w:ascii="Bookman Old Style" w:hAnsi="Bookman Old Style" w:cs="Franklin Gothic Medium"/>
                <w:color w:val="000000"/>
                <w:lang w:val="sv-SE"/>
              </w:rPr>
              <w:t xml:space="preserve"> Tahun 201</w:t>
            </w:r>
            <w:r w:rsidRPr="002B04CF">
              <w:rPr>
                <w:rFonts w:ascii="Bookman Old Style" w:hAnsi="Bookman Old Style" w:cs="Franklin Gothic Medium"/>
                <w:color w:val="000000"/>
              </w:rPr>
              <w:t>2</w:t>
            </w:r>
            <w:r w:rsidRPr="002B04CF">
              <w:rPr>
                <w:rFonts w:ascii="Bookman Old Style" w:hAnsi="Bookman Old Style" w:cs="Franklin Gothic Medium"/>
                <w:color w:val="000000"/>
                <w:lang w:val="sv-SE"/>
              </w:rPr>
              <w:t xml:space="preserve"> tentang Penghitungan Dasar Pengenaan Pajak Kendaraan Bermotor dan Bea Balik Nama Kendaraan Bermotor</w:t>
            </w:r>
            <w:r w:rsidRPr="002B04CF">
              <w:rPr>
                <w:rFonts w:ascii="Bookman Old Style" w:hAnsi="Bookman Old Style" w:cs="Franklin Gothic Medium"/>
                <w:color w:val="000000"/>
                <w:lang w:val="id-ID"/>
              </w:rPr>
              <w:t>, diubah sebagai berikut:</w:t>
            </w:r>
          </w:p>
          <w:p w:rsidR="001420E1" w:rsidRPr="002B04CF" w:rsidRDefault="000938CA" w:rsidP="008C678F">
            <w:pPr>
              <w:pStyle w:val="ListParagraph"/>
              <w:numPr>
                <w:ilvl w:val="0"/>
                <w:numId w:val="19"/>
              </w:numPr>
              <w:ind w:left="547" w:hanging="432"/>
              <w:jc w:val="both"/>
              <w:rPr>
                <w:rFonts w:ascii="Bookman Old Style" w:hAnsi="Bookman Old Style" w:cs="Franklin Gothic Medium"/>
                <w:color w:val="000000"/>
                <w:lang w:val="id-ID"/>
              </w:rPr>
            </w:pPr>
            <w:r>
              <w:rPr>
                <w:rFonts w:ascii="Bookman Old Style" w:hAnsi="Bookman Old Style" w:cs="Franklin Gothic Medium"/>
                <w:color w:val="000000"/>
                <w:lang w:val="id-ID"/>
              </w:rPr>
              <w:t>Ketentuan Pasal 2 ayat (2)</w:t>
            </w:r>
            <w:r>
              <w:rPr>
                <w:rFonts w:ascii="Bookman Old Style" w:hAnsi="Bookman Old Style" w:cs="Franklin Gothic Medium"/>
                <w:color w:val="000000"/>
              </w:rPr>
              <w:t xml:space="preserve"> diubah,</w:t>
            </w:r>
            <w:r w:rsidR="00EA5B09" w:rsidRPr="002B04CF">
              <w:rPr>
                <w:rFonts w:ascii="Bookman Old Style" w:hAnsi="Bookman Old Style" w:cs="Franklin Gothic Medium"/>
                <w:color w:val="000000"/>
                <w:lang w:val="id-ID"/>
              </w:rPr>
              <w:t xml:space="preserve"> sehingga Pasal 2 berbunyi sebagai berikut:</w:t>
            </w:r>
          </w:p>
          <w:p w:rsidR="00EA5B09" w:rsidRPr="002B04CF" w:rsidRDefault="00EA5B09" w:rsidP="00C87620">
            <w:pPr>
              <w:jc w:val="center"/>
              <w:rPr>
                <w:rFonts w:ascii="Bookman Old Style" w:hAnsi="Bookman Old Style" w:cs="Franklin Gothic Medium"/>
                <w:color w:val="000000"/>
                <w:lang w:val="id-ID"/>
              </w:rPr>
            </w:pPr>
          </w:p>
          <w:p w:rsidR="003D653F" w:rsidRDefault="003D653F" w:rsidP="00C87620">
            <w:pPr>
              <w:jc w:val="center"/>
              <w:rPr>
                <w:rFonts w:ascii="Bookman Old Style" w:hAnsi="Bookman Old Style" w:cs="Franklin Gothic Medium"/>
                <w:color w:val="000000"/>
                <w:lang w:val="id-ID"/>
              </w:rPr>
            </w:pPr>
            <w:r w:rsidRPr="002B04CF">
              <w:rPr>
                <w:rFonts w:ascii="Bookman Old Style" w:hAnsi="Bookman Old Style" w:cs="Franklin Gothic Medium"/>
                <w:color w:val="000000"/>
                <w:lang w:val="sv-SE"/>
              </w:rPr>
              <w:t>Pasal 2</w:t>
            </w:r>
          </w:p>
          <w:p w:rsidR="00203254" w:rsidRPr="00203254" w:rsidRDefault="00203254" w:rsidP="00C87620">
            <w:pPr>
              <w:jc w:val="center"/>
              <w:rPr>
                <w:rFonts w:ascii="Bookman Old Style" w:hAnsi="Bookman Old Style" w:cs="Franklin Gothic Medium"/>
                <w:color w:val="000000"/>
                <w:lang w:val="id-ID"/>
              </w:rPr>
            </w:pPr>
          </w:p>
          <w:p w:rsidR="003D653F" w:rsidRPr="002B04CF" w:rsidRDefault="00262321" w:rsidP="00203254">
            <w:pPr>
              <w:numPr>
                <w:ilvl w:val="1"/>
                <w:numId w:val="1"/>
              </w:numPr>
              <w:tabs>
                <w:tab w:val="clear" w:pos="540"/>
              </w:tabs>
              <w:ind w:left="979" w:hanging="432"/>
              <w:jc w:val="both"/>
              <w:rPr>
                <w:rFonts w:ascii="Bookman Old Style" w:hAnsi="Bookman Old Style" w:cs="Franklin Gothic Medium"/>
                <w:color w:val="000000"/>
                <w:lang w:val="sv-SE"/>
              </w:rPr>
            </w:pPr>
            <w:r w:rsidRPr="002B04CF">
              <w:rPr>
                <w:rFonts w:ascii="Bookman Old Style" w:hAnsi="Bookman Old Style" w:cs="Franklin Gothic Medium"/>
                <w:color w:val="000000"/>
                <w:lang w:val="sv-SE"/>
              </w:rPr>
              <w:t>Penghitungan dasar pengenaan PKB ditetapkan berdasarkan perkalian dari 2 (dua) unsur pokok:</w:t>
            </w:r>
          </w:p>
          <w:p w:rsidR="003D653F" w:rsidRPr="002B04CF" w:rsidRDefault="00262321" w:rsidP="00203254">
            <w:pPr>
              <w:pStyle w:val="ListParagraph"/>
              <w:numPr>
                <w:ilvl w:val="2"/>
                <w:numId w:val="1"/>
              </w:numPr>
              <w:tabs>
                <w:tab w:val="clear" w:pos="1440"/>
              </w:tabs>
              <w:spacing w:after="60"/>
              <w:ind w:left="1368"/>
              <w:jc w:val="both"/>
              <w:rPr>
                <w:rFonts w:ascii="Bookman Old Style" w:hAnsi="Bookman Old Style" w:cs="Franklin Gothic Medium"/>
                <w:color w:val="000000"/>
                <w:lang w:val="sv-SE"/>
              </w:rPr>
            </w:pPr>
            <w:r w:rsidRPr="002B04CF">
              <w:rPr>
                <w:rFonts w:ascii="Bookman Old Style" w:hAnsi="Bookman Old Style" w:cs="Franklin Gothic Medium"/>
                <w:color w:val="000000"/>
                <w:lang w:val="fi-FI"/>
              </w:rPr>
              <w:t>NJKB; dan</w:t>
            </w:r>
          </w:p>
          <w:p w:rsidR="003D653F" w:rsidRPr="002B04CF" w:rsidRDefault="00262321" w:rsidP="00203254">
            <w:pPr>
              <w:pStyle w:val="ListParagraph"/>
              <w:numPr>
                <w:ilvl w:val="2"/>
                <w:numId w:val="1"/>
              </w:numPr>
              <w:tabs>
                <w:tab w:val="clear" w:pos="1440"/>
              </w:tabs>
              <w:spacing w:after="120"/>
              <w:ind w:left="1368"/>
              <w:jc w:val="both"/>
              <w:rPr>
                <w:rFonts w:ascii="Bookman Old Style" w:hAnsi="Bookman Old Style" w:cs="Franklin Gothic Medium"/>
                <w:color w:val="000000"/>
                <w:lang w:val="sv-SE"/>
              </w:rPr>
            </w:pPr>
            <w:r w:rsidRPr="002B04CF">
              <w:rPr>
                <w:rFonts w:ascii="Bookman Old Style" w:hAnsi="Bookman Old Style" w:cs="Franklin Gothic Medium"/>
                <w:color w:val="000000"/>
                <w:lang w:val="sv-SE"/>
              </w:rPr>
              <w:t>bobot yang mencerminkan secara relatif tingkat kerusakan jalan dan/atau pencemaran lingkungan akibat penggunaan</w:t>
            </w:r>
            <w:r w:rsidRPr="002B04CF">
              <w:rPr>
                <w:rFonts w:ascii="Bookman Old Style" w:hAnsi="Bookman Old Style" w:cs="Franklin Gothic Medium"/>
                <w:color w:val="000000"/>
                <w:lang w:val="id-ID"/>
              </w:rPr>
              <w:t xml:space="preserve">  </w:t>
            </w:r>
            <w:r w:rsidRPr="002B04CF">
              <w:rPr>
                <w:rFonts w:ascii="Bookman Old Style" w:hAnsi="Bookman Old Style" w:cs="Franklin Gothic Medium"/>
                <w:color w:val="000000"/>
                <w:lang w:val="sv-SE"/>
              </w:rPr>
              <w:t xml:space="preserve"> kendaraan bermotor.</w:t>
            </w:r>
          </w:p>
          <w:p w:rsidR="009B26EC" w:rsidRPr="00203254" w:rsidRDefault="00262321" w:rsidP="00D36CB0">
            <w:pPr>
              <w:numPr>
                <w:ilvl w:val="1"/>
                <w:numId w:val="1"/>
              </w:numPr>
              <w:tabs>
                <w:tab w:val="clear" w:pos="540"/>
              </w:tabs>
              <w:ind w:left="979" w:hanging="432"/>
              <w:jc w:val="both"/>
              <w:rPr>
                <w:rFonts w:ascii="Bookman Old Style" w:hAnsi="Bookman Old Style" w:cs="Franklin Gothic Medium"/>
                <w:color w:val="000000"/>
                <w:lang w:val="sv-SE"/>
              </w:rPr>
            </w:pPr>
            <w:r w:rsidRPr="002B04CF">
              <w:rPr>
                <w:rFonts w:ascii="Bookman Old Style" w:hAnsi="Bookman Old Style" w:cs="Franklin Gothic Medium"/>
                <w:color w:val="000000"/>
                <w:lang w:val="sv-SE"/>
              </w:rPr>
              <w:t>NJKB sebagaimana dimaksud pada ayat (1) huruf a ditetapkan berdasarkan HPU atas suatu kendaraan bermotor pada minggu pertama bulan Desember tahun 201</w:t>
            </w:r>
            <w:r w:rsidR="00285603">
              <w:rPr>
                <w:rFonts w:ascii="Bookman Old Style" w:hAnsi="Bookman Old Style" w:cs="Franklin Gothic Medium"/>
                <w:color w:val="000000"/>
                <w:lang w:val="id-ID"/>
              </w:rPr>
              <w:t>2</w:t>
            </w:r>
            <w:r w:rsidRPr="002B04CF">
              <w:rPr>
                <w:rFonts w:ascii="Bookman Old Style" w:hAnsi="Bookman Old Style" w:cs="Franklin Gothic Medium"/>
                <w:color w:val="000000"/>
                <w:lang w:val="sv-SE"/>
              </w:rPr>
              <w:t>.</w:t>
            </w:r>
          </w:p>
          <w:p w:rsidR="000938CA" w:rsidRPr="008F1822" w:rsidRDefault="000938CA" w:rsidP="00A07285">
            <w:pPr>
              <w:numPr>
                <w:ilvl w:val="1"/>
                <w:numId w:val="1"/>
              </w:numPr>
              <w:tabs>
                <w:tab w:val="clear" w:pos="540"/>
              </w:tabs>
              <w:spacing w:before="120"/>
              <w:ind w:left="1008" w:hanging="450"/>
              <w:jc w:val="both"/>
              <w:rPr>
                <w:rFonts w:ascii="Bookman Old Style" w:hAnsi="Bookman Old Style" w:cs="Franklin Gothic Medium"/>
                <w:lang w:val="sv-SE"/>
              </w:rPr>
            </w:pPr>
            <w:r w:rsidRPr="008F3736">
              <w:rPr>
                <w:rFonts w:ascii="Bookman Old Style" w:hAnsi="Bookman Old Style" w:cs="Franklin Gothic Medium"/>
                <w:lang w:val="sv-SE"/>
              </w:rPr>
              <w:t>NJKB sebagaimana dimaksud pada ayat (2) tercantum pada kolom 6 Lampiran I Peraturan Menteri ini.</w:t>
            </w:r>
          </w:p>
          <w:p w:rsidR="008F1822" w:rsidRPr="008F3736" w:rsidRDefault="008F1822" w:rsidP="008F1822">
            <w:pPr>
              <w:spacing w:before="120"/>
              <w:ind w:left="547"/>
              <w:jc w:val="both"/>
              <w:rPr>
                <w:rFonts w:ascii="Bookman Old Style" w:hAnsi="Bookman Old Style" w:cs="Franklin Gothic Medium"/>
                <w:lang w:val="sv-SE"/>
              </w:rPr>
            </w:pPr>
          </w:p>
          <w:p w:rsidR="000938CA" w:rsidRPr="008F3736" w:rsidRDefault="000938CA" w:rsidP="00A07285">
            <w:pPr>
              <w:numPr>
                <w:ilvl w:val="1"/>
                <w:numId w:val="1"/>
              </w:numPr>
              <w:tabs>
                <w:tab w:val="clear" w:pos="540"/>
              </w:tabs>
              <w:spacing w:before="120"/>
              <w:ind w:left="1098" w:hanging="547"/>
              <w:jc w:val="both"/>
              <w:rPr>
                <w:rFonts w:ascii="Bookman Old Style" w:hAnsi="Bookman Old Style" w:cs="Franklin Gothic Medium"/>
                <w:lang w:val="sv-SE"/>
              </w:rPr>
            </w:pPr>
            <w:r w:rsidRPr="008F3736">
              <w:rPr>
                <w:rFonts w:ascii="Bookman Old Style" w:hAnsi="Bookman Old Style" w:cs="Franklin Gothic Medium"/>
                <w:lang w:val="sv-SE"/>
              </w:rPr>
              <w:lastRenderedPageBreak/>
              <w:t>Bobot sebagaimana dimaksud pada ayat (1) huruf b dinyatakan dalam koefisien yang nilainya 1 (satu) atau lebih besar dari 1 (satu).</w:t>
            </w:r>
          </w:p>
          <w:p w:rsidR="000938CA" w:rsidRPr="008F3736" w:rsidRDefault="000938CA" w:rsidP="00A07285">
            <w:pPr>
              <w:numPr>
                <w:ilvl w:val="1"/>
                <w:numId w:val="1"/>
              </w:numPr>
              <w:tabs>
                <w:tab w:val="clear" w:pos="540"/>
              </w:tabs>
              <w:spacing w:before="120"/>
              <w:ind w:left="1098" w:hanging="547"/>
              <w:jc w:val="both"/>
              <w:rPr>
                <w:rFonts w:ascii="Bookman Old Style" w:hAnsi="Bookman Old Style" w:cs="Franklin Gothic Medium"/>
                <w:lang w:val="sv-SE"/>
              </w:rPr>
            </w:pPr>
            <w:r w:rsidRPr="008F3736">
              <w:rPr>
                <w:rFonts w:ascii="Bookman Old Style" w:hAnsi="Bookman Old Style" w:cs="Franklin Gothic Medium"/>
                <w:lang w:val="sv-SE"/>
              </w:rPr>
              <w:t>Koefisien sama dengan 1 (satu) sebagaimana dimaksud pada ayat (4) berarti kerusakan jalan dan/atau pencemaran lingkungan oleh penggunaan Kendaraan Bermotor dianggap masih dalam batas toleransi.</w:t>
            </w:r>
          </w:p>
          <w:p w:rsidR="000938CA" w:rsidRPr="008F3736" w:rsidRDefault="000938CA" w:rsidP="00A07285">
            <w:pPr>
              <w:numPr>
                <w:ilvl w:val="1"/>
                <w:numId w:val="1"/>
              </w:numPr>
              <w:tabs>
                <w:tab w:val="clear" w:pos="540"/>
              </w:tabs>
              <w:spacing w:before="120"/>
              <w:ind w:left="1098" w:hanging="547"/>
              <w:jc w:val="both"/>
              <w:rPr>
                <w:rFonts w:ascii="Bookman Old Style" w:hAnsi="Bookman Old Style" w:cs="Franklin Gothic Medium"/>
                <w:lang w:val="sv-SE"/>
              </w:rPr>
            </w:pPr>
            <w:r w:rsidRPr="008F3736">
              <w:rPr>
                <w:rFonts w:ascii="Bookman Old Style" w:hAnsi="Bookman Old Style" w:cs="Franklin Gothic Medium"/>
                <w:lang w:val="sv-SE"/>
              </w:rPr>
              <w:t>Koefisien lebih besar dari 1 (satu) sebagaimana dimaksud pada ayat (4) berarti penggunaan Kendaraan Bermotor dianggap melewati batas toleransi.</w:t>
            </w:r>
          </w:p>
          <w:p w:rsidR="000938CA" w:rsidRPr="008F3736" w:rsidRDefault="000938CA" w:rsidP="00A07285">
            <w:pPr>
              <w:numPr>
                <w:ilvl w:val="1"/>
                <w:numId w:val="1"/>
              </w:numPr>
              <w:tabs>
                <w:tab w:val="clear" w:pos="540"/>
              </w:tabs>
              <w:spacing w:before="120"/>
              <w:ind w:left="1098" w:hanging="547"/>
              <w:jc w:val="both"/>
              <w:rPr>
                <w:rFonts w:ascii="Bookman Old Style" w:hAnsi="Bookman Old Style" w:cs="Franklin Gothic Medium"/>
                <w:lang w:val="sv-SE"/>
              </w:rPr>
            </w:pPr>
            <w:r w:rsidRPr="008F3736">
              <w:rPr>
                <w:rFonts w:ascii="Bookman Old Style" w:hAnsi="Bookman Old Style" w:cs="Franklin Gothic Medium"/>
                <w:lang w:val="sv-SE"/>
              </w:rPr>
              <w:t>Bobot sebagaimana dimaksud pada ayat (4) tercantum pada kolom 7 Lampiran I Peraturan Menteri ini melalui penetapan sebagai berikut:</w:t>
            </w:r>
          </w:p>
          <w:p w:rsidR="000938CA" w:rsidRPr="008F3736" w:rsidRDefault="000938CA" w:rsidP="00A07285">
            <w:pPr>
              <w:numPr>
                <w:ilvl w:val="2"/>
                <w:numId w:val="1"/>
              </w:numPr>
              <w:tabs>
                <w:tab w:val="clear" w:pos="1440"/>
              </w:tabs>
              <w:spacing w:before="60"/>
              <w:ind w:left="1458"/>
              <w:jc w:val="both"/>
              <w:rPr>
                <w:rFonts w:ascii="Bookman Old Style" w:hAnsi="Bookman Old Style" w:cs="Franklin Gothic Medium"/>
                <w:color w:val="FF0000"/>
                <w:lang w:val="sv-SE"/>
              </w:rPr>
            </w:pPr>
            <w:r w:rsidRPr="008F3736">
              <w:rPr>
                <w:rFonts w:ascii="Bookman Old Style" w:hAnsi="Bookman Old Style" w:cs="Tahoma"/>
                <w:lang w:val="sv-SE"/>
              </w:rPr>
              <w:t>sedan, jeep, minibus, microbus, bus, sepeda motor dan sejenisnya, sebesar 1 (satu); dan</w:t>
            </w:r>
          </w:p>
          <w:p w:rsidR="000938CA" w:rsidRPr="008F3736" w:rsidRDefault="000938CA" w:rsidP="00A07285">
            <w:pPr>
              <w:numPr>
                <w:ilvl w:val="2"/>
                <w:numId w:val="1"/>
              </w:numPr>
              <w:tabs>
                <w:tab w:val="clear" w:pos="1440"/>
              </w:tabs>
              <w:spacing w:before="60"/>
              <w:ind w:left="1458"/>
              <w:jc w:val="both"/>
              <w:rPr>
                <w:rFonts w:ascii="Bookman Old Style" w:hAnsi="Bookman Old Style" w:cs="Franklin Gothic Medium"/>
                <w:lang w:val="sv-SE"/>
              </w:rPr>
            </w:pPr>
            <w:r w:rsidRPr="008F3736">
              <w:rPr>
                <w:rFonts w:ascii="Bookman Old Style" w:hAnsi="Bookman Old Style" w:cs="Franklin Gothic Medium"/>
                <w:lang w:val="sv-SE"/>
              </w:rPr>
              <w:t>mobil barang/beban, sebesar 1,3 (satu koma tiga).</w:t>
            </w:r>
          </w:p>
          <w:p w:rsidR="00BF5281" w:rsidRPr="002B04CF" w:rsidRDefault="00BF5281" w:rsidP="00C87620">
            <w:pPr>
              <w:ind w:left="1094"/>
              <w:jc w:val="both"/>
              <w:rPr>
                <w:rFonts w:ascii="Bookman Old Style" w:hAnsi="Bookman Old Style" w:cs="Franklin Gothic Medium"/>
                <w:lang w:val="sv-SE"/>
              </w:rPr>
            </w:pPr>
          </w:p>
          <w:p w:rsidR="00963662" w:rsidRPr="002B04CF" w:rsidRDefault="00963662" w:rsidP="00413159">
            <w:pPr>
              <w:pStyle w:val="ListParagraph"/>
              <w:numPr>
                <w:ilvl w:val="0"/>
                <w:numId w:val="19"/>
              </w:numPr>
              <w:ind w:left="547" w:hanging="432"/>
              <w:jc w:val="both"/>
              <w:rPr>
                <w:rFonts w:ascii="Bookman Old Style" w:hAnsi="Bookman Old Style" w:cs="Franklin Gothic Medium"/>
                <w:color w:val="000000"/>
                <w:lang w:val="id-ID"/>
              </w:rPr>
            </w:pPr>
            <w:r w:rsidRPr="002B04CF">
              <w:rPr>
                <w:rFonts w:ascii="Bookman Old Style" w:hAnsi="Bookman Old Style" w:cs="Franklin Gothic Medium"/>
                <w:color w:val="000000"/>
                <w:lang w:val="id-ID"/>
              </w:rPr>
              <w:t xml:space="preserve">Ketentuan Pasal </w:t>
            </w:r>
            <w:r w:rsidR="000764A9" w:rsidRPr="002B04CF">
              <w:rPr>
                <w:rFonts w:ascii="Bookman Old Style" w:hAnsi="Bookman Old Style" w:cs="Franklin Gothic Medium"/>
                <w:color w:val="000000"/>
                <w:lang w:val="id-ID"/>
              </w:rPr>
              <w:t>7 ayat (2) diubah, sehingga Pasal 7 berbunyi</w:t>
            </w:r>
            <w:r w:rsidRPr="002B04CF">
              <w:rPr>
                <w:rFonts w:ascii="Bookman Old Style" w:hAnsi="Bookman Old Style" w:cs="Franklin Gothic Medium"/>
                <w:color w:val="000000"/>
                <w:lang w:val="id-ID"/>
              </w:rPr>
              <w:t xml:space="preserve"> sebagai berikut:</w:t>
            </w:r>
          </w:p>
          <w:p w:rsidR="00413159" w:rsidRDefault="00413159" w:rsidP="00413159">
            <w:pPr>
              <w:jc w:val="center"/>
              <w:rPr>
                <w:rFonts w:ascii="Bookman Old Style" w:hAnsi="Bookman Old Style" w:cs="Franklin Gothic Medium"/>
                <w:color w:val="000000"/>
                <w:lang w:val="id-ID"/>
              </w:rPr>
            </w:pPr>
          </w:p>
          <w:p w:rsidR="003D653F" w:rsidRDefault="003D653F" w:rsidP="00C87620">
            <w:pPr>
              <w:jc w:val="center"/>
              <w:rPr>
                <w:rFonts w:ascii="Bookman Old Style" w:hAnsi="Bookman Old Style" w:cs="Franklin Gothic Medium"/>
                <w:color w:val="000000"/>
                <w:lang w:val="id-ID"/>
              </w:rPr>
            </w:pPr>
            <w:r w:rsidRPr="002B04CF">
              <w:rPr>
                <w:rFonts w:ascii="Bookman Old Style" w:hAnsi="Bookman Old Style" w:cs="Franklin Gothic Medium"/>
                <w:color w:val="000000"/>
                <w:lang w:val="fi-FI"/>
              </w:rPr>
              <w:t xml:space="preserve">Pasal </w:t>
            </w:r>
            <w:r w:rsidR="00D962D1" w:rsidRPr="002B04CF">
              <w:rPr>
                <w:rFonts w:ascii="Bookman Old Style" w:hAnsi="Bookman Old Style" w:cs="Franklin Gothic Medium"/>
                <w:color w:val="000000"/>
                <w:lang w:val="id-ID"/>
              </w:rPr>
              <w:t>7</w:t>
            </w:r>
          </w:p>
          <w:p w:rsidR="00413159" w:rsidRPr="002B04CF" w:rsidRDefault="00413159" w:rsidP="00C87620">
            <w:pPr>
              <w:jc w:val="center"/>
              <w:rPr>
                <w:rFonts w:ascii="Bookman Old Style" w:hAnsi="Bookman Old Style" w:cs="Franklin Gothic Medium"/>
                <w:strike/>
                <w:color w:val="000000"/>
                <w:lang w:val="id-ID"/>
              </w:rPr>
            </w:pPr>
          </w:p>
          <w:p w:rsidR="003D653F" w:rsidRPr="002B04CF" w:rsidRDefault="000D23FF" w:rsidP="00413159">
            <w:pPr>
              <w:numPr>
                <w:ilvl w:val="0"/>
                <w:numId w:val="6"/>
              </w:numPr>
              <w:spacing w:after="120"/>
              <w:ind w:left="979" w:hanging="432"/>
              <w:jc w:val="both"/>
              <w:rPr>
                <w:rFonts w:ascii="Bookman Old Style" w:hAnsi="Bookman Old Style" w:cs="Franklin Gothic Medium"/>
                <w:color w:val="000000"/>
                <w:lang w:val="fi-FI"/>
              </w:rPr>
            </w:pPr>
            <w:r w:rsidRPr="002B04CF">
              <w:rPr>
                <w:rFonts w:ascii="Bookman Old Style" w:hAnsi="Bookman Old Style" w:cs="Franklin Gothic Medium"/>
                <w:color w:val="000000"/>
                <w:lang w:val="fi-FI"/>
              </w:rPr>
              <w:t>Penghitungan dasar pengenaan PKB dan BBN-KB untuk kendaraan bermotor yang dioperasikan di air ditetapkan berdasarkan penjumlahan nilai jual rangka/</w:t>
            </w:r>
            <w:r w:rsidRPr="002B04CF">
              <w:rPr>
                <w:rFonts w:ascii="Bookman Old Style" w:hAnsi="Bookman Old Style" w:cs="Franklin Gothic Medium"/>
                <w:i/>
                <w:iCs/>
                <w:color w:val="000000"/>
                <w:lang w:val="fi-FI"/>
              </w:rPr>
              <w:t>body</w:t>
            </w:r>
            <w:r w:rsidRPr="002B04CF">
              <w:rPr>
                <w:rFonts w:ascii="Bookman Old Style" w:hAnsi="Bookman Old Style" w:cs="Franklin Gothic Medium"/>
                <w:color w:val="000000"/>
                <w:lang w:val="fi-FI"/>
              </w:rPr>
              <w:t xml:space="preserve"> dan nilai jual motor penggerak kendaraan bermotor di air.</w:t>
            </w:r>
          </w:p>
          <w:p w:rsidR="003D653F" w:rsidRPr="002B04CF" w:rsidRDefault="000D23FF" w:rsidP="00413159">
            <w:pPr>
              <w:numPr>
                <w:ilvl w:val="0"/>
                <w:numId w:val="6"/>
              </w:numPr>
              <w:spacing w:after="120"/>
              <w:ind w:left="979" w:hanging="432"/>
              <w:jc w:val="both"/>
              <w:rPr>
                <w:rFonts w:ascii="Bookman Old Style" w:hAnsi="Bookman Old Style" w:cs="Franklin Gothic Medium"/>
                <w:color w:val="000000"/>
                <w:lang w:val="fi-FI"/>
              </w:rPr>
            </w:pPr>
            <w:r w:rsidRPr="002B04CF">
              <w:rPr>
                <w:rFonts w:ascii="Bookman Old Style" w:hAnsi="Bookman Old Style" w:cs="Franklin Gothic Medium"/>
                <w:color w:val="000000"/>
                <w:lang w:val="fi-FI"/>
              </w:rPr>
              <w:t xml:space="preserve">NJKB untuk kendaraan bermotor yang dioperasikan di air sebagaimana dimaksud pada ayat (1) ditetapkan berdasarkan HPU atas suatu kendaraan bermotor yang dioperasikan di air pada minggu pertama bulan Desember </w:t>
            </w:r>
            <w:r w:rsidRPr="00413159">
              <w:rPr>
                <w:rFonts w:ascii="Bookman Old Style" w:hAnsi="Bookman Old Style" w:cs="Franklin Gothic Medium"/>
                <w:color w:val="000000"/>
                <w:lang w:val="fi-FI"/>
              </w:rPr>
              <w:t>t</w:t>
            </w:r>
            <w:r w:rsidRPr="002B04CF">
              <w:rPr>
                <w:rFonts w:ascii="Bookman Old Style" w:hAnsi="Bookman Old Style" w:cs="Franklin Gothic Medium"/>
                <w:color w:val="000000"/>
                <w:lang w:val="fi-FI"/>
              </w:rPr>
              <w:t>ahun 201</w:t>
            </w:r>
            <w:r w:rsidR="009902FB" w:rsidRPr="00413159">
              <w:rPr>
                <w:rFonts w:ascii="Bookman Old Style" w:hAnsi="Bookman Old Style" w:cs="Franklin Gothic Medium"/>
                <w:color w:val="000000"/>
                <w:lang w:val="fi-FI"/>
              </w:rPr>
              <w:t>2</w:t>
            </w:r>
            <w:r w:rsidRPr="002B04CF">
              <w:rPr>
                <w:rFonts w:ascii="Bookman Old Style" w:hAnsi="Bookman Old Style" w:cs="Franklin Gothic Medium"/>
                <w:color w:val="000000"/>
                <w:lang w:val="fi-FI"/>
              </w:rPr>
              <w:t>.</w:t>
            </w:r>
          </w:p>
          <w:p w:rsidR="003D653F" w:rsidRPr="00413159" w:rsidRDefault="000D23FF" w:rsidP="00413159">
            <w:pPr>
              <w:numPr>
                <w:ilvl w:val="0"/>
                <w:numId w:val="6"/>
              </w:numPr>
              <w:spacing w:after="120"/>
              <w:ind w:left="979" w:hanging="432"/>
              <w:jc w:val="both"/>
              <w:rPr>
                <w:rFonts w:ascii="Bookman Old Style" w:hAnsi="Bookman Old Style" w:cs="Franklin Gothic Medium"/>
                <w:color w:val="000000"/>
                <w:lang w:val="fi-FI"/>
              </w:rPr>
            </w:pPr>
            <w:r w:rsidRPr="002B04CF">
              <w:rPr>
                <w:rFonts w:ascii="Bookman Old Style" w:hAnsi="Bookman Old Style" w:cs="Franklin Gothic Medium"/>
                <w:color w:val="000000"/>
                <w:lang w:val="fi-FI"/>
              </w:rPr>
              <w:t>Nilai jual rangka/</w:t>
            </w:r>
            <w:r w:rsidRPr="00413159">
              <w:rPr>
                <w:rFonts w:ascii="Bookman Old Style" w:hAnsi="Bookman Old Style" w:cs="Franklin Gothic Medium"/>
                <w:color w:val="000000"/>
                <w:lang w:val="fi-FI"/>
              </w:rPr>
              <w:t>body</w:t>
            </w:r>
            <w:r w:rsidRPr="002B04CF">
              <w:rPr>
                <w:rFonts w:ascii="Bookman Old Style" w:hAnsi="Bookman Old Style" w:cs="Franklin Gothic Medium"/>
                <w:color w:val="000000"/>
                <w:lang w:val="fi-FI"/>
              </w:rPr>
              <w:t xml:space="preserve"> kendaraan bermotor yang dioperasikan di air sebagaimana dimaksud pada ayat (1) dibedakan menurut jenis, isi kotor (GT/</w:t>
            </w:r>
            <w:r w:rsidRPr="00413159">
              <w:rPr>
                <w:rFonts w:ascii="Bookman Old Style" w:hAnsi="Bookman Old Style" w:cs="Franklin Gothic Medium"/>
                <w:color w:val="000000"/>
                <w:lang w:val="fi-FI"/>
              </w:rPr>
              <w:t>gross tonnage</w:t>
            </w:r>
            <w:r w:rsidRPr="002B04CF">
              <w:rPr>
                <w:rFonts w:ascii="Bookman Old Style" w:hAnsi="Bookman Old Style" w:cs="Franklin Gothic Medium"/>
                <w:color w:val="000000"/>
                <w:lang w:val="fi-FI"/>
              </w:rPr>
              <w:t>) antara GT 5 sampai dengan GT 7, fungsi, dan umur rangka/</w:t>
            </w:r>
            <w:r w:rsidRPr="00413159">
              <w:rPr>
                <w:rFonts w:ascii="Bookman Old Style" w:hAnsi="Bookman Old Style" w:cs="Franklin Gothic Medium"/>
                <w:color w:val="000000"/>
                <w:lang w:val="fi-FI"/>
              </w:rPr>
              <w:t>body</w:t>
            </w:r>
            <w:r w:rsidRPr="002B04CF">
              <w:rPr>
                <w:rFonts w:ascii="Bookman Old Style" w:hAnsi="Bookman Old Style" w:cs="Franklin Gothic Medium"/>
                <w:color w:val="000000"/>
                <w:lang w:val="fi-FI"/>
              </w:rPr>
              <w:t>.</w:t>
            </w:r>
          </w:p>
          <w:p w:rsidR="003D653F" w:rsidRPr="002B04CF" w:rsidRDefault="000D23FF" w:rsidP="00413159">
            <w:pPr>
              <w:numPr>
                <w:ilvl w:val="0"/>
                <w:numId w:val="6"/>
              </w:numPr>
              <w:ind w:left="979" w:hanging="432"/>
              <w:jc w:val="both"/>
              <w:rPr>
                <w:rFonts w:ascii="Bookman Old Style" w:hAnsi="Bookman Old Style" w:cs="Franklin Gothic Medium"/>
                <w:color w:val="000000"/>
                <w:lang w:val="fi-FI"/>
              </w:rPr>
            </w:pPr>
            <w:r w:rsidRPr="002B04CF">
              <w:rPr>
                <w:rFonts w:ascii="Bookman Old Style" w:hAnsi="Bookman Old Style" w:cs="Franklin Gothic Medium"/>
                <w:color w:val="000000"/>
                <w:lang w:val="fi-FI"/>
              </w:rPr>
              <w:t>Nilai jual motor penggerak kendaraan bermotor yang dioperasikan di air sebagaimana dimaksud pada ayat (1) dibedakan menurut daya kuda/</w:t>
            </w:r>
            <w:r w:rsidRPr="002B04CF">
              <w:rPr>
                <w:rFonts w:ascii="Bookman Old Style" w:hAnsi="Bookman Old Style" w:cs="Franklin Gothic Medium"/>
                <w:i/>
                <w:color w:val="000000"/>
                <w:lang w:val="fi-FI"/>
              </w:rPr>
              <w:t>horse power</w:t>
            </w:r>
            <w:r w:rsidRPr="002B04CF">
              <w:rPr>
                <w:rFonts w:ascii="Bookman Old Style" w:hAnsi="Bookman Old Style" w:cs="Franklin Gothic Medium"/>
                <w:color w:val="000000"/>
                <w:lang w:val="fi-FI"/>
              </w:rPr>
              <w:t xml:space="preserve"> dan umur motor.</w:t>
            </w:r>
          </w:p>
          <w:p w:rsidR="00FC2584" w:rsidRPr="002B04CF" w:rsidRDefault="00FC2584" w:rsidP="00C87620">
            <w:pPr>
              <w:ind w:left="1094"/>
              <w:jc w:val="both"/>
              <w:rPr>
                <w:rFonts w:ascii="Bookman Old Style" w:hAnsi="Bookman Old Style" w:cs="Franklin Gothic Medium"/>
                <w:color w:val="000000"/>
                <w:lang w:val="fi-FI"/>
              </w:rPr>
            </w:pPr>
          </w:p>
          <w:p w:rsidR="003D653F" w:rsidRPr="002B04CF" w:rsidRDefault="00FC2584" w:rsidP="00015568">
            <w:pPr>
              <w:pStyle w:val="ListParagraph"/>
              <w:numPr>
                <w:ilvl w:val="0"/>
                <w:numId w:val="19"/>
              </w:numPr>
              <w:ind w:left="547" w:hanging="432"/>
              <w:jc w:val="both"/>
              <w:rPr>
                <w:rFonts w:ascii="Bookman Old Style" w:hAnsi="Bookman Old Style" w:cs="Franklin Gothic Medium"/>
                <w:color w:val="000000"/>
                <w:lang w:val="id-ID"/>
              </w:rPr>
            </w:pPr>
            <w:r w:rsidRPr="002B04CF">
              <w:rPr>
                <w:rFonts w:ascii="Bookman Old Style" w:hAnsi="Bookman Old Style" w:cs="Franklin Gothic Medium"/>
                <w:color w:val="000000"/>
                <w:lang w:val="id-ID"/>
              </w:rPr>
              <w:t xml:space="preserve">Ketentuan Pasal </w:t>
            </w:r>
            <w:r w:rsidR="009705FF" w:rsidRPr="002B04CF">
              <w:rPr>
                <w:rFonts w:ascii="Bookman Old Style" w:hAnsi="Bookman Old Style" w:cs="Franklin Gothic Medium"/>
                <w:color w:val="000000"/>
                <w:lang w:val="id-ID"/>
              </w:rPr>
              <w:t>10</w:t>
            </w:r>
            <w:r w:rsidRPr="002B04CF">
              <w:rPr>
                <w:rFonts w:ascii="Bookman Old Style" w:hAnsi="Bookman Old Style" w:cs="Franklin Gothic Medium"/>
                <w:color w:val="000000"/>
                <w:lang w:val="id-ID"/>
              </w:rPr>
              <w:t xml:space="preserve"> ayat (2) diubah, sehingga Pasal </w:t>
            </w:r>
            <w:r w:rsidR="009705FF" w:rsidRPr="002B04CF">
              <w:rPr>
                <w:rFonts w:ascii="Bookman Old Style" w:hAnsi="Bookman Old Style" w:cs="Franklin Gothic Medium"/>
                <w:color w:val="000000"/>
                <w:lang w:val="id-ID"/>
              </w:rPr>
              <w:t>10</w:t>
            </w:r>
            <w:r w:rsidRPr="002B04CF">
              <w:rPr>
                <w:rFonts w:ascii="Bookman Old Style" w:hAnsi="Bookman Old Style" w:cs="Franklin Gothic Medium"/>
                <w:color w:val="000000"/>
                <w:lang w:val="id-ID"/>
              </w:rPr>
              <w:t xml:space="preserve"> berbunyi sebagai berikut:</w:t>
            </w:r>
          </w:p>
          <w:p w:rsidR="00015568" w:rsidRDefault="00015568" w:rsidP="00C87620">
            <w:pPr>
              <w:jc w:val="center"/>
              <w:rPr>
                <w:rFonts w:ascii="Bookman Old Style" w:hAnsi="Bookman Old Style" w:cs="Franklin Gothic Medium"/>
                <w:color w:val="000000"/>
                <w:lang w:val="id-ID"/>
              </w:rPr>
            </w:pPr>
          </w:p>
          <w:p w:rsidR="003D653F" w:rsidRDefault="00217F1D" w:rsidP="00C87620">
            <w:pPr>
              <w:jc w:val="center"/>
              <w:rPr>
                <w:rFonts w:ascii="Bookman Old Style" w:hAnsi="Bookman Old Style" w:cs="Franklin Gothic Medium"/>
                <w:color w:val="000000"/>
                <w:lang w:val="id-ID"/>
              </w:rPr>
            </w:pPr>
            <w:r w:rsidRPr="002B04CF">
              <w:rPr>
                <w:rFonts w:ascii="Bookman Old Style" w:hAnsi="Bookman Old Style" w:cs="Franklin Gothic Medium"/>
                <w:color w:val="000000"/>
                <w:lang w:val="sv-SE"/>
              </w:rPr>
              <w:t>Pasal 1</w:t>
            </w:r>
            <w:r w:rsidR="00D962D1" w:rsidRPr="002B04CF">
              <w:rPr>
                <w:rFonts w:ascii="Bookman Old Style" w:hAnsi="Bookman Old Style" w:cs="Franklin Gothic Medium"/>
                <w:color w:val="000000"/>
                <w:lang w:val="id-ID"/>
              </w:rPr>
              <w:t>0</w:t>
            </w:r>
          </w:p>
          <w:p w:rsidR="00015568" w:rsidRPr="002B04CF" w:rsidRDefault="00015568" w:rsidP="00C87620">
            <w:pPr>
              <w:jc w:val="center"/>
              <w:rPr>
                <w:rFonts w:ascii="Bookman Old Style" w:hAnsi="Bookman Old Style" w:cs="Franklin Gothic Medium"/>
                <w:color w:val="000000"/>
                <w:lang w:val="id-ID"/>
              </w:rPr>
            </w:pPr>
          </w:p>
          <w:p w:rsidR="00FC2584" w:rsidRPr="008F1822" w:rsidRDefault="003B0B0D" w:rsidP="007A5846">
            <w:pPr>
              <w:numPr>
                <w:ilvl w:val="0"/>
                <w:numId w:val="9"/>
              </w:numPr>
              <w:spacing w:after="120"/>
              <w:ind w:left="979" w:hanging="432"/>
              <w:jc w:val="both"/>
              <w:rPr>
                <w:rFonts w:ascii="Bookman Old Style" w:hAnsi="Bookman Old Style" w:cs="Franklin Gothic Medium"/>
                <w:color w:val="000000"/>
                <w:lang w:val="sv-SE"/>
              </w:rPr>
            </w:pPr>
            <w:r w:rsidRPr="002B04CF">
              <w:rPr>
                <w:rFonts w:ascii="Bookman Old Style" w:hAnsi="Bookman Old Style" w:cs="Franklin Gothic Medium"/>
                <w:color w:val="000000"/>
                <w:lang w:val="sv-SE"/>
              </w:rPr>
              <w:t xml:space="preserve">Penghitungan </w:t>
            </w:r>
            <w:r w:rsidR="00384E8B" w:rsidRPr="002B04CF">
              <w:rPr>
                <w:rFonts w:ascii="Bookman Old Style" w:hAnsi="Bookman Old Style" w:cs="Franklin Gothic Medium"/>
                <w:color w:val="000000"/>
                <w:lang w:val="sv-SE"/>
              </w:rPr>
              <w:t xml:space="preserve"> </w:t>
            </w:r>
            <w:r w:rsidRPr="002B04CF">
              <w:rPr>
                <w:rFonts w:ascii="Bookman Old Style" w:hAnsi="Bookman Old Style" w:cs="Franklin Gothic Medium"/>
                <w:color w:val="000000"/>
                <w:lang w:val="sv-SE"/>
              </w:rPr>
              <w:t xml:space="preserve">dasar </w:t>
            </w:r>
            <w:r w:rsidR="00384E8B" w:rsidRPr="002B04CF">
              <w:rPr>
                <w:rFonts w:ascii="Bookman Old Style" w:hAnsi="Bookman Old Style" w:cs="Franklin Gothic Medium"/>
                <w:color w:val="000000"/>
                <w:lang w:val="sv-SE"/>
              </w:rPr>
              <w:t xml:space="preserve"> </w:t>
            </w:r>
            <w:r w:rsidRPr="002B04CF">
              <w:rPr>
                <w:rFonts w:ascii="Bookman Old Style" w:hAnsi="Bookman Old Style" w:cs="Franklin Gothic Medium"/>
                <w:color w:val="000000"/>
                <w:lang w:val="sv-SE"/>
              </w:rPr>
              <w:t xml:space="preserve">pengenaan </w:t>
            </w:r>
            <w:r w:rsidR="00384E8B" w:rsidRPr="002B04CF">
              <w:rPr>
                <w:rFonts w:ascii="Bookman Old Style" w:hAnsi="Bookman Old Style" w:cs="Franklin Gothic Medium"/>
                <w:color w:val="000000"/>
                <w:lang w:val="sv-SE"/>
              </w:rPr>
              <w:t xml:space="preserve"> </w:t>
            </w:r>
            <w:r w:rsidRPr="002B04CF">
              <w:rPr>
                <w:rFonts w:ascii="Bookman Old Style" w:hAnsi="Bookman Old Style" w:cs="Franklin Gothic Medium"/>
                <w:color w:val="000000"/>
                <w:lang w:val="sv-SE"/>
              </w:rPr>
              <w:t xml:space="preserve">PKB </w:t>
            </w:r>
            <w:r w:rsidR="00384E8B" w:rsidRPr="002B04CF">
              <w:rPr>
                <w:rFonts w:ascii="Bookman Old Style" w:hAnsi="Bookman Old Style" w:cs="Franklin Gothic Medium"/>
                <w:color w:val="000000"/>
                <w:lang w:val="sv-SE"/>
              </w:rPr>
              <w:t xml:space="preserve"> </w:t>
            </w:r>
            <w:r w:rsidRPr="002B04CF">
              <w:rPr>
                <w:rFonts w:ascii="Bookman Old Style" w:hAnsi="Bookman Old Style" w:cs="Franklin Gothic Medium"/>
                <w:color w:val="000000"/>
                <w:lang w:val="sv-SE"/>
              </w:rPr>
              <w:t xml:space="preserve">dan </w:t>
            </w:r>
            <w:r w:rsidR="00384E8B" w:rsidRPr="002B04CF">
              <w:rPr>
                <w:rFonts w:ascii="Bookman Old Style" w:hAnsi="Bookman Old Style" w:cs="Franklin Gothic Medium"/>
                <w:color w:val="000000"/>
                <w:lang w:val="sv-SE"/>
              </w:rPr>
              <w:t xml:space="preserve"> </w:t>
            </w:r>
            <w:r w:rsidRPr="002B04CF">
              <w:rPr>
                <w:rFonts w:ascii="Bookman Old Style" w:hAnsi="Bookman Old Style" w:cs="Franklin Gothic Medium"/>
                <w:color w:val="000000"/>
                <w:lang w:val="sv-SE"/>
              </w:rPr>
              <w:t xml:space="preserve">BBN-KB </w:t>
            </w:r>
            <w:r w:rsidR="00384E8B" w:rsidRPr="002B04CF">
              <w:rPr>
                <w:rFonts w:ascii="Bookman Old Style" w:hAnsi="Bookman Old Style" w:cs="Franklin Gothic Medium"/>
                <w:color w:val="000000"/>
                <w:lang w:val="sv-SE"/>
              </w:rPr>
              <w:t xml:space="preserve">  </w:t>
            </w:r>
            <w:r w:rsidRPr="002B04CF">
              <w:rPr>
                <w:rFonts w:ascii="Bookman Old Style" w:hAnsi="Bookman Old Style" w:cs="Franklin Gothic Medium"/>
                <w:color w:val="000000"/>
                <w:lang w:val="sv-SE"/>
              </w:rPr>
              <w:t>untuk</w:t>
            </w:r>
            <w:r w:rsidRPr="002B04CF">
              <w:rPr>
                <w:rFonts w:ascii="Bookman Old Style" w:hAnsi="Bookman Old Style" w:cs="Franklin Gothic Medium"/>
                <w:color w:val="000000"/>
                <w:lang w:val="id-ID"/>
              </w:rPr>
              <w:t xml:space="preserve"> </w:t>
            </w:r>
            <w:r w:rsidR="00384E8B" w:rsidRPr="002B04CF">
              <w:rPr>
                <w:rFonts w:ascii="Bookman Old Style" w:hAnsi="Bookman Old Style" w:cs="Franklin Gothic Medium"/>
                <w:color w:val="000000"/>
              </w:rPr>
              <w:t xml:space="preserve">        </w:t>
            </w:r>
            <w:r w:rsidRPr="002B04CF">
              <w:rPr>
                <w:rFonts w:ascii="Bookman Old Style" w:hAnsi="Bookman Old Style" w:cs="Franklin Gothic Medium"/>
                <w:color w:val="000000"/>
                <w:lang w:val="id-ID"/>
              </w:rPr>
              <w:t xml:space="preserve">kendaraan </w:t>
            </w:r>
            <w:r w:rsidR="00384E8B" w:rsidRPr="002B04CF">
              <w:rPr>
                <w:rFonts w:ascii="Bookman Old Style" w:hAnsi="Bookman Old Style" w:cs="Franklin Gothic Medium"/>
                <w:color w:val="000000"/>
              </w:rPr>
              <w:t xml:space="preserve"> </w:t>
            </w:r>
            <w:r w:rsidRPr="002B04CF">
              <w:rPr>
                <w:rFonts w:ascii="Bookman Old Style" w:hAnsi="Bookman Old Style" w:cs="Franklin Gothic Medium"/>
                <w:color w:val="000000"/>
                <w:lang w:val="id-ID"/>
              </w:rPr>
              <w:t>bermotor</w:t>
            </w:r>
            <w:r w:rsidRPr="002B04CF">
              <w:rPr>
                <w:rFonts w:ascii="Bookman Old Style" w:hAnsi="Bookman Old Style" w:cs="Franklin Gothic Medium"/>
                <w:color w:val="000000"/>
                <w:lang w:val="sv-SE"/>
              </w:rPr>
              <w:t xml:space="preserve"> </w:t>
            </w:r>
            <w:r w:rsidR="00384E8B" w:rsidRPr="002B04CF">
              <w:rPr>
                <w:rFonts w:ascii="Bookman Old Style" w:hAnsi="Bookman Old Style" w:cs="Franklin Gothic Medium"/>
                <w:color w:val="000000"/>
                <w:lang w:val="sv-SE"/>
              </w:rPr>
              <w:t xml:space="preserve"> </w:t>
            </w:r>
            <w:r w:rsidRPr="002B04CF">
              <w:rPr>
                <w:rFonts w:ascii="Bookman Old Style" w:hAnsi="Bookman Old Style" w:cs="Franklin Gothic Medium"/>
                <w:color w:val="000000"/>
                <w:lang w:val="sv-SE"/>
              </w:rPr>
              <w:t xml:space="preserve">alat-alat </w:t>
            </w:r>
            <w:r w:rsidR="00384E8B" w:rsidRPr="002B04CF">
              <w:rPr>
                <w:rFonts w:ascii="Bookman Old Style" w:hAnsi="Bookman Old Style" w:cs="Franklin Gothic Medium"/>
                <w:color w:val="000000"/>
                <w:lang w:val="sv-SE"/>
              </w:rPr>
              <w:t xml:space="preserve"> </w:t>
            </w:r>
            <w:r w:rsidRPr="002B04CF">
              <w:rPr>
                <w:rFonts w:ascii="Bookman Old Style" w:hAnsi="Bookman Old Style" w:cs="Franklin Gothic Medium"/>
                <w:color w:val="000000"/>
                <w:lang w:val="sv-SE"/>
              </w:rPr>
              <w:t xml:space="preserve">berat </w:t>
            </w:r>
            <w:r w:rsidR="00384E8B" w:rsidRPr="002B04CF">
              <w:rPr>
                <w:rFonts w:ascii="Bookman Old Style" w:hAnsi="Bookman Old Style" w:cs="Franklin Gothic Medium"/>
                <w:color w:val="000000"/>
                <w:lang w:val="sv-SE"/>
              </w:rPr>
              <w:t xml:space="preserve"> </w:t>
            </w:r>
            <w:r w:rsidRPr="002B04CF">
              <w:rPr>
                <w:rFonts w:ascii="Bookman Old Style" w:hAnsi="Bookman Old Style" w:cs="Franklin Gothic Medium"/>
                <w:color w:val="000000"/>
                <w:lang w:val="sv-SE"/>
              </w:rPr>
              <w:t xml:space="preserve">dan </w:t>
            </w:r>
            <w:r w:rsidR="00384E8B" w:rsidRPr="002B04CF">
              <w:rPr>
                <w:rFonts w:ascii="Bookman Old Style" w:hAnsi="Bookman Old Style" w:cs="Franklin Gothic Medium"/>
                <w:color w:val="000000"/>
                <w:lang w:val="sv-SE"/>
              </w:rPr>
              <w:t xml:space="preserve"> </w:t>
            </w:r>
            <w:r w:rsidRPr="002B04CF">
              <w:rPr>
                <w:rFonts w:ascii="Bookman Old Style" w:hAnsi="Bookman Old Style" w:cs="Franklin Gothic Medium"/>
                <w:color w:val="000000"/>
                <w:lang w:val="sv-SE"/>
              </w:rPr>
              <w:t xml:space="preserve">alat-alat </w:t>
            </w:r>
            <w:r w:rsidR="00384E8B" w:rsidRPr="002B04CF">
              <w:rPr>
                <w:rFonts w:ascii="Bookman Old Style" w:hAnsi="Bookman Old Style" w:cs="Franklin Gothic Medium"/>
                <w:color w:val="000000"/>
                <w:lang w:val="sv-SE"/>
              </w:rPr>
              <w:t xml:space="preserve"> </w:t>
            </w:r>
            <w:r w:rsidRPr="002B04CF">
              <w:rPr>
                <w:rFonts w:ascii="Bookman Old Style" w:hAnsi="Bookman Old Style" w:cs="Franklin Gothic Medium"/>
                <w:color w:val="000000"/>
                <w:lang w:val="sv-SE"/>
              </w:rPr>
              <w:t>besar</w:t>
            </w:r>
            <w:r w:rsidRPr="002B04CF">
              <w:rPr>
                <w:rFonts w:ascii="Bookman Old Style" w:hAnsi="Bookman Old Style" w:cs="Franklin Gothic Medium"/>
                <w:color w:val="000000"/>
                <w:lang w:val="id-ID"/>
              </w:rPr>
              <w:t xml:space="preserve"> </w:t>
            </w:r>
            <w:r w:rsidR="00384E8B" w:rsidRPr="002B04CF">
              <w:rPr>
                <w:rFonts w:ascii="Bookman Old Style" w:hAnsi="Bookman Old Style" w:cs="Franklin Gothic Medium"/>
                <w:color w:val="000000"/>
                <w:lang w:val="sv-SE"/>
              </w:rPr>
              <w:t xml:space="preserve"> </w:t>
            </w:r>
            <w:r w:rsidRPr="002B04CF">
              <w:rPr>
                <w:rFonts w:ascii="Bookman Old Style" w:hAnsi="Bookman Old Style" w:cs="Franklin Gothic Medium"/>
                <w:color w:val="000000"/>
                <w:lang w:val="sv-SE"/>
              </w:rPr>
              <w:t>ditetapkan berdasarkan NJKB</w:t>
            </w:r>
            <w:r w:rsidRPr="002B04CF">
              <w:rPr>
                <w:rFonts w:ascii="Bookman Old Style" w:hAnsi="Bookman Old Style" w:cs="Franklin Gothic Medium"/>
                <w:color w:val="000000"/>
                <w:lang w:val="id-ID"/>
              </w:rPr>
              <w:t xml:space="preserve"> </w:t>
            </w:r>
            <w:r w:rsidRPr="002B04CF">
              <w:rPr>
                <w:rFonts w:ascii="Bookman Old Style" w:hAnsi="Bookman Old Style" w:cs="Franklin Gothic Medium"/>
                <w:color w:val="000000"/>
                <w:lang w:val="sv-SE"/>
              </w:rPr>
              <w:t>alat-alat berat dan alat-alat besar.</w:t>
            </w:r>
          </w:p>
          <w:p w:rsidR="008F1822" w:rsidRPr="002B04CF" w:rsidRDefault="008F1822" w:rsidP="008F1822">
            <w:pPr>
              <w:spacing w:after="120"/>
              <w:ind w:left="979"/>
              <w:jc w:val="both"/>
              <w:rPr>
                <w:rFonts w:ascii="Bookman Old Style" w:hAnsi="Bookman Old Style" w:cs="Franklin Gothic Medium"/>
                <w:color w:val="000000"/>
                <w:lang w:val="sv-SE"/>
              </w:rPr>
            </w:pPr>
          </w:p>
          <w:p w:rsidR="00C62A0A" w:rsidRPr="002B04CF" w:rsidRDefault="003B0B0D" w:rsidP="00015568">
            <w:pPr>
              <w:numPr>
                <w:ilvl w:val="0"/>
                <w:numId w:val="9"/>
              </w:numPr>
              <w:ind w:left="979" w:hanging="432"/>
              <w:jc w:val="both"/>
              <w:rPr>
                <w:rFonts w:ascii="Bookman Old Style" w:hAnsi="Bookman Old Style" w:cs="Franklin Gothic Medium"/>
                <w:color w:val="000000"/>
                <w:lang w:val="sv-SE"/>
              </w:rPr>
            </w:pPr>
            <w:r w:rsidRPr="002B04CF">
              <w:rPr>
                <w:rFonts w:ascii="Bookman Old Style" w:hAnsi="Bookman Old Style" w:cs="Franklin Gothic Medium"/>
                <w:color w:val="000000"/>
                <w:lang w:val="sv-SE"/>
              </w:rPr>
              <w:lastRenderedPageBreak/>
              <w:t xml:space="preserve">NJKB alat-alat berat dan alat-alat besar sebagaimana dimaksud pada ayat (1) ditetapkan berdasarkan HPU atas suatu </w:t>
            </w:r>
            <w:r w:rsidRPr="002B04CF">
              <w:rPr>
                <w:rFonts w:ascii="Bookman Old Style" w:hAnsi="Bookman Old Style" w:cs="Franklin Gothic Medium"/>
                <w:color w:val="000000"/>
                <w:lang w:val="id-ID"/>
              </w:rPr>
              <w:t>kendaraan bermotor</w:t>
            </w:r>
            <w:r w:rsidRPr="002B04CF">
              <w:rPr>
                <w:rFonts w:ascii="Bookman Old Style" w:hAnsi="Bookman Old Style" w:cs="Franklin Gothic Medium"/>
                <w:color w:val="000000"/>
                <w:lang w:val="sv-SE"/>
              </w:rPr>
              <w:t xml:space="preserve"> alat-alat berat dan alat-alat besar pada minggu pertama bulan Desember </w:t>
            </w:r>
            <w:r w:rsidRPr="002B04CF">
              <w:rPr>
                <w:rFonts w:ascii="Bookman Old Style" w:hAnsi="Bookman Old Style" w:cs="Franklin Gothic Medium"/>
                <w:color w:val="000000"/>
                <w:lang w:val="id-ID"/>
              </w:rPr>
              <w:t>t</w:t>
            </w:r>
            <w:r w:rsidRPr="002B04CF">
              <w:rPr>
                <w:rFonts w:ascii="Bookman Old Style" w:hAnsi="Bookman Old Style" w:cs="Franklin Gothic Medium"/>
                <w:color w:val="000000"/>
                <w:lang w:val="sv-SE"/>
              </w:rPr>
              <w:t>ahun 201</w:t>
            </w:r>
            <w:r w:rsidR="00571939" w:rsidRPr="002B04CF">
              <w:rPr>
                <w:rFonts w:ascii="Bookman Old Style" w:hAnsi="Bookman Old Style" w:cs="Franklin Gothic Medium"/>
                <w:color w:val="000000"/>
                <w:lang w:val="id-ID"/>
              </w:rPr>
              <w:t>2</w:t>
            </w:r>
            <w:r w:rsidRPr="002B04CF">
              <w:rPr>
                <w:rFonts w:ascii="Bookman Old Style" w:hAnsi="Bookman Old Style" w:cs="Franklin Gothic Medium"/>
                <w:color w:val="000000"/>
                <w:lang w:val="sv-SE"/>
              </w:rPr>
              <w:t>.</w:t>
            </w:r>
          </w:p>
          <w:p w:rsidR="00CA7F87" w:rsidRDefault="00CA7F87" w:rsidP="00CA7F87">
            <w:pPr>
              <w:pStyle w:val="ListParagraph"/>
              <w:ind w:left="547"/>
              <w:jc w:val="both"/>
              <w:rPr>
                <w:rFonts w:ascii="Bookman Old Style" w:hAnsi="Bookman Old Style" w:cs="Franklin Gothic Medium"/>
                <w:color w:val="000000"/>
                <w:lang w:val="id-ID"/>
              </w:rPr>
            </w:pPr>
          </w:p>
          <w:p w:rsidR="00D24F0E" w:rsidRPr="002B04CF" w:rsidRDefault="00FA4074" w:rsidP="007A5846">
            <w:pPr>
              <w:pStyle w:val="ListParagraph"/>
              <w:numPr>
                <w:ilvl w:val="0"/>
                <w:numId w:val="19"/>
              </w:numPr>
              <w:ind w:left="547" w:hanging="432"/>
              <w:jc w:val="both"/>
              <w:rPr>
                <w:rFonts w:ascii="Bookman Old Style" w:hAnsi="Bookman Old Style" w:cs="Franklin Gothic Medium"/>
                <w:color w:val="000000"/>
                <w:lang w:val="id-ID"/>
              </w:rPr>
            </w:pPr>
            <w:r w:rsidRPr="002B04CF">
              <w:rPr>
                <w:rFonts w:ascii="Bookman Old Style" w:hAnsi="Bookman Old Style" w:cs="Franklin Gothic Medium"/>
                <w:color w:val="000000"/>
                <w:lang w:val="id-ID"/>
              </w:rPr>
              <w:t xml:space="preserve">Diantara Pasal 12 dan Pasal 13 disisipkan 1 (satu) Pasal baru yaitu Pasal 12A, </w:t>
            </w:r>
            <w:r w:rsidR="00D24F0E" w:rsidRPr="002B04CF">
              <w:rPr>
                <w:rFonts w:ascii="Bookman Old Style" w:hAnsi="Bookman Old Style" w:cs="Franklin Gothic Medium"/>
                <w:color w:val="000000"/>
                <w:lang w:val="id-ID"/>
              </w:rPr>
              <w:t>sehingga berbunyi sebagai berikut:</w:t>
            </w:r>
          </w:p>
          <w:p w:rsidR="007A5846" w:rsidRDefault="007A5846" w:rsidP="00C87620">
            <w:pPr>
              <w:jc w:val="center"/>
              <w:rPr>
                <w:rFonts w:ascii="Bookman Old Style" w:hAnsi="Bookman Old Style" w:cs="Franklin Gothic Medium"/>
                <w:color w:val="000000"/>
                <w:lang w:val="id-ID"/>
              </w:rPr>
            </w:pPr>
          </w:p>
          <w:p w:rsidR="00952B11" w:rsidRDefault="00952B11" w:rsidP="00C87620">
            <w:pPr>
              <w:jc w:val="center"/>
              <w:rPr>
                <w:rFonts w:ascii="Bookman Old Style" w:hAnsi="Bookman Old Style" w:cs="Franklin Gothic Medium"/>
                <w:color w:val="000000"/>
                <w:lang w:val="id-ID"/>
              </w:rPr>
            </w:pPr>
            <w:r w:rsidRPr="002B04CF">
              <w:rPr>
                <w:rFonts w:ascii="Bookman Old Style" w:hAnsi="Bookman Old Style" w:cs="Franklin Gothic Medium"/>
                <w:color w:val="000000"/>
                <w:lang w:val="fi-FI"/>
              </w:rPr>
              <w:t xml:space="preserve">Pasal </w:t>
            </w:r>
            <w:r w:rsidR="00FA4074" w:rsidRPr="002B04CF">
              <w:rPr>
                <w:rFonts w:ascii="Bookman Old Style" w:hAnsi="Bookman Old Style" w:cs="Franklin Gothic Medium"/>
                <w:color w:val="000000"/>
                <w:lang w:val="id-ID"/>
              </w:rPr>
              <w:t>12A</w:t>
            </w:r>
          </w:p>
          <w:p w:rsidR="007A5846" w:rsidRPr="002B04CF" w:rsidRDefault="007A5846" w:rsidP="00C87620">
            <w:pPr>
              <w:jc w:val="center"/>
              <w:rPr>
                <w:rFonts w:ascii="Bookman Old Style" w:hAnsi="Bookman Old Style" w:cs="Franklin Gothic Medium"/>
                <w:color w:val="000000"/>
                <w:lang w:val="id-ID"/>
              </w:rPr>
            </w:pPr>
          </w:p>
          <w:p w:rsidR="00952B11" w:rsidRPr="002B04CF" w:rsidRDefault="00952B11" w:rsidP="007A5846">
            <w:pPr>
              <w:pStyle w:val="ListParagraph"/>
              <w:numPr>
                <w:ilvl w:val="0"/>
                <w:numId w:val="15"/>
              </w:numPr>
              <w:spacing w:after="120"/>
              <w:ind w:left="994" w:hanging="432"/>
              <w:jc w:val="both"/>
              <w:rPr>
                <w:rFonts w:ascii="Bookman Old Style" w:hAnsi="Bookman Old Style" w:cs="Franklin Gothic Medium"/>
                <w:lang w:val="fi-FI"/>
              </w:rPr>
            </w:pPr>
            <w:r w:rsidRPr="002B04CF">
              <w:rPr>
                <w:rFonts w:ascii="Bookman Old Style" w:hAnsi="Bookman Old Style" w:cs="Franklin Gothic Medium"/>
                <w:lang w:val="fi-FI"/>
              </w:rPr>
              <w:t xml:space="preserve">NJKB  dan  nilai  jual  ubah  bentuk  sebagaimana  tercantum dalam Lampiran I dan Lampiran II Peraturan Menteri ini ditetapkan untuk pembuatan kendaraan bermotor </w:t>
            </w:r>
            <w:r w:rsidR="00D6442A" w:rsidRPr="002B04CF">
              <w:rPr>
                <w:rFonts w:ascii="Bookman Old Style" w:hAnsi="Bookman Old Style" w:cs="Franklin Gothic Medium"/>
                <w:lang w:val="fi-FI"/>
              </w:rPr>
              <w:t xml:space="preserve">tahun </w:t>
            </w:r>
            <w:r w:rsidRPr="002B04CF">
              <w:rPr>
                <w:rFonts w:ascii="Bookman Old Style" w:hAnsi="Bookman Old Style" w:cs="Franklin Gothic Medium"/>
                <w:lang w:val="fi-FI"/>
              </w:rPr>
              <w:t>2013.</w:t>
            </w:r>
          </w:p>
          <w:p w:rsidR="00A83C93" w:rsidRPr="002B04CF" w:rsidRDefault="00952B11" w:rsidP="007A5846">
            <w:pPr>
              <w:pStyle w:val="ListParagraph"/>
              <w:numPr>
                <w:ilvl w:val="0"/>
                <w:numId w:val="15"/>
              </w:numPr>
              <w:spacing w:after="120"/>
              <w:ind w:left="994" w:hanging="432"/>
              <w:jc w:val="both"/>
              <w:rPr>
                <w:rFonts w:ascii="Bookman Old Style" w:hAnsi="Bookman Old Style" w:cs="Franklin Gothic Medium"/>
                <w:lang w:val="fi-FI"/>
              </w:rPr>
            </w:pPr>
            <w:r w:rsidRPr="002B04CF">
              <w:rPr>
                <w:rFonts w:ascii="Bookman Old Style" w:hAnsi="Bookman Old Style" w:cs="Franklin Gothic Medium"/>
                <w:lang w:val="fi-FI"/>
              </w:rPr>
              <w:t xml:space="preserve">NJKB  dan  nilai  jual  ubah  bentuk  </w:t>
            </w:r>
            <w:r w:rsidR="00C62A0A" w:rsidRPr="007A5846">
              <w:rPr>
                <w:rFonts w:ascii="Bookman Old Style" w:hAnsi="Bookman Old Style" w:cs="Franklin Gothic Medium"/>
                <w:lang w:val="fi-FI"/>
              </w:rPr>
              <w:t xml:space="preserve">sebelum tahun pembuatan 2013 </w:t>
            </w:r>
            <w:r w:rsidRPr="002B04CF">
              <w:rPr>
                <w:rFonts w:ascii="Bookman Old Style" w:hAnsi="Bookman Old Style" w:cs="Franklin Gothic Medium"/>
                <w:lang w:val="fi-FI"/>
              </w:rPr>
              <w:t>ditetapkan dengan Peraturan Gubernur</w:t>
            </w:r>
            <w:r w:rsidR="005A3495" w:rsidRPr="007A5846">
              <w:rPr>
                <w:rFonts w:ascii="Bookman Old Style" w:hAnsi="Bookman Old Style" w:cs="Franklin Gothic Medium"/>
                <w:lang w:val="fi-FI"/>
              </w:rPr>
              <w:t>.</w:t>
            </w:r>
          </w:p>
          <w:p w:rsidR="00A83C93" w:rsidRPr="002B04CF" w:rsidRDefault="00A83C93" w:rsidP="007A5846">
            <w:pPr>
              <w:pStyle w:val="ListParagraph"/>
              <w:numPr>
                <w:ilvl w:val="0"/>
                <w:numId w:val="15"/>
              </w:numPr>
              <w:ind w:left="994" w:hanging="432"/>
              <w:jc w:val="both"/>
              <w:rPr>
                <w:rFonts w:ascii="Bookman Old Style" w:hAnsi="Bookman Old Style" w:cs="Franklin Gothic Medium"/>
                <w:lang w:val="fi-FI"/>
              </w:rPr>
            </w:pPr>
            <w:r w:rsidRPr="007A5846">
              <w:rPr>
                <w:rFonts w:ascii="Bookman Old Style" w:hAnsi="Bookman Old Style" w:cs="Franklin Gothic Medium"/>
                <w:lang w:val="fi-FI"/>
              </w:rPr>
              <w:t>NJKB dan nilai jual ubah bentuk sebagaimana dimaksud pada</w:t>
            </w:r>
            <w:r w:rsidRPr="002B04CF">
              <w:rPr>
                <w:rFonts w:ascii="Bookman Old Style" w:hAnsi="Bookman Old Style" w:cs="Franklin Gothic Medium"/>
                <w:lang w:val="id-ID"/>
              </w:rPr>
              <w:t xml:space="preserve"> ayat (2) untuk tahun pembuatan lebih tua </w:t>
            </w:r>
            <w:r w:rsidR="000D01CD" w:rsidRPr="002B04CF">
              <w:rPr>
                <w:rFonts w:ascii="Bookman Old Style" w:hAnsi="Bookman Old Style" w:cs="Franklin Gothic Medium"/>
                <w:lang w:val="id-ID"/>
              </w:rPr>
              <w:t xml:space="preserve">ditetapkan </w:t>
            </w:r>
            <w:r w:rsidRPr="002B04CF">
              <w:rPr>
                <w:rFonts w:ascii="Bookman Old Style" w:hAnsi="Bookman Old Style" w:cs="Franklin Gothic Medium"/>
                <w:lang w:val="id-ID"/>
              </w:rPr>
              <w:t>lebih rendah dari NJKB tahun pembuatan lebih muda</w:t>
            </w:r>
            <w:r w:rsidRPr="002B04CF">
              <w:rPr>
                <w:rFonts w:ascii="Bookman Old Style" w:hAnsi="Bookman Old Style" w:cs="Franklin Gothic Medium"/>
                <w:lang w:val="fi-FI"/>
              </w:rPr>
              <w:t>.</w:t>
            </w:r>
          </w:p>
          <w:p w:rsidR="008C1A6B" w:rsidRDefault="008C1A6B" w:rsidP="00C87620">
            <w:pPr>
              <w:pStyle w:val="ListParagraph"/>
              <w:ind w:left="1116"/>
              <w:jc w:val="both"/>
              <w:rPr>
                <w:rFonts w:ascii="Bookman Old Style" w:hAnsi="Bookman Old Style" w:cs="Franklin Gothic Medium"/>
              </w:rPr>
            </w:pPr>
          </w:p>
          <w:p w:rsidR="008C1A6B" w:rsidRPr="008C1A6B" w:rsidRDefault="008C1A6B" w:rsidP="00C87620">
            <w:pPr>
              <w:pStyle w:val="ListParagraph"/>
              <w:ind w:left="1116"/>
              <w:jc w:val="both"/>
              <w:rPr>
                <w:rFonts w:ascii="Bookman Old Style" w:hAnsi="Bookman Old Style" w:cs="Franklin Gothic Medium"/>
              </w:rPr>
            </w:pPr>
          </w:p>
          <w:p w:rsidR="00A810FE" w:rsidRPr="002B04CF" w:rsidRDefault="00A810FE" w:rsidP="007A5846">
            <w:pPr>
              <w:pStyle w:val="ListParagraph"/>
              <w:numPr>
                <w:ilvl w:val="0"/>
                <w:numId w:val="19"/>
              </w:numPr>
              <w:ind w:left="547" w:hanging="432"/>
              <w:jc w:val="both"/>
              <w:rPr>
                <w:rFonts w:ascii="Bookman Old Style" w:hAnsi="Bookman Old Style" w:cs="Franklin Gothic Medium"/>
                <w:color w:val="000000"/>
                <w:lang w:val="id-ID"/>
              </w:rPr>
            </w:pPr>
            <w:r w:rsidRPr="002B04CF">
              <w:rPr>
                <w:rFonts w:ascii="Bookman Old Style" w:hAnsi="Bookman Old Style" w:cs="Franklin Gothic Medium"/>
                <w:color w:val="000000"/>
                <w:lang w:val="id-ID"/>
              </w:rPr>
              <w:t>Ketentuan Pasal 1</w:t>
            </w:r>
            <w:r w:rsidR="00FA4074" w:rsidRPr="002B04CF">
              <w:rPr>
                <w:rFonts w:ascii="Bookman Old Style" w:hAnsi="Bookman Old Style" w:cs="Franklin Gothic Medium"/>
                <w:color w:val="000000"/>
                <w:lang w:val="id-ID"/>
              </w:rPr>
              <w:t>3</w:t>
            </w:r>
            <w:r w:rsidR="00285603">
              <w:rPr>
                <w:rFonts w:ascii="Bookman Old Style" w:hAnsi="Bookman Old Style" w:cs="Franklin Gothic Medium"/>
                <w:color w:val="000000"/>
                <w:lang w:val="id-ID"/>
              </w:rPr>
              <w:t xml:space="preserve"> ayat (1) </w:t>
            </w:r>
            <w:r w:rsidRPr="002B04CF">
              <w:rPr>
                <w:rFonts w:ascii="Bookman Old Style" w:hAnsi="Bookman Old Style" w:cs="Franklin Gothic Medium"/>
                <w:color w:val="000000"/>
                <w:lang w:val="id-ID"/>
              </w:rPr>
              <w:t>diubah, sehingga Pasal 13 berbunyi sebagai berikut:</w:t>
            </w:r>
          </w:p>
          <w:p w:rsidR="00EB54DC" w:rsidRDefault="00EB54DC" w:rsidP="00EB54DC">
            <w:pPr>
              <w:jc w:val="center"/>
              <w:rPr>
                <w:rFonts w:ascii="Bookman Old Style" w:hAnsi="Bookman Old Style" w:cs="Franklin Gothic Medium"/>
                <w:color w:val="000000"/>
              </w:rPr>
            </w:pPr>
          </w:p>
          <w:p w:rsidR="00533E18" w:rsidRDefault="00412FDD" w:rsidP="00C87620">
            <w:pPr>
              <w:jc w:val="center"/>
              <w:rPr>
                <w:rFonts w:ascii="Bookman Old Style" w:hAnsi="Bookman Old Style" w:cs="Franklin Gothic Medium"/>
                <w:color w:val="000000"/>
                <w:lang w:val="id-ID"/>
              </w:rPr>
            </w:pPr>
            <w:r w:rsidRPr="002B04CF">
              <w:rPr>
                <w:rFonts w:ascii="Bookman Old Style" w:hAnsi="Bookman Old Style" w:cs="Franklin Gothic Medium"/>
                <w:color w:val="000000"/>
                <w:lang w:val="id-ID"/>
              </w:rPr>
              <w:t>P</w:t>
            </w:r>
            <w:r w:rsidR="003D653F" w:rsidRPr="002B04CF">
              <w:rPr>
                <w:rFonts w:ascii="Bookman Old Style" w:hAnsi="Bookman Old Style" w:cs="Franklin Gothic Medium"/>
                <w:color w:val="000000"/>
                <w:lang w:val="fi-FI"/>
              </w:rPr>
              <w:t>asal 1</w:t>
            </w:r>
            <w:r w:rsidR="00FA4074" w:rsidRPr="002B04CF">
              <w:rPr>
                <w:rFonts w:ascii="Bookman Old Style" w:hAnsi="Bookman Old Style" w:cs="Franklin Gothic Medium"/>
                <w:color w:val="000000"/>
                <w:lang w:val="id-ID"/>
              </w:rPr>
              <w:t>3</w:t>
            </w:r>
          </w:p>
          <w:p w:rsidR="007A5846" w:rsidRPr="002B04CF" w:rsidRDefault="007A5846" w:rsidP="00C87620">
            <w:pPr>
              <w:jc w:val="center"/>
              <w:rPr>
                <w:rFonts w:ascii="Bookman Old Style" w:hAnsi="Bookman Old Style" w:cs="Franklin Gothic Medium"/>
                <w:color w:val="000000"/>
                <w:lang w:val="id-ID"/>
              </w:rPr>
            </w:pPr>
          </w:p>
          <w:p w:rsidR="003B0B0D" w:rsidRPr="002B04CF" w:rsidRDefault="003B0B0D" w:rsidP="007A5846">
            <w:pPr>
              <w:pStyle w:val="ListParagraph"/>
              <w:numPr>
                <w:ilvl w:val="1"/>
                <w:numId w:val="11"/>
              </w:numPr>
              <w:ind w:left="950" w:hanging="432"/>
              <w:jc w:val="both"/>
              <w:rPr>
                <w:rFonts w:ascii="Bookman Old Style" w:hAnsi="Bookman Old Style" w:cs="Franklin Gothic Medium"/>
                <w:color w:val="000000"/>
                <w:lang w:val="fi-FI"/>
              </w:rPr>
            </w:pPr>
            <w:r w:rsidRPr="002B04CF">
              <w:rPr>
                <w:rFonts w:ascii="Bookman Old Style" w:hAnsi="Bookman Old Style" w:cs="Franklin Gothic Medium"/>
                <w:color w:val="000000"/>
                <w:lang w:val="sv-SE"/>
              </w:rPr>
              <w:t xml:space="preserve">Dalam hal Menteri Dalam Negeri belum menetapkan </w:t>
            </w:r>
            <w:r w:rsidRPr="002B04CF">
              <w:rPr>
                <w:rFonts w:ascii="Bookman Old Style" w:hAnsi="Bookman Old Style" w:cs="Franklin Gothic Medium"/>
                <w:color w:val="000000"/>
                <w:lang w:val="fi-FI"/>
              </w:rPr>
              <w:t xml:space="preserve">penghitungan dasar pengenaan PKB dan BBN-KB </w:t>
            </w:r>
            <w:r w:rsidRPr="002B04CF">
              <w:rPr>
                <w:rFonts w:ascii="Bookman Old Style" w:hAnsi="Bookman Old Style" w:cs="Franklin Gothic Medium"/>
                <w:color w:val="000000"/>
                <w:lang w:val="sv-SE"/>
              </w:rPr>
              <w:t>sebagaimana dimaksud dalam Pasal 1</w:t>
            </w:r>
            <w:r w:rsidRPr="002B04CF">
              <w:rPr>
                <w:rFonts w:ascii="Bookman Old Style" w:hAnsi="Bookman Old Style" w:cs="Franklin Gothic Medium"/>
                <w:color w:val="000000"/>
                <w:lang w:val="id-ID"/>
              </w:rPr>
              <w:t>2</w:t>
            </w:r>
            <w:r w:rsidRPr="002B04CF">
              <w:rPr>
                <w:rFonts w:ascii="Bookman Old Style" w:hAnsi="Bookman Old Style" w:cs="Franklin Gothic Medium"/>
                <w:color w:val="000000"/>
                <w:lang w:val="sv-SE"/>
              </w:rPr>
              <w:t xml:space="preserve">,  Gubernur dapat menetapkan dasar pengenaan PKB dan </w:t>
            </w:r>
            <w:r w:rsidR="00FF7886" w:rsidRPr="002B04CF">
              <w:rPr>
                <w:rFonts w:ascii="Bookman Old Style" w:hAnsi="Bookman Old Style" w:cs="Franklin Gothic Medium"/>
                <w:color w:val="000000"/>
                <w:lang w:val="sv-SE"/>
              </w:rPr>
              <w:t>BBN-KB</w:t>
            </w:r>
            <w:r w:rsidRPr="002B04CF">
              <w:rPr>
                <w:rFonts w:ascii="Bookman Old Style" w:hAnsi="Bookman Old Style" w:cs="Franklin Gothic Medium"/>
                <w:color w:val="000000"/>
                <w:lang w:val="sv-SE"/>
              </w:rPr>
              <w:t xml:space="preserve"> dengan ketentuan:</w:t>
            </w:r>
          </w:p>
          <w:p w:rsidR="003B0B0D" w:rsidRPr="002B04CF" w:rsidRDefault="003B0B0D" w:rsidP="007A5846">
            <w:pPr>
              <w:pStyle w:val="ListParagraph"/>
              <w:numPr>
                <w:ilvl w:val="0"/>
                <w:numId w:val="16"/>
              </w:numPr>
              <w:spacing w:after="60"/>
              <w:ind w:left="1411" w:hanging="403"/>
              <w:jc w:val="both"/>
              <w:rPr>
                <w:rFonts w:ascii="Bookman Old Style" w:hAnsi="Bookman Old Style" w:cs="Franklin Gothic Medium"/>
                <w:color w:val="000000"/>
                <w:lang w:val="fi-FI"/>
              </w:rPr>
            </w:pPr>
            <w:r w:rsidRPr="002B04CF">
              <w:rPr>
                <w:rFonts w:ascii="Bookman Old Style" w:hAnsi="Bookman Old Style" w:cs="Franklin Gothic Medium"/>
                <w:color w:val="000000"/>
              </w:rPr>
              <w:t>d</w:t>
            </w:r>
            <w:r w:rsidRPr="002B04CF">
              <w:rPr>
                <w:rFonts w:ascii="Bookman Old Style" w:hAnsi="Bookman Old Style" w:cs="Franklin Gothic Medium"/>
                <w:color w:val="000000"/>
                <w:lang w:val="id-ID"/>
              </w:rPr>
              <w:t>alam hal diperoleh harga kosong (</w:t>
            </w:r>
            <w:r w:rsidRPr="002B04CF">
              <w:rPr>
                <w:rFonts w:ascii="Bookman Old Style" w:hAnsi="Bookman Old Style" w:cs="Franklin Gothic Medium"/>
                <w:i/>
                <w:color w:val="000000"/>
                <w:lang w:val="id-ID"/>
              </w:rPr>
              <w:t>off the road</w:t>
            </w:r>
            <w:r w:rsidRPr="002B04CF">
              <w:rPr>
                <w:rFonts w:ascii="Bookman Old Style" w:hAnsi="Bookman Old Style" w:cs="Franklin Gothic Medium"/>
                <w:color w:val="000000"/>
                <w:lang w:val="id-ID"/>
              </w:rPr>
              <w:t>), nilai jualnya ditetapkan</w:t>
            </w:r>
            <w:r w:rsidRPr="002B04CF">
              <w:rPr>
                <w:rFonts w:ascii="Bookman Old Style" w:hAnsi="Bookman Old Style" w:cs="Franklin Gothic Medium"/>
                <w:color w:val="000000"/>
                <w:lang w:val="sv-SE"/>
              </w:rPr>
              <w:t xml:space="preserve"> </w:t>
            </w:r>
            <w:r w:rsidR="00FF1025" w:rsidRPr="002B04CF">
              <w:rPr>
                <w:rFonts w:ascii="Bookman Old Style" w:hAnsi="Bookman Old Style" w:cs="Franklin Gothic Medium"/>
                <w:color w:val="000000"/>
                <w:lang w:val="sv-SE"/>
              </w:rPr>
              <w:t xml:space="preserve">dengan pengurangan </w:t>
            </w:r>
            <w:r w:rsidR="000D01CD" w:rsidRPr="002B04CF">
              <w:rPr>
                <w:rFonts w:ascii="Bookman Old Style" w:hAnsi="Bookman Old Style" w:cs="Franklin Gothic Medium"/>
                <w:color w:val="000000"/>
                <w:lang w:val="id-ID"/>
              </w:rPr>
              <w:t xml:space="preserve">sebesar tarif </w:t>
            </w:r>
            <w:r w:rsidR="00F718EC" w:rsidRPr="002B04CF">
              <w:rPr>
                <w:rFonts w:ascii="Bookman Old Style" w:hAnsi="Bookman Old Style" w:cs="Franklin Gothic Medium"/>
                <w:color w:val="000000"/>
                <w:lang w:val="id-ID"/>
              </w:rPr>
              <w:t>Pajak Pertambahan Nilai</w:t>
            </w:r>
            <w:r w:rsidRPr="002B04CF">
              <w:rPr>
                <w:rFonts w:ascii="Bookman Old Style" w:hAnsi="Bookman Old Style" w:cs="Franklin Gothic Medium"/>
                <w:color w:val="000000"/>
              </w:rPr>
              <w:t>;</w:t>
            </w:r>
            <w:r w:rsidRPr="002B04CF">
              <w:rPr>
                <w:rFonts w:ascii="Bookman Old Style" w:hAnsi="Bookman Old Style" w:cs="Franklin Gothic Medium"/>
                <w:color w:val="000000"/>
                <w:lang w:val="sv-SE"/>
              </w:rPr>
              <w:t xml:space="preserve"> </w:t>
            </w:r>
          </w:p>
          <w:p w:rsidR="003B0B0D" w:rsidRPr="002B04CF" w:rsidRDefault="003B0B0D" w:rsidP="007A5846">
            <w:pPr>
              <w:pStyle w:val="ListParagraph"/>
              <w:numPr>
                <w:ilvl w:val="0"/>
                <w:numId w:val="16"/>
              </w:numPr>
              <w:spacing w:after="120"/>
              <w:ind w:left="1411" w:hanging="403"/>
              <w:jc w:val="both"/>
              <w:rPr>
                <w:rFonts w:ascii="Bookman Old Style" w:hAnsi="Bookman Old Style" w:cs="Franklin Gothic Medium"/>
                <w:color w:val="000000"/>
                <w:lang w:val="fi-FI"/>
              </w:rPr>
            </w:pPr>
            <w:r w:rsidRPr="002B04CF">
              <w:rPr>
                <w:rFonts w:ascii="Bookman Old Style" w:hAnsi="Bookman Old Style" w:cs="Franklin Gothic Medium"/>
                <w:color w:val="000000"/>
              </w:rPr>
              <w:t>d</w:t>
            </w:r>
            <w:r w:rsidRPr="002B04CF">
              <w:rPr>
                <w:rFonts w:ascii="Bookman Old Style" w:hAnsi="Bookman Old Style" w:cs="Franklin Gothic Medium"/>
                <w:color w:val="000000"/>
                <w:lang w:val="id-ID"/>
              </w:rPr>
              <w:t xml:space="preserve">alam hal diperoleh harga </w:t>
            </w:r>
            <w:r w:rsidRPr="002B04CF">
              <w:rPr>
                <w:rFonts w:ascii="Bookman Old Style" w:hAnsi="Bookman Old Style" w:cs="Franklin Gothic Medium"/>
                <w:color w:val="000000"/>
                <w:lang w:val="sv-SE"/>
              </w:rPr>
              <w:t>isi (</w:t>
            </w:r>
            <w:r w:rsidRPr="002B04CF">
              <w:rPr>
                <w:rFonts w:ascii="Bookman Old Style" w:hAnsi="Bookman Old Style" w:cs="Franklin Gothic Medium"/>
                <w:i/>
                <w:iCs/>
                <w:color w:val="000000"/>
                <w:lang w:val="sv-SE"/>
              </w:rPr>
              <w:t>on the road</w:t>
            </w:r>
            <w:r w:rsidRPr="002B04CF">
              <w:rPr>
                <w:rFonts w:ascii="Bookman Old Style" w:hAnsi="Bookman Old Style" w:cs="Franklin Gothic Medium"/>
                <w:color w:val="000000"/>
                <w:lang w:val="sv-SE"/>
              </w:rPr>
              <w:t>)</w:t>
            </w:r>
            <w:r w:rsidRPr="002B04CF">
              <w:rPr>
                <w:rFonts w:ascii="Bookman Old Style" w:hAnsi="Bookman Old Style" w:cs="Franklin Gothic Medium"/>
                <w:color w:val="000000"/>
                <w:lang w:val="id-ID"/>
              </w:rPr>
              <w:t>, nilai jualnya ditetapkan dengan pengurangan sebesar tarif PKB ditambah tarif BBN-KB ditambah</w:t>
            </w:r>
            <w:r w:rsidR="00F718EC" w:rsidRPr="002B04CF">
              <w:rPr>
                <w:rFonts w:ascii="Bookman Old Style" w:hAnsi="Bookman Old Style" w:cs="Franklin Gothic Medium"/>
                <w:color w:val="000000"/>
                <w:lang w:val="id-ID"/>
              </w:rPr>
              <w:t xml:space="preserve"> </w:t>
            </w:r>
            <w:r w:rsidR="000D01CD" w:rsidRPr="002B04CF">
              <w:rPr>
                <w:rFonts w:ascii="Bookman Old Style" w:hAnsi="Bookman Old Style" w:cs="Franklin Gothic Medium"/>
                <w:color w:val="000000"/>
                <w:lang w:val="id-ID"/>
              </w:rPr>
              <w:t xml:space="preserve">tarif </w:t>
            </w:r>
            <w:r w:rsidR="00F718EC" w:rsidRPr="002B04CF">
              <w:rPr>
                <w:rFonts w:ascii="Bookman Old Style" w:hAnsi="Bookman Old Style" w:cs="Franklin Gothic Medium"/>
                <w:color w:val="000000"/>
                <w:lang w:val="id-ID"/>
              </w:rPr>
              <w:t>Pajak Pertambahan Nilai</w:t>
            </w:r>
            <w:r w:rsidRPr="002B04CF">
              <w:rPr>
                <w:rFonts w:ascii="Bookman Old Style" w:hAnsi="Bookman Old Style" w:cs="Franklin Gothic Medium"/>
                <w:color w:val="000000"/>
              </w:rPr>
              <w:t>.</w:t>
            </w:r>
          </w:p>
          <w:p w:rsidR="006B7168" w:rsidRPr="002B04CF" w:rsidRDefault="006B7168" w:rsidP="007A5846">
            <w:pPr>
              <w:pStyle w:val="ListParagraph"/>
              <w:numPr>
                <w:ilvl w:val="1"/>
                <w:numId w:val="11"/>
              </w:numPr>
              <w:spacing w:after="120"/>
              <w:ind w:left="950" w:hanging="432"/>
              <w:jc w:val="both"/>
              <w:rPr>
                <w:rFonts w:ascii="Bookman Old Style" w:hAnsi="Bookman Old Style" w:cs="Franklin Gothic Medium"/>
                <w:color w:val="000000"/>
                <w:lang w:val="id-ID"/>
              </w:rPr>
            </w:pPr>
            <w:r w:rsidRPr="002B04CF">
              <w:rPr>
                <w:rFonts w:ascii="Bookman Old Style" w:hAnsi="Bookman Old Style" w:cs="Franklin Gothic Medium"/>
                <w:color w:val="000000"/>
                <w:lang w:val="sv-SE"/>
              </w:rPr>
              <w:t>Gubernur dapat menetapkan dasar pengenaan PKB dan BBN-KB atas Kereta Gandeng atau Tempel, dan Tambahan atau selisih NJKB ganti mesin yang belum tercantum dalam Lampiran Peraturan Menteri ini.</w:t>
            </w:r>
          </w:p>
          <w:p w:rsidR="006B7168" w:rsidRDefault="006B7168" w:rsidP="007A5846">
            <w:pPr>
              <w:pStyle w:val="ListParagraph"/>
              <w:numPr>
                <w:ilvl w:val="1"/>
                <w:numId w:val="11"/>
              </w:numPr>
              <w:ind w:left="950" w:hanging="432"/>
              <w:jc w:val="both"/>
              <w:rPr>
                <w:rFonts w:ascii="Bookman Old Style" w:hAnsi="Bookman Old Style" w:cs="Franklin Gothic Medium"/>
                <w:color w:val="000000"/>
                <w:lang w:val="id-ID"/>
              </w:rPr>
            </w:pPr>
            <w:r w:rsidRPr="002B04CF">
              <w:rPr>
                <w:rFonts w:ascii="Bookman Old Style" w:hAnsi="Bookman Old Style" w:cs="Franklin Gothic Medium"/>
                <w:color w:val="000000"/>
                <w:lang w:val="sv-SE"/>
              </w:rPr>
              <w:t xml:space="preserve">Dasar pengenaan PKB dan BBN-KB sebagaimana dimaksud pada ayat (1) dan ayat (2) ditetapkan dengan Peraturan Gubernur dan disampaikan kepada Menteri Dalam Negeri melalui Direktur Jenderal Keuangan Daerah paling lambat 7 (tujuh) hari </w:t>
            </w:r>
            <w:r w:rsidR="00FF7886" w:rsidRPr="002B04CF">
              <w:rPr>
                <w:rFonts w:ascii="Bookman Old Style" w:hAnsi="Bookman Old Style" w:cs="Franklin Gothic Medium"/>
                <w:color w:val="000000"/>
                <w:lang w:val="id-ID"/>
              </w:rPr>
              <w:t xml:space="preserve">kerja </w:t>
            </w:r>
            <w:r w:rsidRPr="002B04CF">
              <w:rPr>
                <w:rFonts w:ascii="Bookman Old Style" w:hAnsi="Bookman Old Style" w:cs="Franklin Gothic Medium"/>
                <w:color w:val="000000"/>
                <w:lang w:val="sv-SE"/>
              </w:rPr>
              <w:t xml:space="preserve">setelah </w:t>
            </w:r>
            <w:r w:rsidR="00FF7886" w:rsidRPr="002B04CF">
              <w:rPr>
                <w:rFonts w:ascii="Bookman Old Style" w:hAnsi="Bookman Old Style" w:cs="Franklin Gothic Medium"/>
                <w:color w:val="000000"/>
                <w:lang w:val="id-ID"/>
              </w:rPr>
              <w:t>diundangkan</w:t>
            </w:r>
            <w:r w:rsidRPr="002B04CF">
              <w:rPr>
                <w:rFonts w:ascii="Bookman Old Style" w:hAnsi="Bookman Old Style" w:cs="Franklin Gothic Medium"/>
                <w:color w:val="000000"/>
                <w:lang w:val="sv-SE"/>
              </w:rPr>
              <w:t>.</w:t>
            </w:r>
          </w:p>
          <w:p w:rsidR="007A5846" w:rsidRPr="002B04CF" w:rsidRDefault="007A5846" w:rsidP="007A5846">
            <w:pPr>
              <w:pStyle w:val="ListParagraph"/>
              <w:ind w:left="950"/>
              <w:jc w:val="both"/>
              <w:rPr>
                <w:rFonts w:ascii="Bookman Old Style" w:hAnsi="Bookman Old Style" w:cs="Franklin Gothic Medium"/>
                <w:color w:val="000000"/>
                <w:lang w:val="id-ID"/>
              </w:rPr>
            </w:pPr>
          </w:p>
          <w:p w:rsidR="002D2C43" w:rsidRDefault="002D2C43" w:rsidP="00C87620">
            <w:pPr>
              <w:pStyle w:val="ListParagraph"/>
              <w:ind w:left="1080"/>
              <w:jc w:val="both"/>
              <w:rPr>
                <w:rFonts w:ascii="Bookman Old Style" w:hAnsi="Bookman Old Style" w:cs="Franklin Gothic Medium"/>
                <w:color w:val="000000"/>
              </w:rPr>
            </w:pPr>
          </w:p>
          <w:p w:rsidR="008C1A6B" w:rsidRDefault="008C1A6B" w:rsidP="00C87620">
            <w:pPr>
              <w:pStyle w:val="ListParagraph"/>
              <w:ind w:left="1080"/>
              <w:jc w:val="both"/>
              <w:rPr>
                <w:rFonts w:ascii="Bookman Old Style" w:hAnsi="Bookman Old Style" w:cs="Franklin Gothic Medium"/>
                <w:color w:val="000000"/>
              </w:rPr>
            </w:pPr>
          </w:p>
          <w:p w:rsidR="008C1A6B" w:rsidRDefault="008C1A6B" w:rsidP="00C87620">
            <w:pPr>
              <w:pStyle w:val="ListParagraph"/>
              <w:ind w:left="1080"/>
              <w:jc w:val="both"/>
              <w:rPr>
                <w:rFonts w:ascii="Bookman Old Style" w:hAnsi="Bookman Old Style" w:cs="Franklin Gothic Medium"/>
                <w:color w:val="000000"/>
              </w:rPr>
            </w:pPr>
          </w:p>
          <w:p w:rsidR="008C1A6B" w:rsidRDefault="008C1A6B" w:rsidP="00C87620">
            <w:pPr>
              <w:pStyle w:val="ListParagraph"/>
              <w:ind w:left="1080"/>
              <w:jc w:val="both"/>
              <w:rPr>
                <w:rFonts w:ascii="Bookman Old Style" w:hAnsi="Bookman Old Style" w:cs="Franklin Gothic Medium"/>
                <w:color w:val="000000"/>
              </w:rPr>
            </w:pPr>
          </w:p>
          <w:p w:rsidR="008C1A6B" w:rsidRDefault="008C1A6B" w:rsidP="00C87620">
            <w:pPr>
              <w:pStyle w:val="ListParagraph"/>
              <w:ind w:left="1080"/>
              <w:jc w:val="both"/>
              <w:rPr>
                <w:rFonts w:ascii="Bookman Old Style" w:hAnsi="Bookman Old Style" w:cs="Franklin Gothic Medium"/>
                <w:color w:val="000000"/>
              </w:rPr>
            </w:pPr>
          </w:p>
          <w:p w:rsidR="008C1A6B" w:rsidRPr="008C1A6B" w:rsidRDefault="008C1A6B" w:rsidP="00C87620">
            <w:pPr>
              <w:pStyle w:val="ListParagraph"/>
              <w:ind w:left="1080"/>
              <w:jc w:val="both"/>
              <w:rPr>
                <w:rFonts w:ascii="Bookman Old Style" w:hAnsi="Bookman Old Style" w:cs="Franklin Gothic Medium"/>
                <w:color w:val="000000"/>
              </w:rPr>
            </w:pPr>
          </w:p>
          <w:p w:rsidR="003D653F" w:rsidRDefault="00187AB7" w:rsidP="00C87620">
            <w:pPr>
              <w:jc w:val="center"/>
              <w:rPr>
                <w:rFonts w:ascii="Bookman Old Style" w:hAnsi="Bookman Old Style" w:cs="Franklin Gothic Medium"/>
                <w:lang w:val="id-ID"/>
              </w:rPr>
            </w:pPr>
            <w:r w:rsidRPr="002B04CF">
              <w:rPr>
                <w:rFonts w:ascii="Bookman Old Style" w:hAnsi="Bookman Old Style" w:cs="Franklin Gothic Medium"/>
                <w:lang w:val="id-ID"/>
              </w:rPr>
              <w:lastRenderedPageBreak/>
              <w:t>Pasal II</w:t>
            </w:r>
          </w:p>
          <w:p w:rsidR="007A5846" w:rsidRPr="002B04CF" w:rsidRDefault="007A5846" w:rsidP="00C87620">
            <w:pPr>
              <w:jc w:val="center"/>
              <w:rPr>
                <w:rFonts w:ascii="Bookman Old Style" w:hAnsi="Bookman Old Style" w:cs="Franklin Gothic Medium"/>
                <w:lang w:val="id-ID"/>
              </w:rPr>
            </w:pPr>
          </w:p>
          <w:p w:rsidR="00D9421D" w:rsidRDefault="00E82B66" w:rsidP="00C87620">
            <w:pPr>
              <w:pStyle w:val="ListParagraph"/>
              <w:ind w:left="18"/>
              <w:jc w:val="both"/>
              <w:rPr>
                <w:rFonts w:ascii="Bookman Old Style" w:hAnsi="Bookman Old Style" w:cs="Franklin Gothic Medium"/>
                <w:color w:val="000000"/>
                <w:lang w:val="id-ID"/>
              </w:rPr>
            </w:pPr>
            <w:r w:rsidRPr="002B04CF">
              <w:rPr>
                <w:rFonts w:ascii="Bookman Old Style" w:hAnsi="Bookman Old Style" w:cs="Franklin Gothic Medium"/>
                <w:color w:val="000000"/>
                <w:lang w:val="it-IT"/>
              </w:rPr>
              <w:t>Peraturan Menteri ini mulai berlaku pada tanggal di</w:t>
            </w:r>
            <w:r w:rsidR="008F3736" w:rsidRPr="002B04CF">
              <w:rPr>
                <w:rFonts w:ascii="Bookman Old Style" w:hAnsi="Bookman Old Style" w:cs="Franklin Gothic Medium"/>
                <w:color w:val="000000"/>
                <w:lang w:val="it-IT"/>
              </w:rPr>
              <w:t>undang</w:t>
            </w:r>
            <w:r w:rsidRPr="002B04CF">
              <w:rPr>
                <w:rFonts w:ascii="Bookman Old Style" w:hAnsi="Bookman Old Style" w:cs="Franklin Gothic Medium"/>
                <w:color w:val="000000"/>
                <w:lang w:val="it-IT"/>
              </w:rPr>
              <w:t>kan.</w:t>
            </w:r>
          </w:p>
          <w:p w:rsidR="007A5846" w:rsidRPr="007A5846" w:rsidRDefault="007A5846" w:rsidP="00C87620">
            <w:pPr>
              <w:pStyle w:val="ListParagraph"/>
              <w:ind w:left="18"/>
              <w:jc w:val="both"/>
              <w:rPr>
                <w:rFonts w:ascii="Bookman Old Style" w:hAnsi="Bookman Old Style" w:cs="Franklin Gothic Medium"/>
                <w:color w:val="000000"/>
                <w:lang w:val="id-ID"/>
              </w:rPr>
            </w:pPr>
          </w:p>
          <w:p w:rsidR="00E82B66" w:rsidRPr="002B04CF" w:rsidRDefault="00E82B66" w:rsidP="00C87620">
            <w:pPr>
              <w:pStyle w:val="ListParagraph"/>
              <w:ind w:left="18"/>
              <w:jc w:val="both"/>
              <w:rPr>
                <w:rFonts w:ascii="Bookman Old Style" w:hAnsi="Bookman Old Style" w:cs="Franklin Gothic Medium"/>
                <w:color w:val="000000"/>
                <w:lang w:val="id-ID"/>
              </w:rPr>
            </w:pPr>
            <w:r w:rsidRPr="002B04CF">
              <w:rPr>
                <w:rFonts w:ascii="Bookman Old Style" w:hAnsi="Bookman Old Style" w:cs="Franklin Gothic Medium"/>
                <w:color w:val="000000"/>
                <w:lang w:val="id-ID"/>
              </w:rPr>
              <w:t xml:space="preserve">Agar setiap orang mengetahuinya, </w:t>
            </w:r>
            <w:r w:rsidRPr="002B04CF">
              <w:rPr>
                <w:rFonts w:ascii="Bookman Old Style" w:hAnsi="Bookman Old Style" w:cs="Franklin Gothic Medium"/>
                <w:color w:val="000000"/>
                <w:lang w:val="it-IT"/>
              </w:rPr>
              <w:t xml:space="preserve">memerintahkan pengundangan </w:t>
            </w:r>
            <w:r w:rsidRPr="002B04CF">
              <w:rPr>
                <w:rFonts w:ascii="Bookman Old Style" w:hAnsi="Bookman Old Style" w:cs="Franklin Gothic Medium"/>
                <w:color w:val="000000"/>
                <w:lang w:val="id-ID"/>
              </w:rPr>
              <w:t>Peraturan Menteri ini dengan penempatannya dalam Berita Negara Republik Indonesia.</w:t>
            </w:r>
          </w:p>
          <w:p w:rsidR="003D653F" w:rsidRPr="002B04CF" w:rsidRDefault="003D653F" w:rsidP="00C87620">
            <w:pPr>
              <w:jc w:val="both"/>
              <w:rPr>
                <w:rFonts w:ascii="Bookman Old Style" w:hAnsi="Bookman Old Style" w:cs="Franklin Gothic Medium"/>
                <w:color w:val="000000"/>
                <w:lang w:val="it-IT"/>
              </w:rPr>
            </w:pPr>
            <w:r w:rsidRPr="002B04CF">
              <w:rPr>
                <w:rFonts w:ascii="Bookman Old Style" w:hAnsi="Bookman Old Style" w:cs="Franklin Gothic Medium"/>
                <w:color w:val="000000"/>
                <w:lang w:val="it-IT"/>
              </w:rPr>
              <w:t xml:space="preserve"> </w:t>
            </w:r>
          </w:p>
          <w:p w:rsidR="003D653F" w:rsidRPr="002B04CF" w:rsidRDefault="003D653F" w:rsidP="00C87620">
            <w:pPr>
              <w:pStyle w:val="Header"/>
              <w:tabs>
                <w:tab w:val="clear" w:pos="4320"/>
                <w:tab w:val="clear" w:pos="8640"/>
              </w:tabs>
              <w:ind w:left="4122"/>
              <w:rPr>
                <w:rFonts w:ascii="Bookman Old Style" w:hAnsi="Bookman Old Style" w:cs="Franklin Gothic Medium"/>
                <w:color w:val="000000"/>
                <w:lang w:val="sv-SE"/>
              </w:rPr>
            </w:pPr>
            <w:r w:rsidRPr="002B04CF">
              <w:rPr>
                <w:rFonts w:ascii="Bookman Old Style" w:hAnsi="Bookman Old Style" w:cs="Franklin Gothic Medium"/>
                <w:color w:val="000000"/>
                <w:lang w:val="sv-SE"/>
              </w:rPr>
              <w:t>Ditetapkan di Jakarta</w:t>
            </w:r>
          </w:p>
          <w:p w:rsidR="00DA216C" w:rsidRDefault="003D653F" w:rsidP="00DA216C">
            <w:pPr>
              <w:ind w:left="4122"/>
              <w:rPr>
                <w:rFonts w:ascii="Bookman Old Style" w:hAnsi="Bookman Old Style" w:cs="Franklin Gothic Medium"/>
                <w:color w:val="000000"/>
              </w:rPr>
            </w:pPr>
            <w:r w:rsidRPr="002B04CF">
              <w:rPr>
                <w:rFonts w:ascii="Bookman Old Style" w:hAnsi="Bookman Old Style" w:cs="Franklin Gothic Medium"/>
                <w:color w:val="000000"/>
                <w:lang w:val="sv-SE"/>
              </w:rPr>
              <w:t>pada tanggal</w:t>
            </w:r>
            <w:r w:rsidR="00D4040A" w:rsidRPr="002B04CF">
              <w:rPr>
                <w:rFonts w:ascii="Bookman Old Style" w:hAnsi="Bookman Old Style" w:cs="Franklin Gothic Medium"/>
                <w:color w:val="000000"/>
                <w:lang w:val="sv-SE"/>
              </w:rPr>
              <w:t xml:space="preserve"> </w:t>
            </w:r>
            <w:r w:rsidR="00602414">
              <w:rPr>
                <w:rFonts w:ascii="Bookman Old Style" w:hAnsi="Bookman Old Style" w:cs="Franklin Gothic Medium"/>
                <w:color w:val="000000"/>
              </w:rPr>
              <w:t>1 April 2013</w:t>
            </w:r>
            <w:r w:rsidR="003C3A81">
              <w:rPr>
                <w:rFonts w:ascii="Bookman Old Style" w:hAnsi="Bookman Old Style" w:cs="Franklin Gothic Medium"/>
                <w:color w:val="000000"/>
              </w:rPr>
              <w:t>.</w:t>
            </w:r>
            <w:r w:rsidR="00712AB2" w:rsidRPr="002B04CF">
              <w:rPr>
                <w:rFonts w:ascii="Bookman Old Style" w:hAnsi="Bookman Old Style" w:cs="Franklin Gothic Medium"/>
                <w:color w:val="000000"/>
                <w:lang w:val="id-ID"/>
              </w:rPr>
              <w:t xml:space="preserve">   </w:t>
            </w:r>
          </w:p>
          <w:p w:rsidR="00470F5B" w:rsidRPr="00DA216C" w:rsidRDefault="00712AB2" w:rsidP="00DA216C">
            <w:pPr>
              <w:ind w:left="4122"/>
              <w:rPr>
                <w:rFonts w:ascii="Bookman Old Style" w:hAnsi="Bookman Old Style" w:cs="Franklin Gothic Medium"/>
                <w:color w:val="000000"/>
                <w:sz w:val="10"/>
                <w:szCs w:val="10"/>
              </w:rPr>
            </w:pPr>
            <w:r w:rsidRPr="002B04CF">
              <w:rPr>
                <w:rFonts w:ascii="Bookman Old Style" w:hAnsi="Bookman Old Style" w:cs="Franklin Gothic Medium"/>
                <w:color w:val="000000"/>
                <w:lang w:val="id-ID"/>
              </w:rPr>
              <w:t xml:space="preserve">     </w:t>
            </w:r>
          </w:p>
          <w:p w:rsidR="00470F5B" w:rsidRPr="002B04CF" w:rsidRDefault="009B0A90" w:rsidP="007A5846">
            <w:pPr>
              <w:ind w:left="4118"/>
              <w:rPr>
                <w:rFonts w:ascii="Bookman Old Style" w:hAnsi="Bookman Old Style" w:cs="Franklin Gothic Medium"/>
                <w:color w:val="000000"/>
                <w:lang w:val="sv-SE"/>
              </w:rPr>
            </w:pPr>
            <w:r w:rsidRPr="002B04CF">
              <w:rPr>
                <w:rFonts w:ascii="Bookman Old Style" w:hAnsi="Bookman Old Style" w:cs="Franklin Gothic Medium"/>
                <w:color w:val="000000"/>
                <w:lang w:val="sv-SE"/>
              </w:rPr>
              <w:t>MENTERI DALAM NEGERI</w:t>
            </w:r>
          </w:p>
          <w:p w:rsidR="00470F5B" w:rsidRPr="002B04CF" w:rsidRDefault="009B0A90" w:rsidP="007A5846">
            <w:pPr>
              <w:ind w:left="4118"/>
              <w:rPr>
                <w:rFonts w:ascii="Bookman Old Style" w:hAnsi="Bookman Old Style" w:cs="Franklin Gothic Medium"/>
                <w:color w:val="000000"/>
                <w:lang w:val="sv-SE"/>
              </w:rPr>
            </w:pPr>
            <w:r w:rsidRPr="002B04CF">
              <w:rPr>
                <w:rFonts w:ascii="Bookman Old Style" w:hAnsi="Bookman Old Style" w:cs="Franklin Gothic Medium"/>
                <w:color w:val="000000"/>
                <w:lang w:val="sv-SE"/>
              </w:rPr>
              <w:t xml:space="preserve">   REPUBLIK INDONESIA,</w:t>
            </w:r>
          </w:p>
          <w:p w:rsidR="00187AB7" w:rsidRPr="005D0A05" w:rsidRDefault="00187AB7" w:rsidP="007A5846">
            <w:pPr>
              <w:tabs>
                <w:tab w:val="left" w:pos="4822"/>
                <w:tab w:val="left" w:pos="5460"/>
              </w:tabs>
              <w:ind w:left="4118"/>
              <w:rPr>
                <w:rFonts w:ascii="Bookman Old Style" w:hAnsi="Bookman Old Style" w:cs="Franklin Gothic Medium"/>
                <w:color w:val="000000"/>
                <w:sz w:val="12"/>
                <w:lang w:val="id-ID"/>
              </w:rPr>
            </w:pPr>
          </w:p>
          <w:p w:rsidR="009B0A90" w:rsidRPr="002B04CF" w:rsidRDefault="005D0A05" w:rsidP="005D0A05">
            <w:pPr>
              <w:ind w:left="5148"/>
              <w:rPr>
                <w:rFonts w:ascii="Bookman Old Style" w:hAnsi="Bookman Old Style" w:cs="Franklin Gothic Medium"/>
                <w:color w:val="000000"/>
                <w:lang w:val="id-ID"/>
              </w:rPr>
            </w:pPr>
            <w:r>
              <w:rPr>
                <w:rFonts w:ascii="Bookman Old Style" w:hAnsi="Bookman Old Style" w:cs="Franklin Gothic Medium"/>
                <w:color w:val="000000"/>
                <w:lang w:val="sv-SE"/>
              </w:rPr>
              <w:t xml:space="preserve">     ttd</w:t>
            </w:r>
          </w:p>
          <w:p w:rsidR="00187AB7" w:rsidRPr="005D0A05" w:rsidRDefault="00187AB7" w:rsidP="007A5846">
            <w:pPr>
              <w:tabs>
                <w:tab w:val="left" w:pos="4822"/>
                <w:tab w:val="left" w:pos="5460"/>
              </w:tabs>
              <w:ind w:left="4118"/>
              <w:rPr>
                <w:rFonts w:ascii="Bookman Old Style" w:hAnsi="Bookman Old Style" w:cs="Franklin Gothic Medium"/>
                <w:color w:val="000000"/>
                <w:sz w:val="16"/>
                <w:lang w:val="id-ID"/>
              </w:rPr>
            </w:pPr>
          </w:p>
          <w:p w:rsidR="003D653F" w:rsidRPr="002B04CF" w:rsidRDefault="009B0A90" w:rsidP="007A5846">
            <w:pPr>
              <w:tabs>
                <w:tab w:val="left" w:pos="6282"/>
              </w:tabs>
              <w:ind w:left="4118" w:right="1215"/>
              <w:jc w:val="center"/>
              <w:rPr>
                <w:rFonts w:ascii="Bookman Old Style" w:hAnsi="Bookman Old Style" w:cs="Franklin Gothic Medium"/>
                <w:color w:val="000000"/>
                <w:lang w:val="id-ID"/>
              </w:rPr>
            </w:pPr>
            <w:r w:rsidRPr="002B04CF">
              <w:rPr>
                <w:rFonts w:ascii="Bookman Old Style" w:hAnsi="Bookman Old Style" w:cs="Franklin Gothic Medium"/>
                <w:color w:val="000000"/>
              </w:rPr>
              <w:t xml:space="preserve"> </w:t>
            </w:r>
            <w:r w:rsidR="003D653F" w:rsidRPr="002B04CF">
              <w:rPr>
                <w:rFonts w:ascii="Bookman Old Style" w:hAnsi="Bookman Old Style" w:cs="Franklin Gothic Medium"/>
                <w:color w:val="000000"/>
              </w:rPr>
              <w:t>GAMAWAN FAUZI</w:t>
            </w:r>
          </w:p>
          <w:p w:rsidR="00187AB7" w:rsidRDefault="00187AB7" w:rsidP="00C87620">
            <w:pPr>
              <w:tabs>
                <w:tab w:val="left" w:pos="6282"/>
              </w:tabs>
              <w:ind w:left="4122" w:right="1215"/>
              <w:jc w:val="center"/>
              <w:rPr>
                <w:rFonts w:ascii="Bookman Old Style" w:hAnsi="Bookman Old Style" w:cs="Franklin Gothic Medium"/>
                <w:color w:val="000000"/>
              </w:rPr>
            </w:pPr>
          </w:p>
          <w:p w:rsidR="008C1A6B" w:rsidRPr="008C1A6B" w:rsidRDefault="008C1A6B" w:rsidP="00C87620">
            <w:pPr>
              <w:tabs>
                <w:tab w:val="left" w:pos="6282"/>
              </w:tabs>
              <w:ind w:left="4122" w:right="1215"/>
              <w:jc w:val="center"/>
              <w:rPr>
                <w:rFonts w:ascii="Bookman Old Style" w:hAnsi="Bookman Old Style" w:cs="Franklin Gothic Medium"/>
                <w:color w:val="000000"/>
              </w:rPr>
            </w:pPr>
          </w:p>
          <w:p w:rsidR="00187AB7" w:rsidRPr="002B04CF" w:rsidRDefault="00187AB7" w:rsidP="00C87620">
            <w:pPr>
              <w:rPr>
                <w:rFonts w:ascii="Bookman Old Style" w:hAnsi="Bookman Old Style" w:cs="Franklin Gothic Medium"/>
                <w:lang w:val="nb-NO"/>
              </w:rPr>
            </w:pPr>
            <w:r w:rsidRPr="002B04CF">
              <w:rPr>
                <w:rFonts w:ascii="Bookman Old Style" w:hAnsi="Bookman Old Style" w:cs="Franklin Gothic Medium"/>
                <w:lang w:val="nb-NO"/>
              </w:rPr>
              <w:t>Diundangkan di Jakarta</w:t>
            </w:r>
          </w:p>
          <w:p w:rsidR="00C87620" w:rsidRPr="002B04CF" w:rsidRDefault="00187AB7" w:rsidP="00C87620">
            <w:pPr>
              <w:rPr>
                <w:rFonts w:ascii="Bookman Old Style" w:hAnsi="Bookman Old Style" w:cs="Franklin Gothic Medium"/>
                <w:lang w:val="id-ID"/>
              </w:rPr>
            </w:pPr>
            <w:r w:rsidRPr="002B04CF">
              <w:rPr>
                <w:rFonts w:ascii="Bookman Old Style" w:hAnsi="Bookman Old Style" w:cs="Franklin Gothic Medium"/>
                <w:lang w:val="nb-NO"/>
              </w:rPr>
              <w:t>p</w:t>
            </w:r>
            <w:r w:rsidRPr="002B04CF">
              <w:rPr>
                <w:rFonts w:ascii="Bookman Old Style" w:hAnsi="Bookman Old Style" w:cs="Franklin Gothic Medium"/>
                <w:lang w:val="id-ID"/>
              </w:rPr>
              <w:t>ada tanggal</w:t>
            </w:r>
            <w:r w:rsidRPr="002B04CF">
              <w:rPr>
                <w:rFonts w:ascii="Bookman Old Style" w:hAnsi="Bookman Old Style" w:cs="Franklin Gothic Medium"/>
              </w:rPr>
              <w:t xml:space="preserve"> </w:t>
            </w:r>
            <w:r w:rsidR="003C3A81">
              <w:rPr>
                <w:rFonts w:ascii="Bookman Old Style" w:hAnsi="Bookman Old Style" w:cs="Franklin Gothic Medium"/>
              </w:rPr>
              <w:t>3 April 2013.</w:t>
            </w:r>
            <w:r w:rsidRPr="002B04CF">
              <w:rPr>
                <w:rFonts w:ascii="Bookman Old Style" w:hAnsi="Bookman Old Style" w:cs="Franklin Gothic Medium"/>
                <w:lang w:val="id-ID"/>
              </w:rPr>
              <w:t xml:space="preserve">               </w:t>
            </w:r>
          </w:p>
          <w:p w:rsidR="00DA216C" w:rsidRPr="00DA216C" w:rsidRDefault="00DA216C" w:rsidP="00C87620">
            <w:pPr>
              <w:rPr>
                <w:rFonts w:ascii="Bookman Old Style" w:hAnsi="Bookman Old Style" w:cs="Franklin Gothic Medium"/>
                <w:sz w:val="10"/>
                <w:szCs w:val="10"/>
              </w:rPr>
            </w:pPr>
          </w:p>
          <w:p w:rsidR="00187AB7" w:rsidRPr="002B04CF" w:rsidRDefault="00187AB7" w:rsidP="00C87620">
            <w:pPr>
              <w:rPr>
                <w:rFonts w:ascii="Bookman Old Style" w:hAnsi="Bookman Old Style" w:cs="Franklin Gothic Medium"/>
              </w:rPr>
            </w:pPr>
            <w:r w:rsidRPr="002B04CF">
              <w:rPr>
                <w:rFonts w:ascii="Bookman Old Style" w:hAnsi="Bookman Old Style" w:cs="Franklin Gothic Medium"/>
                <w:lang w:val="id-ID"/>
              </w:rPr>
              <w:t>MENTERI HUKUM DAN</w:t>
            </w:r>
            <w:r w:rsidRPr="002B04CF">
              <w:rPr>
                <w:rFonts w:ascii="Bookman Old Style" w:hAnsi="Bookman Old Style" w:cs="Franklin Gothic Medium"/>
                <w:lang w:val="nb-NO"/>
              </w:rPr>
              <w:t xml:space="preserve"> </w:t>
            </w:r>
            <w:r w:rsidRPr="002B04CF">
              <w:rPr>
                <w:rFonts w:ascii="Bookman Old Style" w:hAnsi="Bookman Old Style" w:cs="Franklin Gothic Medium"/>
                <w:lang w:val="id-ID"/>
              </w:rPr>
              <w:t>H</w:t>
            </w:r>
            <w:r w:rsidRPr="002B04CF">
              <w:rPr>
                <w:rFonts w:ascii="Bookman Old Style" w:hAnsi="Bookman Old Style" w:cs="Franklin Gothic Medium"/>
              </w:rPr>
              <w:t xml:space="preserve">AK </w:t>
            </w:r>
            <w:r w:rsidRPr="002B04CF">
              <w:rPr>
                <w:rFonts w:ascii="Bookman Old Style" w:hAnsi="Bookman Old Style" w:cs="Franklin Gothic Medium"/>
                <w:lang w:val="id-ID"/>
              </w:rPr>
              <w:t>A</w:t>
            </w:r>
            <w:r w:rsidRPr="002B04CF">
              <w:rPr>
                <w:rFonts w:ascii="Bookman Old Style" w:hAnsi="Bookman Old Style" w:cs="Franklin Gothic Medium"/>
              </w:rPr>
              <w:t xml:space="preserve">SASI </w:t>
            </w:r>
            <w:r w:rsidRPr="002B04CF">
              <w:rPr>
                <w:rFonts w:ascii="Bookman Old Style" w:hAnsi="Bookman Old Style" w:cs="Franklin Gothic Medium"/>
                <w:lang w:val="id-ID"/>
              </w:rPr>
              <w:t>M</w:t>
            </w:r>
            <w:r w:rsidRPr="002B04CF">
              <w:rPr>
                <w:rFonts w:ascii="Bookman Old Style" w:hAnsi="Bookman Old Style" w:cs="Franklin Gothic Medium"/>
              </w:rPr>
              <w:t>ANUSIA</w:t>
            </w:r>
          </w:p>
          <w:p w:rsidR="00187AB7" w:rsidRPr="002B04CF" w:rsidRDefault="00187AB7" w:rsidP="007A5846">
            <w:pPr>
              <w:ind w:firstLine="1278"/>
              <w:rPr>
                <w:rFonts w:ascii="Bookman Old Style" w:hAnsi="Bookman Old Style" w:cs="Franklin Gothic Medium"/>
                <w:lang w:val="id-ID"/>
              </w:rPr>
            </w:pPr>
            <w:r w:rsidRPr="002B04CF">
              <w:rPr>
                <w:rFonts w:ascii="Bookman Old Style" w:hAnsi="Bookman Old Style" w:cs="Franklin Gothic Medium"/>
                <w:lang w:val="id-ID"/>
              </w:rPr>
              <w:t>REPUBLIK INDONESIA,</w:t>
            </w:r>
          </w:p>
          <w:p w:rsidR="00187AB7" w:rsidRPr="005D0A05" w:rsidRDefault="00187AB7" w:rsidP="007A5846">
            <w:pPr>
              <w:ind w:firstLine="1278"/>
              <w:rPr>
                <w:rFonts w:ascii="Bookman Old Style" w:hAnsi="Bookman Old Style" w:cs="Franklin Gothic Medium"/>
                <w:sz w:val="14"/>
                <w:lang w:val="id-ID"/>
              </w:rPr>
            </w:pPr>
          </w:p>
          <w:p w:rsidR="00187AB7" w:rsidRPr="005D0A05" w:rsidRDefault="005D0A05" w:rsidP="005D0A05">
            <w:pPr>
              <w:ind w:firstLine="2358"/>
              <w:jc w:val="both"/>
              <w:rPr>
                <w:rFonts w:ascii="Bookman Old Style" w:hAnsi="Bookman Old Style" w:cs="Franklin Gothic Medium"/>
              </w:rPr>
            </w:pPr>
            <w:r>
              <w:rPr>
                <w:rFonts w:ascii="Bookman Old Style" w:hAnsi="Bookman Old Style" w:cs="Franklin Gothic Medium"/>
              </w:rPr>
              <w:t>ttd</w:t>
            </w:r>
          </w:p>
          <w:p w:rsidR="007A5846" w:rsidRPr="005D0A05" w:rsidRDefault="007A5846" w:rsidP="007A5846">
            <w:pPr>
              <w:ind w:firstLine="1278"/>
              <w:rPr>
                <w:rFonts w:ascii="Bookman Old Style" w:hAnsi="Bookman Old Style" w:cs="Franklin Gothic Medium"/>
                <w:sz w:val="12"/>
                <w:lang w:val="id-ID"/>
              </w:rPr>
            </w:pPr>
          </w:p>
          <w:p w:rsidR="00187AB7" w:rsidRPr="002B04CF" w:rsidRDefault="00187AB7" w:rsidP="007A5846">
            <w:pPr>
              <w:ind w:firstLine="1548"/>
              <w:rPr>
                <w:rFonts w:ascii="Bookman Old Style" w:hAnsi="Bookman Old Style" w:cs="Franklin Gothic Medium"/>
                <w:lang w:val="id-ID"/>
              </w:rPr>
            </w:pPr>
            <w:r w:rsidRPr="002B04CF">
              <w:rPr>
                <w:rFonts w:ascii="Bookman Old Style" w:hAnsi="Bookman Old Style" w:cs="Franklin Gothic Medium"/>
                <w:lang w:val="id-ID"/>
              </w:rPr>
              <w:t>AMIR SYAMSUDIN</w:t>
            </w:r>
          </w:p>
          <w:p w:rsidR="00187AB7" w:rsidRPr="002B04CF" w:rsidRDefault="00187AB7" w:rsidP="00C87620">
            <w:pPr>
              <w:rPr>
                <w:rFonts w:ascii="Bookman Old Style" w:hAnsi="Bookman Old Style" w:cs="Franklin Gothic Medium"/>
              </w:rPr>
            </w:pPr>
          </w:p>
          <w:p w:rsidR="003D653F" w:rsidRPr="00E80C46" w:rsidRDefault="00187AB7" w:rsidP="00E80C46">
            <w:pPr>
              <w:ind w:right="-45"/>
              <w:rPr>
                <w:rFonts w:ascii="Bookman Old Style" w:hAnsi="Bookman Old Style" w:cs="Franklin Gothic Medium"/>
              </w:rPr>
            </w:pPr>
            <w:r w:rsidRPr="002B04CF">
              <w:rPr>
                <w:rFonts w:ascii="Bookman Old Style" w:hAnsi="Bookman Old Style" w:cs="Franklin Gothic Medium"/>
                <w:lang w:val="id-ID"/>
              </w:rPr>
              <w:t>BERITA NEGARA REPUBLIK INDONESIA TAHUN</w:t>
            </w:r>
            <w:r w:rsidRPr="002B04CF">
              <w:rPr>
                <w:rFonts w:ascii="Bookman Old Style" w:hAnsi="Bookman Old Style" w:cs="Franklin Gothic Medium"/>
              </w:rPr>
              <w:t xml:space="preserve"> </w:t>
            </w:r>
            <w:r w:rsidRPr="002B04CF">
              <w:rPr>
                <w:rFonts w:ascii="Bookman Old Style" w:hAnsi="Bookman Old Style" w:cs="Franklin Gothic Medium"/>
                <w:lang w:val="id-ID"/>
              </w:rPr>
              <w:t xml:space="preserve"> 2013 NOMOR</w:t>
            </w:r>
            <w:r w:rsidR="00E80C46">
              <w:rPr>
                <w:rFonts w:ascii="Bookman Old Style" w:hAnsi="Bookman Old Style" w:cs="Franklin Gothic Medium"/>
              </w:rPr>
              <w:t xml:space="preserve"> </w:t>
            </w:r>
            <w:r w:rsidR="003C3A81">
              <w:rPr>
                <w:rFonts w:ascii="Bookman Old Style" w:hAnsi="Bookman Old Style" w:cs="Franklin Gothic Medium"/>
              </w:rPr>
              <w:t>535</w:t>
            </w:r>
          </w:p>
          <w:p w:rsidR="00343077" w:rsidRPr="00DB4A0F" w:rsidRDefault="00343077" w:rsidP="00C87620">
            <w:pPr>
              <w:tabs>
                <w:tab w:val="left" w:pos="6282"/>
              </w:tabs>
              <w:ind w:right="198"/>
              <w:rPr>
                <w:rFonts w:ascii="Bookman Old Style" w:hAnsi="Bookman Old Style" w:cs="Franklin Gothic Medium"/>
                <w:color w:val="000000"/>
                <w:sz w:val="12"/>
              </w:rPr>
            </w:pPr>
          </w:p>
        </w:tc>
      </w:tr>
    </w:tbl>
    <w:tbl>
      <w:tblPr>
        <w:tblStyle w:val="TableGrid"/>
        <w:tblW w:w="0" w:type="auto"/>
        <w:tblInd w:w="1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98"/>
      </w:tblGrid>
      <w:tr w:rsidR="00343077" w:rsidTr="00343077">
        <w:tc>
          <w:tcPr>
            <w:tcW w:w="3798" w:type="dxa"/>
          </w:tcPr>
          <w:p w:rsidR="00343077" w:rsidRPr="004C4E08" w:rsidRDefault="00343077" w:rsidP="00FB7F83">
            <w:pPr>
              <w:pStyle w:val="Title"/>
              <w:tabs>
                <w:tab w:val="left" w:pos="720"/>
              </w:tabs>
              <w:rPr>
                <w:rFonts w:ascii="Bookman Old Style" w:hAnsi="Bookman Old Style"/>
                <w:b w:val="0"/>
              </w:rPr>
            </w:pPr>
            <w:r w:rsidRPr="004C4E08">
              <w:rPr>
                <w:rFonts w:ascii="Bookman Old Style" w:hAnsi="Bookman Old Style"/>
                <w:b w:val="0"/>
              </w:rPr>
              <w:lastRenderedPageBreak/>
              <w:t>Salinan sesuai dengan aslinya</w:t>
            </w:r>
          </w:p>
          <w:p w:rsidR="00343077" w:rsidRPr="004C4E08" w:rsidRDefault="00343077" w:rsidP="00FB7F83">
            <w:pPr>
              <w:pStyle w:val="Title"/>
              <w:tabs>
                <w:tab w:val="left" w:pos="720"/>
              </w:tabs>
              <w:rPr>
                <w:rFonts w:ascii="Bookman Old Style" w:hAnsi="Bookman Old Style"/>
                <w:b w:val="0"/>
              </w:rPr>
            </w:pPr>
            <w:r w:rsidRPr="004C4E08">
              <w:rPr>
                <w:rFonts w:ascii="Bookman Old Style" w:hAnsi="Bookman Old Style"/>
                <w:b w:val="0"/>
              </w:rPr>
              <w:t>KEPALA BIRO HUKUM</w:t>
            </w:r>
            <w:r w:rsidR="00DA216C">
              <w:rPr>
                <w:rFonts w:ascii="Bookman Old Style" w:hAnsi="Bookman Old Style"/>
                <w:b w:val="0"/>
              </w:rPr>
              <w:t>,</w:t>
            </w:r>
          </w:p>
          <w:p w:rsidR="00343077" w:rsidRPr="004C4E08" w:rsidRDefault="00343077" w:rsidP="00FB7F83">
            <w:pPr>
              <w:pStyle w:val="Title"/>
              <w:tabs>
                <w:tab w:val="left" w:pos="720"/>
              </w:tabs>
              <w:rPr>
                <w:rFonts w:ascii="Bookman Old Style" w:hAnsi="Bookman Old Style"/>
                <w:b w:val="0"/>
              </w:rPr>
            </w:pPr>
          </w:p>
          <w:p w:rsidR="00343077" w:rsidRPr="004C4E08" w:rsidRDefault="00343077" w:rsidP="00FB7F83">
            <w:pPr>
              <w:pStyle w:val="Title"/>
              <w:tabs>
                <w:tab w:val="left" w:pos="720"/>
              </w:tabs>
              <w:outlineLvl w:val="0"/>
              <w:rPr>
                <w:rFonts w:ascii="Bookman Old Style" w:hAnsi="Bookman Old Style"/>
                <w:b w:val="0"/>
                <w:u w:val="single"/>
              </w:rPr>
            </w:pPr>
          </w:p>
          <w:p w:rsidR="00343077" w:rsidRPr="004C4E08" w:rsidRDefault="00343077" w:rsidP="00FB7F83">
            <w:pPr>
              <w:pStyle w:val="Title"/>
              <w:tabs>
                <w:tab w:val="left" w:pos="720"/>
              </w:tabs>
              <w:outlineLvl w:val="0"/>
              <w:rPr>
                <w:rFonts w:ascii="Bookman Old Style" w:hAnsi="Bookman Old Style"/>
                <w:b w:val="0"/>
                <w:u w:val="single"/>
              </w:rPr>
            </w:pPr>
          </w:p>
          <w:p w:rsidR="00343077" w:rsidRPr="004C4E08" w:rsidRDefault="00343077" w:rsidP="00FB7F83">
            <w:pPr>
              <w:pStyle w:val="Title"/>
              <w:tabs>
                <w:tab w:val="left" w:pos="720"/>
              </w:tabs>
              <w:outlineLvl w:val="0"/>
              <w:rPr>
                <w:rFonts w:ascii="Bookman Old Style" w:hAnsi="Bookman Old Style"/>
                <w:b w:val="0"/>
                <w:u w:val="single"/>
              </w:rPr>
            </w:pPr>
            <w:r w:rsidRPr="004C4E08">
              <w:rPr>
                <w:rFonts w:ascii="Bookman Old Style" w:hAnsi="Bookman Old Style"/>
                <w:b w:val="0"/>
                <w:u w:val="single"/>
              </w:rPr>
              <w:t>ZUDAN ARIF FAKRULLOH</w:t>
            </w:r>
          </w:p>
          <w:p w:rsidR="00343077" w:rsidRPr="004C4E08" w:rsidRDefault="00343077" w:rsidP="00FB7F83">
            <w:pPr>
              <w:pStyle w:val="Title"/>
              <w:tabs>
                <w:tab w:val="left" w:pos="720"/>
              </w:tabs>
              <w:rPr>
                <w:rFonts w:ascii="Bookman Old Style" w:hAnsi="Bookman Old Style"/>
                <w:b w:val="0"/>
              </w:rPr>
            </w:pPr>
            <w:r w:rsidRPr="004C4E08">
              <w:rPr>
                <w:rFonts w:ascii="Bookman Old Style" w:hAnsi="Bookman Old Style"/>
                <w:b w:val="0"/>
              </w:rPr>
              <w:t xml:space="preserve">Pembina </w:t>
            </w:r>
            <w:r>
              <w:rPr>
                <w:rFonts w:ascii="Bookman Old Style" w:hAnsi="Bookman Old Style"/>
                <w:b w:val="0"/>
              </w:rPr>
              <w:t>Utama Muda</w:t>
            </w:r>
            <w:r w:rsidRPr="004C4E08">
              <w:rPr>
                <w:rFonts w:ascii="Bookman Old Style" w:hAnsi="Bookman Old Style"/>
                <w:b w:val="0"/>
              </w:rPr>
              <w:t xml:space="preserve"> (IV/</w:t>
            </w:r>
            <w:r>
              <w:rPr>
                <w:rFonts w:ascii="Bookman Old Style" w:hAnsi="Bookman Old Style"/>
                <w:b w:val="0"/>
              </w:rPr>
              <w:t>c</w:t>
            </w:r>
            <w:r w:rsidRPr="004C4E08">
              <w:rPr>
                <w:rFonts w:ascii="Bookman Old Style" w:hAnsi="Bookman Old Style"/>
                <w:b w:val="0"/>
              </w:rPr>
              <w:t>)</w:t>
            </w:r>
          </w:p>
          <w:p w:rsidR="00343077" w:rsidRDefault="00343077" w:rsidP="00FB7F83">
            <w:pPr>
              <w:pStyle w:val="Title"/>
              <w:tabs>
                <w:tab w:val="left" w:pos="720"/>
              </w:tabs>
              <w:rPr>
                <w:rFonts w:ascii="Bookman Old Style" w:hAnsi="Bookman Old Style"/>
                <w:b w:val="0"/>
              </w:rPr>
            </w:pPr>
            <w:r w:rsidRPr="004C4E08">
              <w:rPr>
                <w:rFonts w:ascii="Bookman Old Style" w:hAnsi="Bookman Old Style"/>
                <w:b w:val="0"/>
              </w:rPr>
              <w:t>NIP. 19690824 199903 1 001</w:t>
            </w:r>
          </w:p>
        </w:tc>
      </w:tr>
    </w:tbl>
    <w:p w:rsidR="004538D3" w:rsidRPr="002B04CF" w:rsidRDefault="004538D3" w:rsidP="00C87620">
      <w:pPr>
        <w:rPr>
          <w:rFonts w:ascii="Bookman Old Style" w:hAnsi="Bookman Old Style" w:cs="Tahoma"/>
          <w:spacing w:val="-4"/>
        </w:rPr>
      </w:pPr>
    </w:p>
    <w:sectPr w:rsidR="004538D3" w:rsidRPr="002B04CF" w:rsidSect="002B04CF">
      <w:headerReference w:type="default" r:id="rId8"/>
      <w:headerReference w:type="first" r:id="rId9"/>
      <w:pgSz w:w="12240" w:h="18720" w:code="258"/>
      <w:pgMar w:top="1440" w:right="1152"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16B3" w:rsidRDefault="00A216B3">
      <w:r>
        <w:separator/>
      </w:r>
    </w:p>
  </w:endnote>
  <w:endnote w:type="continuationSeparator" w:id="1">
    <w:p w:rsidR="00A216B3" w:rsidRDefault="00A216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ranklin Gothic Medium">
    <w:altName w:val="Trebuchet MS"/>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16B3" w:rsidRDefault="00A216B3">
      <w:r>
        <w:separator/>
      </w:r>
    </w:p>
  </w:footnote>
  <w:footnote w:type="continuationSeparator" w:id="1">
    <w:p w:rsidR="00A216B3" w:rsidRDefault="00A216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4C8" w:rsidRDefault="006D7093" w:rsidP="00AF3EE7">
    <w:pPr>
      <w:pStyle w:val="Header"/>
      <w:spacing w:before="360"/>
      <w:ind w:firstLine="1710"/>
    </w:pPr>
    <w:r>
      <w:rPr>
        <w:lang w:val="id-ID"/>
      </w:rPr>
      <w:t xml:space="preserve">              </w:t>
    </w:r>
    <w:r w:rsidR="00AF3EE7">
      <w:rPr>
        <w:lang w:val="id-ID"/>
      </w:rPr>
      <w:t xml:space="preserve">                                               </w:t>
    </w:r>
    <w:r w:rsidR="00F174C8">
      <w:t xml:space="preserve">- </w:t>
    </w:r>
    <w:fldSimple w:instr=" PAGE   \* MERGEFORMAT ">
      <w:r w:rsidR="003C3A81">
        <w:rPr>
          <w:noProof/>
        </w:rPr>
        <w:t>5</w:t>
      </w:r>
    </w:fldSimple>
    <w:r w:rsidR="00F174C8">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4C8" w:rsidRDefault="00F174C8">
    <w:pPr>
      <w:pStyle w:val="Header"/>
      <w:jc w:val="center"/>
    </w:pPr>
  </w:p>
  <w:p w:rsidR="00F174C8" w:rsidRDefault="00F174C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84C86"/>
    <w:multiLevelType w:val="hybridMultilevel"/>
    <w:tmpl w:val="1122B3BC"/>
    <w:lvl w:ilvl="0" w:tplc="E0D0493E">
      <w:start w:val="1"/>
      <w:numFmt w:val="decimal"/>
      <w:lvlText w:val="%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9425537"/>
    <w:multiLevelType w:val="hybridMultilevel"/>
    <w:tmpl w:val="E0D03794"/>
    <w:lvl w:ilvl="0" w:tplc="AEE287F0">
      <w:start w:val="1"/>
      <w:numFmt w:val="decimal"/>
      <w:lvlText w:val="(%1)"/>
      <w:lvlJc w:val="left"/>
      <w:pPr>
        <w:tabs>
          <w:tab w:val="num" w:pos="-150"/>
        </w:tabs>
        <w:ind w:left="-1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0BB018B6"/>
    <w:multiLevelType w:val="hybridMultilevel"/>
    <w:tmpl w:val="4F46B3E8"/>
    <w:lvl w:ilvl="0" w:tplc="4066EEF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C84488D"/>
    <w:multiLevelType w:val="hybridMultilevel"/>
    <w:tmpl w:val="84AE7F64"/>
    <w:lvl w:ilvl="0" w:tplc="BE7C14F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0EA505C3"/>
    <w:multiLevelType w:val="hybridMultilevel"/>
    <w:tmpl w:val="CC963338"/>
    <w:lvl w:ilvl="0" w:tplc="345E5A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635E67"/>
    <w:multiLevelType w:val="hybridMultilevel"/>
    <w:tmpl w:val="A54A836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81E7A2F"/>
    <w:multiLevelType w:val="hybridMultilevel"/>
    <w:tmpl w:val="82D23A02"/>
    <w:lvl w:ilvl="0" w:tplc="4066EEF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54F76FC"/>
    <w:multiLevelType w:val="hybridMultilevel"/>
    <w:tmpl w:val="0928C3F0"/>
    <w:lvl w:ilvl="0" w:tplc="8BC80B48">
      <w:start w:val="1"/>
      <w:numFmt w:val="decimal"/>
      <w:lvlText w:val="(%1)"/>
      <w:lvlJc w:val="left"/>
      <w:pPr>
        <w:tabs>
          <w:tab w:val="num" w:pos="-150"/>
        </w:tabs>
        <w:ind w:left="-150" w:hanging="39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6A11998"/>
    <w:multiLevelType w:val="hybridMultilevel"/>
    <w:tmpl w:val="3E383BA6"/>
    <w:lvl w:ilvl="0" w:tplc="04210019">
      <w:start w:val="1"/>
      <w:numFmt w:val="lowerLetter"/>
      <w:lvlText w:val="%1."/>
      <w:lvlJc w:val="left"/>
      <w:pPr>
        <w:ind w:left="1267" w:hanging="360"/>
      </w:pPr>
    </w:lvl>
    <w:lvl w:ilvl="1" w:tplc="04210019">
      <w:start w:val="1"/>
      <w:numFmt w:val="lowerLetter"/>
      <w:lvlText w:val="%2."/>
      <w:lvlJc w:val="left"/>
      <w:pPr>
        <w:ind w:left="1987" w:hanging="360"/>
      </w:pPr>
    </w:lvl>
    <w:lvl w:ilvl="2" w:tplc="0421001B">
      <w:start w:val="1"/>
      <w:numFmt w:val="lowerRoman"/>
      <w:lvlText w:val="%3."/>
      <w:lvlJc w:val="right"/>
      <w:pPr>
        <w:ind w:left="2707" w:hanging="180"/>
      </w:pPr>
    </w:lvl>
    <w:lvl w:ilvl="3" w:tplc="0421000F" w:tentative="1">
      <w:start w:val="1"/>
      <w:numFmt w:val="decimal"/>
      <w:lvlText w:val="%4."/>
      <w:lvlJc w:val="left"/>
      <w:pPr>
        <w:ind w:left="3427" w:hanging="360"/>
      </w:pPr>
    </w:lvl>
    <w:lvl w:ilvl="4" w:tplc="04210019">
      <w:start w:val="1"/>
      <w:numFmt w:val="lowerLetter"/>
      <w:lvlText w:val="%5."/>
      <w:lvlJc w:val="left"/>
      <w:pPr>
        <w:ind w:left="4147" w:hanging="360"/>
      </w:pPr>
    </w:lvl>
    <w:lvl w:ilvl="5" w:tplc="0421001B" w:tentative="1">
      <w:start w:val="1"/>
      <w:numFmt w:val="lowerRoman"/>
      <w:lvlText w:val="%6."/>
      <w:lvlJc w:val="right"/>
      <w:pPr>
        <w:ind w:left="4867" w:hanging="180"/>
      </w:pPr>
    </w:lvl>
    <w:lvl w:ilvl="6" w:tplc="0421000F" w:tentative="1">
      <w:start w:val="1"/>
      <w:numFmt w:val="decimal"/>
      <w:lvlText w:val="%7."/>
      <w:lvlJc w:val="left"/>
      <w:pPr>
        <w:ind w:left="5587" w:hanging="360"/>
      </w:pPr>
    </w:lvl>
    <w:lvl w:ilvl="7" w:tplc="04210019" w:tentative="1">
      <w:start w:val="1"/>
      <w:numFmt w:val="lowerLetter"/>
      <w:lvlText w:val="%8."/>
      <w:lvlJc w:val="left"/>
      <w:pPr>
        <w:ind w:left="6307" w:hanging="360"/>
      </w:pPr>
    </w:lvl>
    <w:lvl w:ilvl="8" w:tplc="0421001B" w:tentative="1">
      <w:start w:val="1"/>
      <w:numFmt w:val="lowerRoman"/>
      <w:lvlText w:val="%9."/>
      <w:lvlJc w:val="right"/>
      <w:pPr>
        <w:ind w:left="7027" w:hanging="180"/>
      </w:pPr>
    </w:lvl>
  </w:abstractNum>
  <w:abstractNum w:abstractNumId="9">
    <w:nsid w:val="26E42B2F"/>
    <w:multiLevelType w:val="hybridMultilevel"/>
    <w:tmpl w:val="F23A5108"/>
    <w:lvl w:ilvl="0" w:tplc="E0D0493E">
      <w:start w:val="1"/>
      <w:numFmt w:val="decimal"/>
      <w:lvlText w:val="%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E7618C7"/>
    <w:multiLevelType w:val="hybridMultilevel"/>
    <w:tmpl w:val="97E849B8"/>
    <w:lvl w:ilvl="0" w:tplc="B7A855FC">
      <w:start w:val="1"/>
      <w:numFmt w:val="decimal"/>
      <w:lvlText w:val="(%1)"/>
      <w:lvlJc w:val="left"/>
      <w:pPr>
        <w:ind w:left="5220" w:hanging="360"/>
      </w:pPr>
      <w:rPr>
        <w:rFonts w:hint="default"/>
      </w:rPr>
    </w:lvl>
    <w:lvl w:ilvl="1" w:tplc="B7A855FC">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FAA4545"/>
    <w:multiLevelType w:val="hybridMultilevel"/>
    <w:tmpl w:val="B9FC757E"/>
    <w:lvl w:ilvl="0" w:tplc="FFFFFFFF">
      <w:start w:val="1"/>
      <w:numFmt w:val="lowerLetter"/>
      <w:lvlText w:val="%1."/>
      <w:lvlJc w:val="left"/>
      <w:pPr>
        <w:tabs>
          <w:tab w:val="num" w:pos="2880"/>
        </w:tabs>
        <w:ind w:left="2880" w:hanging="360"/>
      </w:pPr>
      <w:rPr>
        <w:rFonts w:hint="default"/>
      </w:rPr>
    </w:lvl>
    <w:lvl w:ilvl="1" w:tplc="FFFFFFFF">
      <w:start w:val="1"/>
      <w:numFmt w:val="lowerLetter"/>
      <w:lvlText w:val="%2."/>
      <w:lvlJc w:val="left"/>
      <w:pPr>
        <w:tabs>
          <w:tab w:val="num" w:pos="3600"/>
        </w:tabs>
        <w:ind w:left="3600" w:hanging="360"/>
      </w:pPr>
    </w:lvl>
    <w:lvl w:ilvl="2" w:tplc="FFFFFFFF">
      <w:start w:val="1"/>
      <w:numFmt w:val="lowerRoman"/>
      <w:lvlText w:val="%3."/>
      <w:lvlJc w:val="right"/>
      <w:pPr>
        <w:tabs>
          <w:tab w:val="num" w:pos="4320"/>
        </w:tabs>
        <w:ind w:left="4320" w:hanging="180"/>
      </w:pPr>
    </w:lvl>
    <w:lvl w:ilvl="3" w:tplc="FFFFFFFF">
      <w:start w:val="1"/>
      <w:numFmt w:val="decimal"/>
      <w:lvlText w:val="%4."/>
      <w:lvlJc w:val="left"/>
      <w:pPr>
        <w:tabs>
          <w:tab w:val="num" w:pos="5040"/>
        </w:tabs>
        <w:ind w:left="5040" w:hanging="360"/>
      </w:pPr>
    </w:lvl>
    <w:lvl w:ilvl="4" w:tplc="FFFFFFFF">
      <w:start w:val="1"/>
      <w:numFmt w:val="lowerLetter"/>
      <w:lvlText w:val="%5."/>
      <w:lvlJc w:val="left"/>
      <w:pPr>
        <w:tabs>
          <w:tab w:val="num" w:pos="5760"/>
        </w:tabs>
        <w:ind w:left="5760" w:hanging="360"/>
      </w:pPr>
    </w:lvl>
    <w:lvl w:ilvl="5" w:tplc="FFFFFFFF">
      <w:start w:val="1"/>
      <w:numFmt w:val="lowerRoman"/>
      <w:lvlText w:val="%6."/>
      <w:lvlJc w:val="right"/>
      <w:pPr>
        <w:tabs>
          <w:tab w:val="num" w:pos="6480"/>
        </w:tabs>
        <w:ind w:left="6480" w:hanging="180"/>
      </w:pPr>
    </w:lvl>
    <w:lvl w:ilvl="6" w:tplc="FFFFFFFF">
      <w:start w:val="1"/>
      <w:numFmt w:val="decimal"/>
      <w:lvlText w:val="%7."/>
      <w:lvlJc w:val="left"/>
      <w:pPr>
        <w:tabs>
          <w:tab w:val="num" w:pos="7200"/>
        </w:tabs>
        <w:ind w:left="7200" w:hanging="360"/>
      </w:pPr>
    </w:lvl>
    <w:lvl w:ilvl="7" w:tplc="FFFFFFFF">
      <w:start w:val="1"/>
      <w:numFmt w:val="lowerLetter"/>
      <w:lvlText w:val="%8."/>
      <w:lvlJc w:val="left"/>
      <w:pPr>
        <w:tabs>
          <w:tab w:val="num" w:pos="7920"/>
        </w:tabs>
        <w:ind w:left="7920" w:hanging="360"/>
      </w:pPr>
    </w:lvl>
    <w:lvl w:ilvl="8" w:tplc="FFFFFFFF">
      <w:start w:val="1"/>
      <w:numFmt w:val="lowerRoman"/>
      <w:lvlText w:val="%9."/>
      <w:lvlJc w:val="right"/>
      <w:pPr>
        <w:tabs>
          <w:tab w:val="num" w:pos="8640"/>
        </w:tabs>
        <w:ind w:left="8640" w:hanging="180"/>
      </w:pPr>
    </w:lvl>
  </w:abstractNum>
  <w:abstractNum w:abstractNumId="12">
    <w:nsid w:val="3871748B"/>
    <w:multiLevelType w:val="hybridMultilevel"/>
    <w:tmpl w:val="FD6A7AAA"/>
    <w:lvl w:ilvl="0" w:tplc="4066EEF2">
      <w:start w:val="1"/>
      <w:numFmt w:val="decimal"/>
      <w:lvlText w:val="(%1)"/>
      <w:lvlJc w:val="left"/>
      <w:pPr>
        <w:tabs>
          <w:tab w:val="num" w:pos="540"/>
        </w:tabs>
        <w:ind w:left="5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43932A69"/>
    <w:multiLevelType w:val="hybridMultilevel"/>
    <w:tmpl w:val="EF88E624"/>
    <w:lvl w:ilvl="0" w:tplc="3766AC3A">
      <w:start w:val="1"/>
      <w:numFmt w:val="decimal"/>
      <w:lvlText w:val="(%1)"/>
      <w:lvlJc w:val="left"/>
      <w:pPr>
        <w:ind w:left="4500" w:hanging="360"/>
      </w:pPr>
      <w:rPr>
        <w:rFonts w:hint="default"/>
      </w:rPr>
    </w:lvl>
    <w:lvl w:ilvl="1" w:tplc="04090019">
      <w:start w:val="1"/>
      <w:numFmt w:val="lowerLetter"/>
      <w:lvlText w:val="%2."/>
      <w:lvlJc w:val="left"/>
      <w:pPr>
        <w:ind w:left="5220" w:hanging="360"/>
      </w:pPr>
    </w:lvl>
    <w:lvl w:ilvl="2" w:tplc="0409001B">
      <w:start w:val="1"/>
      <w:numFmt w:val="lowerRoman"/>
      <w:lvlText w:val="%3."/>
      <w:lvlJc w:val="right"/>
      <w:pPr>
        <w:ind w:left="5940" w:hanging="180"/>
      </w:pPr>
    </w:lvl>
    <w:lvl w:ilvl="3" w:tplc="0409000F">
      <w:start w:val="1"/>
      <w:numFmt w:val="decimal"/>
      <w:lvlText w:val="%4."/>
      <w:lvlJc w:val="left"/>
      <w:pPr>
        <w:ind w:left="6660" w:hanging="360"/>
      </w:pPr>
    </w:lvl>
    <w:lvl w:ilvl="4" w:tplc="04090019">
      <w:start w:val="1"/>
      <w:numFmt w:val="lowerLetter"/>
      <w:lvlText w:val="%5."/>
      <w:lvlJc w:val="left"/>
      <w:pPr>
        <w:ind w:left="7380" w:hanging="360"/>
      </w:pPr>
    </w:lvl>
    <w:lvl w:ilvl="5" w:tplc="0409001B">
      <w:start w:val="1"/>
      <w:numFmt w:val="lowerRoman"/>
      <w:lvlText w:val="%6."/>
      <w:lvlJc w:val="right"/>
      <w:pPr>
        <w:ind w:left="8100" w:hanging="180"/>
      </w:pPr>
    </w:lvl>
    <w:lvl w:ilvl="6" w:tplc="0409000F">
      <w:start w:val="1"/>
      <w:numFmt w:val="decimal"/>
      <w:lvlText w:val="%7."/>
      <w:lvlJc w:val="left"/>
      <w:pPr>
        <w:ind w:left="8820" w:hanging="360"/>
      </w:pPr>
    </w:lvl>
    <w:lvl w:ilvl="7" w:tplc="04090019">
      <w:start w:val="1"/>
      <w:numFmt w:val="lowerLetter"/>
      <w:lvlText w:val="%8."/>
      <w:lvlJc w:val="left"/>
      <w:pPr>
        <w:ind w:left="9540" w:hanging="360"/>
      </w:pPr>
    </w:lvl>
    <w:lvl w:ilvl="8" w:tplc="0409001B">
      <w:start w:val="1"/>
      <w:numFmt w:val="lowerRoman"/>
      <w:lvlText w:val="%9."/>
      <w:lvlJc w:val="right"/>
      <w:pPr>
        <w:ind w:left="10260" w:hanging="180"/>
      </w:pPr>
    </w:lvl>
  </w:abstractNum>
  <w:abstractNum w:abstractNumId="14">
    <w:nsid w:val="4A880A19"/>
    <w:multiLevelType w:val="hybridMultilevel"/>
    <w:tmpl w:val="AEC2C1F8"/>
    <w:lvl w:ilvl="0" w:tplc="E0D0493E">
      <w:start w:val="1"/>
      <w:numFmt w:val="decimal"/>
      <w:lvlText w:val="%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54D40570"/>
    <w:multiLevelType w:val="hybridMultilevel"/>
    <w:tmpl w:val="AA7AA7CC"/>
    <w:lvl w:ilvl="0" w:tplc="4066EEF2">
      <w:start w:val="1"/>
      <w:numFmt w:val="decimal"/>
      <w:lvlText w:val="(%1)"/>
      <w:lvlJc w:val="left"/>
      <w:pPr>
        <w:tabs>
          <w:tab w:val="num" w:pos="540"/>
        </w:tabs>
        <w:ind w:left="5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587D0D60"/>
    <w:multiLevelType w:val="hybridMultilevel"/>
    <w:tmpl w:val="1474F41C"/>
    <w:lvl w:ilvl="0" w:tplc="5E1819C4">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897826"/>
    <w:multiLevelType w:val="hybridMultilevel"/>
    <w:tmpl w:val="266E9C46"/>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8">
    <w:nsid w:val="67334C9E"/>
    <w:multiLevelType w:val="hybridMultilevel"/>
    <w:tmpl w:val="864A2546"/>
    <w:lvl w:ilvl="0" w:tplc="720CA0BC">
      <w:start w:val="1"/>
      <w:numFmt w:val="decimal"/>
      <w:lvlText w:val="%1."/>
      <w:lvlJc w:val="left"/>
      <w:pPr>
        <w:tabs>
          <w:tab w:val="num" w:pos="360"/>
        </w:tabs>
        <w:ind w:left="360" w:hanging="360"/>
      </w:pPr>
      <w:rPr>
        <w:rFonts w:ascii="Bookman Old Style" w:eastAsia="Times New Roman" w:hAnsi="Bookman Old Style" w:hint="default"/>
        <w:i w:val="0"/>
        <w:iCs w:val="0"/>
      </w:rPr>
    </w:lvl>
    <w:lvl w:ilvl="1" w:tplc="4066EEF2">
      <w:start w:val="1"/>
      <w:numFmt w:val="decimal"/>
      <w:lvlText w:val="(%2)"/>
      <w:lvlJc w:val="left"/>
      <w:pPr>
        <w:tabs>
          <w:tab w:val="num" w:pos="540"/>
        </w:tabs>
        <w:ind w:left="540" w:hanging="360"/>
      </w:pPr>
      <w:rPr>
        <w:rFonts w:hint="default"/>
      </w:rPr>
    </w:lvl>
    <w:lvl w:ilvl="2" w:tplc="634CC986">
      <w:start w:val="1"/>
      <w:numFmt w:val="lowerLetter"/>
      <w:lvlText w:val="%3."/>
      <w:lvlJc w:val="left"/>
      <w:pPr>
        <w:tabs>
          <w:tab w:val="num" w:pos="1440"/>
        </w:tabs>
        <w:ind w:left="1440" w:hanging="360"/>
      </w:pPr>
      <w:rPr>
        <w:rFonts w:hint="default"/>
        <w:color w:val="auto"/>
      </w:rPr>
    </w:lvl>
    <w:lvl w:ilvl="3" w:tplc="0409000F">
      <w:start w:val="1"/>
      <w:numFmt w:val="decimal"/>
      <w:lvlText w:val="%4."/>
      <w:lvlJc w:val="left"/>
      <w:pPr>
        <w:tabs>
          <w:tab w:val="num" w:pos="1980"/>
        </w:tabs>
        <w:ind w:left="1980" w:hanging="360"/>
      </w:pPr>
    </w:lvl>
    <w:lvl w:ilvl="4" w:tplc="04090019">
      <w:start w:val="1"/>
      <w:numFmt w:val="lowerLetter"/>
      <w:lvlText w:val="%5."/>
      <w:lvlJc w:val="left"/>
      <w:pPr>
        <w:tabs>
          <w:tab w:val="num" w:pos="2700"/>
        </w:tabs>
        <w:ind w:left="2700" w:hanging="360"/>
      </w:pPr>
    </w:lvl>
    <w:lvl w:ilvl="5" w:tplc="0409001B">
      <w:start w:val="1"/>
      <w:numFmt w:val="lowerRoman"/>
      <w:lvlText w:val="%6."/>
      <w:lvlJc w:val="right"/>
      <w:pPr>
        <w:tabs>
          <w:tab w:val="num" w:pos="3420"/>
        </w:tabs>
        <w:ind w:left="3420" w:hanging="180"/>
      </w:pPr>
    </w:lvl>
    <w:lvl w:ilvl="6" w:tplc="0409000F">
      <w:start w:val="1"/>
      <w:numFmt w:val="decimal"/>
      <w:lvlText w:val="%7."/>
      <w:lvlJc w:val="left"/>
      <w:pPr>
        <w:tabs>
          <w:tab w:val="num" w:pos="4140"/>
        </w:tabs>
        <w:ind w:left="4140" w:hanging="360"/>
      </w:pPr>
    </w:lvl>
    <w:lvl w:ilvl="7" w:tplc="04090019">
      <w:start w:val="1"/>
      <w:numFmt w:val="lowerLetter"/>
      <w:lvlText w:val="%8."/>
      <w:lvlJc w:val="left"/>
      <w:pPr>
        <w:tabs>
          <w:tab w:val="num" w:pos="4860"/>
        </w:tabs>
        <w:ind w:left="4860" w:hanging="360"/>
      </w:pPr>
    </w:lvl>
    <w:lvl w:ilvl="8" w:tplc="0409001B">
      <w:start w:val="1"/>
      <w:numFmt w:val="lowerRoman"/>
      <w:lvlText w:val="%9."/>
      <w:lvlJc w:val="right"/>
      <w:pPr>
        <w:tabs>
          <w:tab w:val="num" w:pos="5580"/>
        </w:tabs>
        <w:ind w:left="5580" w:hanging="180"/>
      </w:pPr>
    </w:lvl>
  </w:abstractNum>
  <w:abstractNum w:abstractNumId="19">
    <w:nsid w:val="6D3A05ED"/>
    <w:multiLevelType w:val="hybridMultilevel"/>
    <w:tmpl w:val="EF88E624"/>
    <w:lvl w:ilvl="0" w:tplc="3766AC3A">
      <w:start w:val="1"/>
      <w:numFmt w:val="decimal"/>
      <w:lvlText w:val="(%1)"/>
      <w:lvlJc w:val="left"/>
      <w:pPr>
        <w:ind w:left="4500" w:hanging="360"/>
      </w:pPr>
      <w:rPr>
        <w:rFonts w:hint="default"/>
      </w:rPr>
    </w:lvl>
    <w:lvl w:ilvl="1" w:tplc="04090019">
      <w:start w:val="1"/>
      <w:numFmt w:val="lowerLetter"/>
      <w:lvlText w:val="%2."/>
      <w:lvlJc w:val="left"/>
      <w:pPr>
        <w:ind w:left="5220" w:hanging="360"/>
      </w:pPr>
    </w:lvl>
    <w:lvl w:ilvl="2" w:tplc="0409001B">
      <w:start w:val="1"/>
      <w:numFmt w:val="lowerRoman"/>
      <w:lvlText w:val="%3."/>
      <w:lvlJc w:val="right"/>
      <w:pPr>
        <w:ind w:left="5940" w:hanging="180"/>
      </w:pPr>
    </w:lvl>
    <w:lvl w:ilvl="3" w:tplc="0409000F">
      <w:start w:val="1"/>
      <w:numFmt w:val="decimal"/>
      <w:lvlText w:val="%4."/>
      <w:lvlJc w:val="left"/>
      <w:pPr>
        <w:ind w:left="6660" w:hanging="360"/>
      </w:pPr>
    </w:lvl>
    <w:lvl w:ilvl="4" w:tplc="04090019">
      <w:start w:val="1"/>
      <w:numFmt w:val="lowerLetter"/>
      <w:lvlText w:val="%5."/>
      <w:lvlJc w:val="left"/>
      <w:pPr>
        <w:ind w:left="7380" w:hanging="360"/>
      </w:pPr>
    </w:lvl>
    <w:lvl w:ilvl="5" w:tplc="0409001B">
      <w:start w:val="1"/>
      <w:numFmt w:val="lowerRoman"/>
      <w:lvlText w:val="%6."/>
      <w:lvlJc w:val="right"/>
      <w:pPr>
        <w:ind w:left="8100" w:hanging="180"/>
      </w:pPr>
    </w:lvl>
    <w:lvl w:ilvl="6" w:tplc="0409000F">
      <w:start w:val="1"/>
      <w:numFmt w:val="decimal"/>
      <w:lvlText w:val="%7."/>
      <w:lvlJc w:val="left"/>
      <w:pPr>
        <w:ind w:left="8820" w:hanging="360"/>
      </w:pPr>
    </w:lvl>
    <w:lvl w:ilvl="7" w:tplc="04090019">
      <w:start w:val="1"/>
      <w:numFmt w:val="lowerLetter"/>
      <w:lvlText w:val="%8."/>
      <w:lvlJc w:val="left"/>
      <w:pPr>
        <w:ind w:left="9540" w:hanging="360"/>
      </w:pPr>
    </w:lvl>
    <w:lvl w:ilvl="8" w:tplc="0409001B">
      <w:start w:val="1"/>
      <w:numFmt w:val="lowerRoman"/>
      <w:lvlText w:val="%9."/>
      <w:lvlJc w:val="right"/>
      <w:pPr>
        <w:ind w:left="10260" w:hanging="180"/>
      </w:pPr>
    </w:lvl>
  </w:abstractNum>
  <w:abstractNum w:abstractNumId="20">
    <w:nsid w:val="6E9A491C"/>
    <w:multiLevelType w:val="hybridMultilevel"/>
    <w:tmpl w:val="9746EA96"/>
    <w:lvl w:ilvl="0" w:tplc="FFFFFFFF">
      <w:start w:val="1"/>
      <w:numFmt w:val="decimal"/>
      <w:lvlText w:val="%1."/>
      <w:lvlJc w:val="left"/>
      <w:pPr>
        <w:tabs>
          <w:tab w:val="num" w:pos="547"/>
        </w:tabs>
        <w:ind w:left="547" w:hanging="360"/>
      </w:pPr>
      <w:rPr>
        <w:rFonts w:hint="default"/>
      </w:rPr>
    </w:lvl>
    <w:lvl w:ilvl="1" w:tplc="FFFFFFFF">
      <w:start w:val="1"/>
      <w:numFmt w:val="lowerLetter"/>
      <w:lvlText w:val="%2."/>
      <w:lvlJc w:val="left"/>
      <w:pPr>
        <w:tabs>
          <w:tab w:val="num" w:pos="1267"/>
        </w:tabs>
        <w:ind w:left="1267" w:hanging="360"/>
      </w:pPr>
    </w:lvl>
    <w:lvl w:ilvl="2" w:tplc="FFFFFFFF">
      <w:start w:val="1"/>
      <w:numFmt w:val="lowerRoman"/>
      <w:lvlText w:val="%3."/>
      <w:lvlJc w:val="right"/>
      <w:pPr>
        <w:tabs>
          <w:tab w:val="num" w:pos="1987"/>
        </w:tabs>
        <w:ind w:left="1987" w:hanging="180"/>
      </w:pPr>
    </w:lvl>
    <w:lvl w:ilvl="3" w:tplc="FFFFFFFF">
      <w:start w:val="1"/>
      <w:numFmt w:val="decimal"/>
      <w:lvlText w:val="%4."/>
      <w:lvlJc w:val="left"/>
      <w:pPr>
        <w:tabs>
          <w:tab w:val="num" w:pos="2707"/>
        </w:tabs>
        <w:ind w:left="2707" w:hanging="360"/>
      </w:pPr>
    </w:lvl>
    <w:lvl w:ilvl="4" w:tplc="FFFFFFFF">
      <w:start w:val="1"/>
      <w:numFmt w:val="lowerLetter"/>
      <w:lvlText w:val="%5."/>
      <w:lvlJc w:val="left"/>
      <w:pPr>
        <w:tabs>
          <w:tab w:val="num" w:pos="3427"/>
        </w:tabs>
        <w:ind w:left="3427" w:hanging="360"/>
      </w:pPr>
    </w:lvl>
    <w:lvl w:ilvl="5" w:tplc="0BBEB43A">
      <w:start w:val="1"/>
      <w:numFmt w:val="decimal"/>
      <w:lvlText w:val="(%6)"/>
      <w:lvlJc w:val="left"/>
      <w:pPr>
        <w:tabs>
          <w:tab w:val="num" w:pos="4657"/>
        </w:tabs>
        <w:ind w:left="4657" w:hanging="690"/>
      </w:pPr>
      <w:rPr>
        <w:rFonts w:hint="default"/>
      </w:rPr>
    </w:lvl>
    <w:lvl w:ilvl="6" w:tplc="FFFFFFFF">
      <w:start w:val="1"/>
      <w:numFmt w:val="decimal"/>
      <w:lvlText w:val="%7."/>
      <w:lvlJc w:val="left"/>
      <w:pPr>
        <w:tabs>
          <w:tab w:val="num" w:pos="4867"/>
        </w:tabs>
        <w:ind w:left="4867" w:hanging="360"/>
      </w:pPr>
    </w:lvl>
    <w:lvl w:ilvl="7" w:tplc="FFFFFFFF">
      <w:start w:val="1"/>
      <w:numFmt w:val="lowerLetter"/>
      <w:lvlText w:val="%8."/>
      <w:lvlJc w:val="left"/>
      <w:pPr>
        <w:tabs>
          <w:tab w:val="num" w:pos="5587"/>
        </w:tabs>
        <w:ind w:left="5587" w:hanging="360"/>
      </w:pPr>
    </w:lvl>
    <w:lvl w:ilvl="8" w:tplc="FFFFFFFF">
      <w:start w:val="1"/>
      <w:numFmt w:val="lowerRoman"/>
      <w:lvlText w:val="%9."/>
      <w:lvlJc w:val="right"/>
      <w:pPr>
        <w:tabs>
          <w:tab w:val="num" w:pos="6307"/>
        </w:tabs>
        <w:ind w:left="6307" w:hanging="180"/>
      </w:pPr>
    </w:lvl>
  </w:abstractNum>
  <w:abstractNum w:abstractNumId="21">
    <w:nsid w:val="76AC02F0"/>
    <w:multiLevelType w:val="hybridMultilevel"/>
    <w:tmpl w:val="9E54A750"/>
    <w:lvl w:ilvl="0" w:tplc="26BAF9CC">
      <w:start w:val="1"/>
      <w:numFmt w:val="lowerLetter"/>
      <w:lvlText w:val="%1."/>
      <w:lvlJc w:val="left"/>
      <w:pPr>
        <w:ind w:left="2358" w:hanging="360"/>
      </w:pPr>
      <w:rPr>
        <w:rFonts w:hint="default"/>
        <w:color w:val="auto"/>
      </w:rPr>
    </w:lvl>
    <w:lvl w:ilvl="1" w:tplc="04210019" w:tentative="1">
      <w:start w:val="1"/>
      <w:numFmt w:val="lowerLetter"/>
      <w:lvlText w:val="%2."/>
      <w:lvlJc w:val="left"/>
      <w:pPr>
        <w:ind w:left="3078" w:hanging="360"/>
      </w:pPr>
    </w:lvl>
    <w:lvl w:ilvl="2" w:tplc="0421001B" w:tentative="1">
      <w:start w:val="1"/>
      <w:numFmt w:val="lowerRoman"/>
      <w:lvlText w:val="%3."/>
      <w:lvlJc w:val="right"/>
      <w:pPr>
        <w:ind w:left="3798" w:hanging="180"/>
      </w:pPr>
    </w:lvl>
    <w:lvl w:ilvl="3" w:tplc="0421000F" w:tentative="1">
      <w:start w:val="1"/>
      <w:numFmt w:val="decimal"/>
      <w:lvlText w:val="%4."/>
      <w:lvlJc w:val="left"/>
      <w:pPr>
        <w:ind w:left="4518" w:hanging="360"/>
      </w:pPr>
    </w:lvl>
    <w:lvl w:ilvl="4" w:tplc="04210019" w:tentative="1">
      <w:start w:val="1"/>
      <w:numFmt w:val="lowerLetter"/>
      <w:lvlText w:val="%5."/>
      <w:lvlJc w:val="left"/>
      <w:pPr>
        <w:ind w:left="5238" w:hanging="360"/>
      </w:pPr>
    </w:lvl>
    <w:lvl w:ilvl="5" w:tplc="0421001B" w:tentative="1">
      <w:start w:val="1"/>
      <w:numFmt w:val="lowerRoman"/>
      <w:lvlText w:val="%6."/>
      <w:lvlJc w:val="right"/>
      <w:pPr>
        <w:ind w:left="5958" w:hanging="180"/>
      </w:pPr>
    </w:lvl>
    <w:lvl w:ilvl="6" w:tplc="0421000F" w:tentative="1">
      <w:start w:val="1"/>
      <w:numFmt w:val="decimal"/>
      <w:lvlText w:val="%7."/>
      <w:lvlJc w:val="left"/>
      <w:pPr>
        <w:ind w:left="6678" w:hanging="360"/>
      </w:pPr>
    </w:lvl>
    <w:lvl w:ilvl="7" w:tplc="04210019" w:tentative="1">
      <w:start w:val="1"/>
      <w:numFmt w:val="lowerLetter"/>
      <w:lvlText w:val="%8."/>
      <w:lvlJc w:val="left"/>
      <w:pPr>
        <w:ind w:left="7398" w:hanging="360"/>
      </w:pPr>
    </w:lvl>
    <w:lvl w:ilvl="8" w:tplc="0421001B" w:tentative="1">
      <w:start w:val="1"/>
      <w:numFmt w:val="lowerRoman"/>
      <w:lvlText w:val="%9."/>
      <w:lvlJc w:val="right"/>
      <w:pPr>
        <w:ind w:left="8118" w:hanging="180"/>
      </w:pPr>
    </w:lvl>
  </w:abstractNum>
  <w:num w:numId="1">
    <w:abstractNumId w:val="18"/>
  </w:num>
  <w:num w:numId="2">
    <w:abstractNumId w:val="1"/>
  </w:num>
  <w:num w:numId="3">
    <w:abstractNumId w:val="7"/>
  </w:num>
  <w:num w:numId="4">
    <w:abstractNumId w:val="20"/>
  </w:num>
  <w:num w:numId="5">
    <w:abstractNumId w:val="11"/>
  </w:num>
  <w:num w:numId="6">
    <w:abstractNumId w:val="15"/>
  </w:num>
  <w:num w:numId="7">
    <w:abstractNumId w:val="19"/>
  </w:num>
  <w:num w:numId="8">
    <w:abstractNumId w:val="3"/>
  </w:num>
  <w:num w:numId="9">
    <w:abstractNumId w:val="12"/>
  </w:num>
  <w:num w:numId="10">
    <w:abstractNumId w:val="13"/>
  </w:num>
  <w:num w:numId="11">
    <w:abstractNumId w:val="10"/>
  </w:num>
  <w:num w:numId="12">
    <w:abstractNumId w:val="6"/>
  </w:num>
  <w:num w:numId="13">
    <w:abstractNumId w:val="2"/>
  </w:num>
  <w:num w:numId="14">
    <w:abstractNumId w:val="4"/>
  </w:num>
  <w:num w:numId="15">
    <w:abstractNumId w:val="16"/>
  </w:num>
  <w:num w:numId="16">
    <w:abstractNumId w:val="21"/>
  </w:num>
  <w:num w:numId="17">
    <w:abstractNumId w:val="8"/>
  </w:num>
  <w:num w:numId="18">
    <w:abstractNumId w:val="5"/>
  </w:num>
  <w:num w:numId="19">
    <w:abstractNumId w:val="9"/>
  </w:num>
  <w:num w:numId="20">
    <w:abstractNumId w:val="14"/>
  </w:num>
  <w:num w:numId="21">
    <w:abstractNumId w:val="0"/>
  </w:num>
  <w:num w:numId="22">
    <w:abstractNumId w:val="17"/>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20"/>
  <w:drawingGridHorizontalSpacing w:val="120"/>
  <w:displayHorizontalDrawingGridEvery w:val="2"/>
  <w:characterSpacingControl w:val="doNotCompress"/>
  <w:doNotValidateAgainstSchema/>
  <w:doNotDemarcateInvalidXml/>
  <w:hdrShapeDefaults>
    <o:shapedefaults v:ext="edit" spidmax="63490"/>
  </w:hdrShapeDefaults>
  <w:footnotePr>
    <w:footnote w:id="0"/>
    <w:footnote w:id="1"/>
  </w:footnotePr>
  <w:endnotePr>
    <w:endnote w:id="0"/>
    <w:endnote w:id="1"/>
  </w:endnotePr>
  <w:compat/>
  <w:rsids>
    <w:rsidRoot w:val="00B75C31"/>
    <w:rsid w:val="00000025"/>
    <w:rsid w:val="00001049"/>
    <w:rsid w:val="000033BB"/>
    <w:rsid w:val="0000444B"/>
    <w:rsid w:val="00005815"/>
    <w:rsid w:val="00005DD5"/>
    <w:rsid w:val="00006E88"/>
    <w:rsid w:val="000072C3"/>
    <w:rsid w:val="00007EE8"/>
    <w:rsid w:val="00012DAA"/>
    <w:rsid w:val="00013DE4"/>
    <w:rsid w:val="00015568"/>
    <w:rsid w:val="00017BBF"/>
    <w:rsid w:val="0002074F"/>
    <w:rsid w:val="0002231F"/>
    <w:rsid w:val="00024068"/>
    <w:rsid w:val="00024DC6"/>
    <w:rsid w:val="00033779"/>
    <w:rsid w:val="000349E5"/>
    <w:rsid w:val="0003789F"/>
    <w:rsid w:val="0004020A"/>
    <w:rsid w:val="00040B54"/>
    <w:rsid w:val="00041251"/>
    <w:rsid w:val="00041C32"/>
    <w:rsid w:val="00044306"/>
    <w:rsid w:val="000469A0"/>
    <w:rsid w:val="0004768B"/>
    <w:rsid w:val="00050E18"/>
    <w:rsid w:val="00051BF4"/>
    <w:rsid w:val="0005317A"/>
    <w:rsid w:val="0005325A"/>
    <w:rsid w:val="00053788"/>
    <w:rsid w:val="00055097"/>
    <w:rsid w:val="000561FC"/>
    <w:rsid w:val="0005646F"/>
    <w:rsid w:val="00056BA1"/>
    <w:rsid w:val="0006343A"/>
    <w:rsid w:val="00066323"/>
    <w:rsid w:val="000718FF"/>
    <w:rsid w:val="00071945"/>
    <w:rsid w:val="00071F31"/>
    <w:rsid w:val="00074204"/>
    <w:rsid w:val="00075C75"/>
    <w:rsid w:val="000764A9"/>
    <w:rsid w:val="000765AA"/>
    <w:rsid w:val="00077B81"/>
    <w:rsid w:val="0008187D"/>
    <w:rsid w:val="00083263"/>
    <w:rsid w:val="000836F2"/>
    <w:rsid w:val="00085CC1"/>
    <w:rsid w:val="000862BA"/>
    <w:rsid w:val="0009184D"/>
    <w:rsid w:val="000933E6"/>
    <w:rsid w:val="000938CA"/>
    <w:rsid w:val="00095FB8"/>
    <w:rsid w:val="000A0652"/>
    <w:rsid w:val="000A0D26"/>
    <w:rsid w:val="000A24CB"/>
    <w:rsid w:val="000A38D5"/>
    <w:rsid w:val="000B13C7"/>
    <w:rsid w:val="000B14D6"/>
    <w:rsid w:val="000B2444"/>
    <w:rsid w:val="000B2739"/>
    <w:rsid w:val="000B2A2A"/>
    <w:rsid w:val="000B31F0"/>
    <w:rsid w:val="000B454F"/>
    <w:rsid w:val="000B4832"/>
    <w:rsid w:val="000B5209"/>
    <w:rsid w:val="000B66E9"/>
    <w:rsid w:val="000C4081"/>
    <w:rsid w:val="000D01CD"/>
    <w:rsid w:val="000D23FF"/>
    <w:rsid w:val="000D3299"/>
    <w:rsid w:val="000D366C"/>
    <w:rsid w:val="000D41E9"/>
    <w:rsid w:val="000D471E"/>
    <w:rsid w:val="000D5AB3"/>
    <w:rsid w:val="000D6EFE"/>
    <w:rsid w:val="000D7371"/>
    <w:rsid w:val="000E084C"/>
    <w:rsid w:val="000E173C"/>
    <w:rsid w:val="000E1814"/>
    <w:rsid w:val="000E2731"/>
    <w:rsid w:val="000E2B20"/>
    <w:rsid w:val="000E4DE3"/>
    <w:rsid w:val="000F0EEC"/>
    <w:rsid w:val="000F148A"/>
    <w:rsid w:val="000F1987"/>
    <w:rsid w:val="000F4A05"/>
    <w:rsid w:val="000F5E89"/>
    <w:rsid w:val="000F773C"/>
    <w:rsid w:val="00102FB4"/>
    <w:rsid w:val="001044A3"/>
    <w:rsid w:val="00105AC6"/>
    <w:rsid w:val="00112128"/>
    <w:rsid w:val="00112DB2"/>
    <w:rsid w:val="0011623B"/>
    <w:rsid w:val="001171B9"/>
    <w:rsid w:val="0012088A"/>
    <w:rsid w:val="00121C38"/>
    <w:rsid w:val="0012224D"/>
    <w:rsid w:val="001305A6"/>
    <w:rsid w:val="00130D5D"/>
    <w:rsid w:val="00131007"/>
    <w:rsid w:val="00131C80"/>
    <w:rsid w:val="001320DD"/>
    <w:rsid w:val="00133532"/>
    <w:rsid w:val="00134EDD"/>
    <w:rsid w:val="00136164"/>
    <w:rsid w:val="00140AA9"/>
    <w:rsid w:val="00141222"/>
    <w:rsid w:val="001420E1"/>
    <w:rsid w:val="00142CAB"/>
    <w:rsid w:val="00142CCF"/>
    <w:rsid w:val="00143874"/>
    <w:rsid w:val="00143C0E"/>
    <w:rsid w:val="00144C97"/>
    <w:rsid w:val="001464B4"/>
    <w:rsid w:val="00153327"/>
    <w:rsid w:val="001549CB"/>
    <w:rsid w:val="0015523E"/>
    <w:rsid w:val="0015646C"/>
    <w:rsid w:val="00157271"/>
    <w:rsid w:val="00157B88"/>
    <w:rsid w:val="00160532"/>
    <w:rsid w:val="00160791"/>
    <w:rsid w:val="0016216E"/>
    <w:rsid w:val="00165A80"/>
    <w:rsid w:val="00172ECA"/>
    <w:rsid w:val="00175971"/>
    <w:rsid w:val="00182783"/>
    <w:rsid w:val="00182DBD"/>
    <w:rsid w:val="00184CF4"/>
    <w:rsid w:val="00184E8A"/>
    <w:rsid w:val="00186E07"/>
    <w:rsid w:val="00187AB7"/>
    <w:rsid w:val="00187F49"/>
    <w:rsid w:val="001901D8"/>
    <w:rsid w:val="001908B3"/>
    <w:rsid w:val="001936DD"/>
    <w:rsid w:val="00194543"/>
    <w:rsid w:val="00194BDD"/>
    <w:rsid w:val="00195EC2"/>
    <w:rsid w:val="00196F09"/>
    <w:rsid w:val="00197E76"/>
    <w:rsid w:val="001A21E7"/>
    <w:rsid w:val="001A53B0"/>
    <w:rsid w:val="001B23E7"/>
    <w:rsid w:val="001B3A96"/>
    <w:rsid w:val="001C1540"/>
    <w:rsid w:val="001C17D2"/>
    <w:rsid w:val="001C2E3A"/>
    <w:rsid w:val="001C35C5"/>
    <w:rsid w:val="001C577D"/>
    <w:rsid w:val="001C57E3"/>
    <w:rsid w:val="001C6EB7"/>
    <w:rsid w:val="001C6F1F"/>
    <w:rsid w:val="001C7719"/>
    <w:rsid w:val="001D1A54"/>
    <w:rsid w:val="001D28D5"/>
    <w:rsid w:val="001D2E3F"/>
    <w:rsid w:val="001D5423"/>
    <w:rsid w:val="001E2FF8"/>
    <w:rsid w:val="001E3EA5"/>
    <w:rsid w:val="001E463A"/>
    <w:rsid w:val="001F06BF"/>
    <w:rsid w:val="001F13C2"/>
    <w:rsid w:val="001F449B"/>
    <w:rsid w:val="001F55FC"/>
    <w:rsid w:val="001F579B"/>
    <w:rsid w:val="00200B48"/>
    <w:rsid w:val="00201AB5"/>
    <w:rsid w:val="00203254"/>
    <w:rsid w:val="00204E59"/>
    <w:rsid w:val="002050E6"/>
    <w:rsid w:val="002075B7"/>
    <w:rsid w:val="00207883"/>
    <w:rsid w:val="00212F4D"/>
    <w:rsid w:val="00217F1D"/>
    <w:rsid w:val="00224128"/>
    <w:rsid w:val="00226DA0"/>
    <w:rsid w:val="002273D1"/>
    <w:rsid w:val="00230A72"/>
    <w:rsid w:val="00231FD5"/>
    <w:rsid w:val="0023329F"/>
    <w:rsid w:val="00234B45"/>
    <w:rsid w:val="002416D0"/>
    <w:rsid w:val="00241A4C"/>
    <w:rsid w:val="00242035"/>
    <w:rsid w:val="002506FD"/>
    <w:rsid w:val="002518F0"/>
    <w:rsid w:val="00252F33"/>
    <w:rsid w:val="00255C8E"/>
    <w:rsid w:val="00256278"/>
    <w:rsid w:val="00262321"/>
    <w:rsid w:val="002626D6"/>
    <w:rsid w:val="00270130"/>
    <w:rsid w:val="0027081B"/>
    <w:rsid w:val="00272D7E"/>
    <w:rsid w:val="002736C3"/>
    <w:rsid w:val="00274E1C"/>
    <w:rsid w:val="0027690C"/>
    <w:rsid w:val="00276B1F"/>
    <w:rsid w:val="00276DAF"/>
    <w:rsid w:val="0028022B"/>
    <w:rsid w:val="00281FF1"/>
    <w:rsid w:val="00282532"/>
    <w:rsid w:val="00285603"/>
    <w:rsid w:val="00286438"/>
    <w:rsid w:val="00286A77"/>
    <w:rsid w:val="00286C69"/>
    <w:rsid w:val="0029228A"/>
    <w:rsid w:val="00293936"/>
    <w:rsid w:val="00295DC1"/>
    <w:rsid w:val="00296B57"/>
    <w:rsid w:val="002A1A71"/>
    <w:rsid w:val="002A3BEC"/>
    <w:rsid w:val="002A414C"/>
    <w:rsid w:val="002A6C34"/>
    <w:rsid w:val="002A7CC8"/>
    <w:rsid w:val="002B04CF"/>
    <w:rsid w:val="002B08DF"/>
    <w:rsid w:val="002C0616"/>
    <w:rsid w:val="002C0B64"/>
    <w:rsid w:val="002C109E"/>
    <w:rsid w:val="002C139E"/>
    <w:rsid w:val="002C3079"/>
    <w:rsid w:val="002C40D2"/>
    <w:rsid w:val="002C4143"/>
    <w:rsid w:val="002C4828"/>
    <w:rsid w:val="002C63DF"/>
    <w:rsid w:val="002C7149"/>
    <w:rsid w:val="002D2382"/>
    <w:rsid w:val="002D2591"/>
    <w:rsid w:val="002D2C43"/>
    <w:rsid w:val="002D2EBC"/>
    <w:rsid w:val="002D3BCA"/>
    <w:rsid w:val="002D4245"/>
    <w:rsid w:val="002D6493"/>
    <w:rsid w:val="002D6F8A"/>
    <w:rsid w:val="002E112C"/>
    <w:rsid w:val="002E203A"/>
    <w:rsid w:val="002E4DF6"/>
    <w:rsid w:val="002E51B7"/>
    <w:rsid w:val="002E5E72"/>
    <w:rsid w:val="002E61B1"/>
    <w:rsid w:val="002E68D3"/>
    <w:rsid w:val="002E76E7"/>
    <w:rsid w:val="002E76FB"/>
    <w:rsid w:val="002F397E"/>
    <w:rsid w:val="002F3A82"/>
    <w:rsid w:val="002F661A"/>
    <w:rsid w:val="002F717E"/>
    <w:rsid w:val="00301C47"/>
    <w:rsid w:val="00302810"/>
    <w:rsid w:val="00303DC8"/>
    <w:rsid w:val="00306018"/>
    <w:rsid w:val="00306E12"/>
    <w:rsid w:val="00307680"/>
    <w:rsid w:val="0031459D"/>
    <w:rsid w:val="003148D6"/>
    <w:rsid w:val="00315519"/>
    <w:rsid w:val="00316844"/>
    <w:rsid w:val="003207C0"/>
    <w:rsid w:val="00321334"/>
    <w:rsid w:val="003223CB"/>
    <w:rsid w:val="00325629"/>
    <w:rsid w:val="00325E57"/>
    <w:rsid w:val="00326B7B"/>
    <w:rsid w:val="003300FA"/>
    <w:rsid w:val="00331A6B"/>
    <w:rsid w:val="003336BA"/>
    <w:rsid w:val="0033379B"/>
    <w:rsid w:val="00333995"/>
    <w:rsid w:val="003342AA"/>
    <w:rsid w:val="00334F44"/>
    <w:rsid w:val="003376C3"/>
    <w:rsid w:val="003412DE"/>
    <w:rsid w:val="00343077"/>
    <w:rsid w:val="00343AF3"/>
    <w:rsid w:val="00344CC8"/>
    <w:rsid w:val="0035067D"/>
    <w:rsid w:val="00350E67"/>
    <w:rsid w:val="00351230"/>
    <w:rsid w:val="0035257C"/>
    <w:rsid w:val="003536A2"/>
    <w:rsid w:val="00353702"/>
    <w:rsid w:val="00355CDE"/>
    <w:rsid w:val="00356928"/>
    <w:rsid w:val="00360608"/>
    <w:rsid w:val="003607F1"/>
    <w:rsid w:val="003610C3"/>
    <w:rsid w:val="003616DE"/>
    <w:rsid w:val="00361F8D"/>
    <w:rsid w:val="003643BF"/>
    <w:rsid w:val="0036508F"/>
    <w:rsid w:val="0036579D"/>
    <w:rsid w:val="00370CD0"/>
    <w:rsid w:val="00370E27"/>
    <w:rsid w:val="0037137F"/>
    <w:rsid w:val="00371F2B"/>
    <w:rsid w:val="00376EE8"/>
    <w:rsid w:val="0037714F"/>
    <w:rsid w:val="00380311"/>
    <w:rsid w:val="003808A2"/>
    <w:rsid w:val="00380BE8"/>
    <w:rsid w:val="00380CD9"/>
    <w:rsid w:val="0038157C"/>
    <w:rsid w:val="00383088"/>
    <w:rsid w:val="0038460C"/>
    <w:rsid w:val="00384E8B"/>
    <w:rsid w:val="003860B2"/>
    <w:rsid w:val="003900A3"/>
    <w:rsid w:val="0039110F"/>
    <w:rsid w:val="0039226A"/>
    <w:rsid w:val="00393040"/>
    <w:rsid w:val="00393CFB"/>
    <w:rsid w:val="00394B6A"/>
    <w:rsid w:val="00395A8F"/>
    <w:rsid w:val="00396A93"/>
    <w:rsid w:val="00396F0A"/>
    <w:rsid w:val="003A0864"/>
    <w:rsid w:val="003A3E10"/>
    <w:rsid w:val="003A55CE"/>
    <w:rsid w:val="003A5B6C"/>
    <w:rsid w:val="003A5CF8"/>
    <w:rsid w:val="003A6682"/>
    <w:rsid w:val="003A66C3"/>
    <w:rsid w:val="003B0B0D"/>
    <w:rsid w:val="003B0B20"/>
    <w:rsid w:val="003B270A"/>
    <w:rsid w:val="003B3D13"/>
    <w:rsid w:val="003B4520"/>
    <w:rsid w:val="003C0521"/>
    <w:rsid w:val="003C0ED0"/>
    <w:rsid w:val="003C20AB"/>
    <w:rsid w:val="003C3A81"/>
    <w:rsid w:val="003C4B07"/>
    <w:rsid w:val="003C5822"/>
    <w:rsid w:val="003C6EFA"/>
    <w:rsid w:val="003D24C5"/>
    <w:rsid w:val="003D2959"/>
    <w:rsid w:val="003D31CF"/>
    <w:rsid w:val="003D45E2"/>
    <w:rsid w:val="003D5FB0"/>
    <w:rsid w:val="003D653F"/>
    <w:rsid w:val="003D7C1B"/>
    <w:rsid w:val="003E19AA"/>
    <w:rsid w:val="003E1B78"/>
    <w:rsid w:val="003E29BD"/>
    <w:rsid w:val="003E4313"/>
    <w:rsid w:val="003E6E6D"/>
    <w:rsid w:val="003F0A5C"/>
    <w:rsid w:val="003F25CE"/>
    <w:rsid w:val="003F521D"/>
    <w:rsid w:val="003F6750"/>
    <w:rsid w:val="00401E6F"/>
    <w:rsid w:val="0040210F"/>
    <w:rsid w:val="00403021"/>
    <w:rsid w:val="00403C6C"/>
    <w:rsid w:val="00403F4B"/>
    <w:rsid w:val="00410708"/>
    <w:rsid w:val="00412FDD"/>
    <w:rsid w:val="00413159"/>
    <w:rsid w:val="00414F0A"/>
    <w:rsid w:val="004161F0"/>
    <w:rsid w:val="004174C0"/>
    <w:rsid w:val="0041778B"/>
    <w:rsid w:val="004207CD"/>
    <w:rsid w:val="00422A10"/>
    <w:rsid w:val="00425E86"/>
    <w:rsid w:val="00426C03"/>
    <w:rsid w:val="00431EEC"/>
    <w:rsid w:val="00432CD3"/>
    <w:rsid w:val="00433259"/>
    <w:rsid w:val="00433A43"/>
    <w:rsid w:val="00434C1A"/>
    <w:rsid w:val="00436728"/>
    <w:rsid w:val="00437D66"/>
    <w:rsid w:val="00440655"/>
    <w:rsid w:val="0044125F"/>
    <w:rsid w:val="0044754A"/>
    <w:rsid w:val="00447AE9"/>
    <w:rsid w:val="00450360"/>
    <w:rsid w:val="004531E2"/>
    <w:rsid w:val="004538D3"/>
    <w:rsid w:val="00455BF3"/>
    <w:rsid w:val="00457C4F"/>
    <w:rsid w:val="00457FBF"/>
    <w:rsid w:val="00460161"/>
    <w:rsid w:val="00460FE9"/>
    <w:rsid w:val="00464B52"/>
    <w:rsid w:val="004658A5"/>
    <w:rsid w:val="004663DA"/>
    <w:rsid w:val="00466D13"/>
    <w:rsid w:val="00470F5B"/>
    <w:rsid w:val="00472C83"/>
    <w:rsid w:val="004736EA"/>
    <w:rsid w:val="004777B7"/>
    <w:rsid w:val="00477AB2"/>
    <w:rsid w:val="00480675"/>
    <w:rsid w:val="004837DE"/>
    <w:rsid w:val="004845AA"/>
    <w:rsid w:val="00485F31"/>
    <w:rsid w:val="00486608"/>
    <w:rsid w:val="004874C5"/>
    <w:rsid w:val="00487B0E"/>
    <w:rsid w:val="004927EC"/>
    <w:rsid w:val="00497635"/>
    <w:rsid w:val="004A28E0"/>
    <w:rsid w:val="004A5818"/>
    <w:rsid w:val="004A5F03"/>
    <w:rsid w:val="004A5F76"/>
    <w:rsid w:val="004A610F"/>
    <w:rsid w:val="004B0B3A"/>
    <w:rsid w:val="004B2181"/>
    <w:rsid w:val="004B279D"/>
    <w:rsid w:val="004C1445"/>
    <w:rsid w:val="004C2717"/>
    <w:rsid w:val="004C6420"/>
    <w:rsid w:val="004D14E5"/>
    <w:rsid w:val="004D17A3"/>
    <w:rsid w:val="004D306E"/>
    <w:rsid w:val="004E4DF0"/>
    <w:rsid w:val="004E5946"/>
    <w:rsid w:val="004E6503"/>
    <w:rsid w:val="004E6680"/>
    <w:rsid w:val="004E7B34"/>
    <w:rsid w:val="004F3421"/>
    <w:rsid w:val="004F3FBC"/>
    <w:rsid w:val="004F5792"/>
    <w:rsid w:val="004F72B6"/>
    <w:rsid w:val="004F795E"/>
    <w:rsid w:val="005009FB"/>
    <w:rsid w:val="00502B71"/>
    <w:rsid w:val="0050603D"/>
    <w:rsid w:val="005061D3"/>
    <w:rsid w:val="0050764D"/>
    <w:rsid w:val="00511730"/>
    <w:rsid w:val="0051175D"/>
    <w:rsid w:val="00513321"/>
    <w:rsid w:val="0051428A"/>
    <w:rsid w:val="00517BF6"/>
    <w:rsid w:val="00520F19"/>
    <w:rsid w:val="0052250B"/>
    <w:rsid w:val="00524963"/>
    <w:rsid w:val="00525205"/>
    <w:rsid w:val="0052638C"/>
    <w:rsid w:val="00527DA0"/>
    <w:rsid w:val="00530B53"/>
    <w:rsid w:val="00531B6D"/>
    <w:rsid w:val="00531F06"/>
    <w:rsid w:val="0053222D"/>
    <w:rsid w:val="0053346B"/>
    <w:rsid w:val="00533E18"/>
    <w:rsid w:val="0053586A"/>
    <w:rsid w:val="005405EF"/>
    <w:rsid w:val="0054708F"/>
    <w:rsid w:val="00551528"/>
    <w:rsid w:val="00552FE0"/>
    <w:rsid w:val="005531BB"/>
    <w:rsid w:val="00553EEE"/>
    <w:rsid w:val="00555D6A"/>
    <w:rsid w:val="005671B9"/>
    <w:rsid w:val="0056787E"/>
    <w:rsid w:val="00570AAC"/>
    <w:rsid w:val="00571939"/>
    <w:rsid w:val="0057330E"/>
    <w:rsid w:val="0057483E"/>
    <w:rsid w:val="005772DA"/>
    <w:rsid w:val="00577C2C"/>
    <w:rsid w:val="0058173A"/>
    <w:rsid w:val="00581A79"/>
    <w:rsid w:val="00582203"/>
    <w:rsid w:val="00584514"/>
    <w:rsid w:val="005869A6"/>
    <w:rsid w:val="005907FA"/>
    <w:rsid w:val="00590B32"/>
    <w:rsid w:val="00591513"/>
    <w:rsid w:val="005918AF"/>
    <w:rsid w:val="00593213"/>
    <w:rsid w:val="00594269"/>
    <w:rsid w:val="00595FD0"/>
    <w:rsid w:val="005979E2"/>
    <w:rsid w:val="005A3495"/>
    <w:rsid w:val="005A7A32"/>
    <w:rsid w:val="005B1918"/>
    <w:rsid w:val="005B2798"/>
    <w:rsid w:val="005B386A"/>
    <w:rsid w:val="005B59B1"/>
    <w:rsid w:val="005B7CD0"/>
    <w:rsid w:val="005C0528"/>
    <w:rsid w:val="005C2F3D"/>
    <w:rsid w:val="005C5848"/>
    <w:rsid w:val="005C7397"/>
    <w:rsid w:val="005C7A38"/>
    <w:rsid w:val="005D0A05"/>
    <w:rsid w:val="005D2350"/>
    <w:rsid w:val="005D3686"/>
    <w:rsid w:val="005D6588"/>
    <w:rsid w:val="005D7173"/>
    <w:rsid w:val="005D7454"/>
    <w:rsid w:val="005E1109"/>
    <w:rsid w:val="005E13E4"/>
    <w:rsid w:val="005E258B"/>
    <w:rsid w:val="005E27E8"/>
    <w:rsid w:val="005E60E1"/>
    <w:rsid w:val="005E62A9"/>
    <w:rsid w:val="005F4EF6"/>
    <w:rsid w:val="005F6930"/>
    <w:rsid w:val="005F7797"/>
    <w:rsid w:val="005F795E"/>
    <w:rsid w:val="00602414"/>
    <w:rsid w:val="00604BBA"/>
    <w:rsid w:val="006052BB"/>
    <w:rsid w:val="00607CA0"/>
    <w:rsid w:val="006126DC"/>
    <w:rsid w:val="0062593F"/>
    <w:rsid w:val="0063133A"/>
    <w:rsid w:val="00631358"/>
    <w:rsid w:val="0063427A"/>
    <w:rsid w:val="00634A1C"/>
    <w:rsid w:val="006368D0"/>
    <w:rsid w:val="00637CAD"/>
    <w:rsid w:val="00643470"/>
    <w:rsid w:val="0064533B"/>
    <w:rsid w:val="00646C5C"/>
    <w:rsid w:val="00650ACB"/>
    <w:rsid w:val="00650FDB"/>
    <w:rsid w:val="00652E5D"/>
    <w:rsid w:val="00656DFB"/>
    <w:rsid w:val="00660B63"/>
    <w:rsid w:val="00664923"/>
    <w:rsid w:val="006669DF"/>
    <w:rsid w:val="006671A3"/>
    <w:rsid w:val="006719E1"/>
    <w:rsid w:val="006726F4"/>
    <w:rsid w:val="00674592"/>
    <w:rsid w:val="00674777"/>
    <w:rsid w:val="00676FF9"/>
    <w:rsid w:val="00677D2C"/>
    <w:rsid w:val="006821E6"/>
    <w:rsid w:val="006830D3"/>
    <w:rsid w:val="006831E1"/>
    <w:rsid w:val="006838BA"/>
    <w:rsid w:val="00683EA0"/>
    <w:rsid w:val="00683FE8"/>
    <w:rsid w:val="006863E6"/>
    <w:rsid w:val="00687875"/>
    <w:rsid w:val="00687BEC"/>
    <w:rsid w:val="00692BA0"/>
    <w:rsid w:val="006969EE"/>
    <w:rsid w:val="00697763"/>
    <w:rsid w:val="006A4CEB"/>
    <w:rsid w:val="006A57E7"/>
    <w:rsid w:val="006B4545"/>
    <w:rsid w:val="006B54A9"/>
    <w:rsid w:val="006B7168"/>
    <w:rsid w:val="006C00B6"/>
    <w:rsid w:val="006C2D39"/>
    <w:rsid w:val="006C5238"/>
    <w:rsid w:val="006C5667"/>
    <w:rsid w:val="006C5873"/>
    <w:rsid w:val="006C5BB6"/>
    <w:rsid w:val="006C62C7"/>
    <w:rsid w:val="006C715D"/>
    <w:rsid w:val="006C748E"/>
    <w:rsid w:val="006D4218"/>
    <w:rsid w:val="006D568E"/>
    <w:rsid w:val="006D7093"/>
    <w:rsid w:val="006E0B83"/>
    <w:rsid w:val="006E12C5"/>
    <w:rsid w:val="006E3CBE"/>
    <w:rsid w:val="006E672A"/>
    <w:rsid w:val="006F0228"/>
    <w:rsid w:val="006F33FA"/>
    <w:rsid w:val="006F351F"/>
    <w:rsid w:val="006F7329"/>
    <w:rsid w:val="00700867"/>
    <w:rsid w:val="00700EB2"/>
    <w:rsid w:val="007021EF"/>
    <w:rsid w:val="00706F10"/>
    <w:rsid w:val="00707CBF"/>
    <w:rsid w:val="00711266"/>
    <w:rsid w:val="0071297D"/>
    <w:rsid w:val="00712AB2"/>
    <w:rsid w:val="00712FF4"/>
    <w:rsid w:val="007138C6"/>
    <w:rsid w:val="007141DF"/>
    <w:rsid w:val="00714922"/>
    <w:rsid w:val="00715AE8"/>
    <w:rsid w:val="00715DF9"/>
    <w:rsid w:val="00720DCE"/>
    <w:rsid w:val="007216D9"/>
    <w:rsid w:val="00723AFE"/>
    <w:rsid w:val="00726188"/>
    <w:rsid w:val="00727F69"/>
    <w:rsid w:val="00730B9A"/>
    <w:rsid w:val="007349E3"/>
    <w:rsid w:val="007373C1"/>
    <w:rsid w:val="00740A16"/>
    <w:rsid w:val="00740FF5"/>
    <w:rsid w:val="00741EEC"/>
    <w:rsid w:val="007425F4"/>
    <w:rsid w:val="00743AC1"/>
    <w:rsid w:val="00745036"/>
    <w:rsid w:val="00745A53"/>
    <w:rsid w:val="00751777"/>
    <w:rsid w:val="00752640"/>
    <w:rsid w:val="00752740"/>
    <w:rsid w:val="00752FF0"/>
    <w:rsid w:val="007544BF"/>
    <w:rsid w:val="0075519E"/>
    <w:rsid w:val="00755862"/>
    <w:rsid w:val="007604C8"/>
    <w:rsid w:val="00763F05"/>
    <w:rsid w:val="00764411"/>
    <w:rsid w:val="00764B2C"/>
    <w:rsid w:val="007657AA"/>
    <w:rsid w:val="0077334F"/>
    <w:rsid w:val="00773775"/>
    <w:rsid w:val="00773801"/>
    <w:rsid w:val="00773CEC"/>
    <w:rsid w:val="0077466B"/>
    <w:rsid w:val="00776CB2"/>
    <w:rsid w:val="00782D02"/>
    <w:rsid w:val="00784517"/>
    <w:rsid w:val="00784E68"/>
    <w:rsid w:val="007858C5"/>
    <w:rsid w:val="00790C37"/>
    <w:rsid w:val="007910FD"/>
    <w:rsid w:val="0079295D"/>
    <w:rsid w:val="00793F21"/>
    <w:rsid w:val="00794810"/>
    <w:rsid w:val="00794987"/>
    <w:rsid w:val="00794A56"/>
    <w:rsid w:val="00795294"/>
    <w:rsid w:val="0079652B"/>
    <w:rsid w:val="007A3DDD"/>
    <w:rsid w:val="007A5846"/>
    <w:rsid w:val="007A6FE1"/>
    <w:rsid w:val="007A73BC"/>
    <w:rsid w:val="007B33D6"/>
    <w:rsid w:val="007B79E9"/>
    <w:rsid w:val="007C0FF4"/>
    <w:rsid w:val="007C2821"/>
    <w:rsid w:val="007C31B5"/>
    <w:rsid w:val="007C4D8E"/>
    <w:rsid w:val="007C5CC6"/>
    <w:rsid w:val="007C6650"/>
    <w:rsid w:val="007C7363"/>
    <w:rsid w:val="007D1B8A"/>
    <w:rsid w:val="007D1E32"/>
    <w:rsid w:val="007D412D"/>
    <w:rsid w:val="007D5697"/>
    <w:rsid w:val="007D7B8B"/>
    <w:rsid w:val="007E019D"/>
    <w:rsid w:val="007E1056"/>
    <w:rsid w:val="007E120B"/>
    <w:rsid w:val="007E1559"/>
    <w:rsid w:val="007E258A"/>
    <w:rsid w:val="007E36A1"/>
    <w:rsid w:val="007E5641"/>
    <w:rsid w:val="007E7DED"/>
    <w:rsid w:val="007F4AF4"/>
    <w:rsid w:val="007F509E"/>
    <w:rsid w:val="008002E2"/>
    <w:rsid w:val="00802394"/>
    <w:rsid w:val="0080334E"/>
    <w:rsid w:val="008041AB"/>
    <w:rsid w:val="008057CD"/>
    <w:rsid w:val="008076DD"/>
    <w:rsid w:val="00811835"/>
    <w:rsid w:val="00811E58"/>
    <w:rsid w:val="00812337"/>
    <w:rsid w:val="00813BDF"/>
    <w:rsid w:val="008142BB"/>
    <w:rsid w:val="00814E36"/>
    <w:rsid w:val="00816FBC"/>
    <w:rsid w:val="00820F63"/>
    <w:rsid w:val="008243A3"/>
    <w:rsid w:val="00826537"/>
    <w:rsid w:val="00827354"/>
    <w:rsid w:val="00831B79"/>
    <w:rsid w:val="00831EEC"/>
    <w:rsid w:val="00834168"/>
    <w:rsid w:val="008365DE"/>
    <w:rsid w:val="008412C1"/>
    <w:rsid w:val="00845C55"/>
    <w:rsid w:val="00852BD2"/>
    <w:rsid w:val="0085497E"/>
    <w:rsid w:val="00856961"/>
    <w:rsid w:val="008600AD"/>
    <w:rsid w:val="0086191D"/>
    <w:rsid w:val="008621AB"/>
    <w:rsid w:val="0086366C"/>
    <w:rsid w:val="00867CC7"/>
    <w:rsid w:val="008750D3"/>
    <w:rsid w:val="0087632A"/>
    <w:rsid w:val="00880AC1"/>
    <w:rsid w:val="00881ED9"/>
    <w:rsid w:val="00882782"/>
    <w:rsid w:val="00885CFF"/>
    <w:rsid w:val="00885F96"/>
    <w:rsid w:val="0088672A"/>
    <w:rsid w:val="00886F94"/>
    <w:rsid w:val="008872AD"/>
    <w:rsid w:val="00887D92"/>
    <w:rsid w:val="0089078B"/>
    <w:rsid w:val="0089141D"/>
    <w:rsid w:val="00892A2D"/>
    <w:rsid w:val="00894F8F"/>
    <w:rsid w:val="00896E8D"/>
    <w:rsid w:val="008972A6"/>
    <w:rsid w:val="008974B3"/>
    <w:rsid w:val="008A01E4"/>
    <w:rsid w:val="008A0320"/>
    <w:rsid w:val="008A2B28"/>
    <w:rsid w:val="008A474E"/>
    <w:rsid w:val="008B0DAC"/>
    <w:rsid w:val="008B1697"/>
    <w:rsid w:val="008B194C"/>
    <w:rsid w:val="008B23F3"/>
    <w:rsid w:val="008B4DDE"/>
    <w:rsid w:val="008C0865"/>
    <w:rsid w:val="008C1A6B"/>
    <w:rsid w:val="008C2DC2"/>
    <w:rsid w:val="008C678F"/>
    <w:rsid w:val="008C6FE6"/>
    <w:rsid w:val="008C6FEB"/>
    <w:rsid w:val="008D0591"/>
    <w:rsid w:val="008D0B33"/>
    <w:rsid w:val="008D3303"/>
    <w:rsid w:val="008D5CB5"/>
    <w:rsid w:val="008D6202"/>
    <w:rsid w:val="008D6E2E"/>
    <w:rsid w:val="008D6F44"/>
    <w:rsid w:val="008E1153"/>
    <w:rsid w:val="008E11C1"/>
    <w:rsid w:val="008E1BC0"/>
    <w:rsid w:val="008E1BED"/>
    <w:rsid w:val="008E2C30"/>
    <w:rsid w:val="008E323D"/>
    <w:rsid w:val="008E4A87"/>
    <w:rsid w:val="008E75BA"/>
    <w:rsid w:val="008F1822"/>
    <w:rsid w:val="008F1A18"/>
    <w:rsid w:val="008F3736"/>
    <w:rsid w:val="008F3C92"/>
    <w:rsid w:val="008F4A7A"/>
    <w:rsid w:val="008F5CB1"/>
    <w:rsid w:val="008F687D"/>
    <w:rsid w:val="00900836"/>
    <w:rsid w:val="009040D2"/>
    <w:rsid w:val="00904553"/>
    <w:rsid w:val="00906297"/>
    <w:rsid w:val="0090769C"/>
    <w:rsid w:val="00912237"/>
    <w:rsid w:val="00912B31"/>
    <w:rsid w:val="00913278"/>
    <w:rsid w:val="0091369A"/>
    <w:rsid w:val="00914013"/>
    <w:rsid w:val="00914873"/>
    <w:rsid w:val="00917885"/>
    <w:rsid w:val="00922053"/>
    <w:rsid w:val="0092395E"/>
    <w:rsid w:val="009255A0"/>
    <w:rsid w:val="00926F42"/>
    <w:rsid w:val="00927013"/>
    <w:rsid w:val="00927120"/>
    <w:rsid w:val="0092777E"/>
    <w:rsid w:val="009311CF"/>
    <w:rsid w:val="009320B6"/>
    <w:rsid w:val="00932436"/>
    <w:rsid w:val="0093389E"/>
    <w:rsid w:val="00933B66"/>
    <w:rsid w:val="009340D1"/>
    <w:rsid w:val="00935110"/>
    <w:rsid w:val="00935B1F"/>
    <w:rsid w:val="00940C77"/>
    <w:rsid w:val="00940FBB"/>
    <w:rsid w:val="00942232"/>
    <w:rsid w:val="00942E19"/>
    <w:rsid w:val="00942E72"/>
    <w:rsid w:val="009434A0"/>
    <w:rsid w:val="00944E2B"/>
    <w:rsid w:val="00946038"/>
    <w:rsid w:val="00950F8B"/>
    <w:rsid w:val="00951CD4"/>
    <w:rsid w:val="009527C0"/>
    <w:rsid w:val="00952B11"/>
    <w:rsid w:val="00952FD4"/>
    <w:rsid w:val="00953E91"/>
    <w:rsid w:val="00954B0B"/>
    <w:rsid w:val="00955445"/>
    <w:rsid w:val="00957BA4"/>
    <w:rsid w:val="0096296D"/>
    <w:rsid w:val="00963662"/>
    <w:rsid w:val="00966718"/>
    <w:rsid w:val="00966E95"/>
    <w:rsid w:val="00967F39"/>
    <w:rsid w:val="00970207"/>
    <w:rsid w:val="009705FF"/>
    <w:rsid w:val="00970BDD"/>
    <w:rsid w:val="009710A3"/>
    <w:rsid w:val="009713E5"/>
    <w:rsid w:val="0097201A"/>
    <w:rsid w:val="00973658"/>
    <w:rsid w:val="00974EB2"/>
    <w:rsid w:val="00975818"/>
    <w:rsid w:val="009808BF"/>
    <w:rsid w:val="00981CF5"/>
    <w:rsid w:val="00983D64"/>
    <w:rsid w:val="0098622F"/>
    <w:rsid w:val="00986A40"/>
    <w:rsid w:val="00987615"/>
    <w:rsid w:val="0098767E"/>
    <w:rsid w:val="00990182"/>
    <w:rsid w:val="009902FB"/>
    <w:rsid w:val="009907D6"/>
    <w:rsid w:val="00990BA4"/>
    <w:rsid w:val="00992938"/>
    <w:rsid w:val="009A1A94"/>
    <w:rsid w:val="009A1E0F"/>
    <w:rsid w:val="009A1E9E"/>
    <w:rsid w:val="009A32D8"/>
    <w:rsid w:val="009A43DC"/>
    <w:rsid w:val="009A70EC"/>
    <w:rsid w:val="009B0A90"/>
    <w:rsid w:val="009B26EC"/>
    <w:rsid w:val="009B2A15"/>
    <w:rsid w:val="009B72A9"/>
    <w:rsid w:val="009B7EA8"/>
    <w:rsid w:val="009C2869"/>
    <w:rsid w:val="009C33DC"/>
    <w:rsid w:val="009C561D"/>
    <w:rsid w:val="009C5E19"/>
    <w:rsid w:val="009C7BE4"/>
    <w:rsid w:val="009D0957"/>
    <w:rsid w:val="009D1E04"/>
    <w:rsid w:val="009D23C8"/>
    <w:rsid w:val="009D3278"/>
    <w:rsid w:val="009D3A3F"/>
    <w:rsid w:val="009D4B31"/>
    <w:rsid w:val="009E08FB"/>
    <w:rsid w:val="009E12BB"/>
    <w:rsid w:val="009E2D78"/>
    <w:rsid w:val="009E4BA7"/>
    <w:rsid w:val="009E53AD"/>
    <w:rsid w:val="009E68D5"/>
    <w:rsid w:val="009F1850"/>
    <w:rsid w:val="009F1A1E"/>
    <w:rsid w:val="009F3BDF"/>
    <w:rsid w:val="009F6D9A"/>
    <w:rsid w:val="009F7B2A"/>
    <w:rsid w:val="009F7EA6"/>
    <w:rsid w:val="00A023EC"/>
    <w:rsid w:val="00A056F3"/>
    <w:rsid w:val="00A07085"/>
    <w:rsid w:val="00A07285"/>
    <w:rsid w:val="00A10526"/>
    <w:rsid w:val="00A10A88"/>
    <w:rsid w:val="00A1296F"/>
    <w:rsid w:val="00A13FC0"/>
    <w:rsid w:val="00A17DC9"/>
    <w:rsid w:val="00A20D18"/>
    <w:rsid w:val="00A216B3"/>
    <w:rsid w:val="00A21F6F"/>
    <w:rsid w:val="00A224AB"/>
    <w:rsid w:val="00A22D9B"/>
    <w:rsid w:val="00A24503"/>
    <w:rsid w:val="00A30DF2"/>
    <w:rsid w:val="00A32136"/>
    <w:rsid w:val="00A321CE"/>
    <w:rsid w:val="00A34E27"/>
    <w:rsid w:val="00A45B4C"/>
    <w:rsid w:val="00A504FF"/>
    <w:rsid w:val="00A52E5E"/>
    <w:rsid w:val="00A54CFA"/>
    <w:rsid w:val="00A54E97"/>
    <w:rsid w:val="00A55A8A"/>
    <w:rsid w:val="00A56FE7"/>
    <w:rsid w:val="00A570D7"/>
    <w:rsid w:val="00A645DE"/>
    <w:rsid w:val="00A673F5"/>
    <w:rsid w:val="00A71379"/>
    <w:rsid w:val="00A71DD3"/>
    <w:rsid w:val="00A73685"/>
    <w:rsid w:val="00A7370B"/>
    <w:rsid w:val="00A74896"/>
    <w:rsid w:val="00A74D5C"/>
    <w:rsid w:val="00A7550F"/>
    <w:rsid w:val="00A810FE"/>
    <w:rsid w:val="00A83C93"/>
    <w:rsid w:val="00A83E5C"/>
    <w:rsid w:val="00A865E7"/>
    <w:rsid w:val="00A91F89"/>
    <w:rsid w:val="00A93DB0"/>
    <w:rsid w:val="00A941AB"/>
    <w:rsid w:val="00A94F14"/>
    <w:rsid w:val="00A9543D"/>
    <w:rsid w:val="00A96E5A"/>
    <w:rsid w:val="00A9720C"/>
    <w:rsid w:val="00A97B3C"/>
    <w:rsid w:val="00AA40CF"/>
    <w:rsid w:val="00AA417C"/>
    <w:rsid w:val="00AA4DB9"/>
    <w:rsid w:val="00AA5576"/>
    <w:rsid w:val="00AA5B9C"/>
    <w:rsid w:val="00AA5CF1"/>
    <w:rsid w:val="00AA6F18"/>
    <w:rsid w:val="00AB436F"/>
    <w:rsid w:val="00AC1C44"/>
    <w:rsid w:val="00AC2AD7"/>
    <w:rsid w:val="00AC4A87"/>
    <w:rsid w:val="00AD0834"/>
    <w:rsid w:val="00AD3205"/>
    <w:rsid w:val="00AE049F"/>
    <w:rsid w:val="00AE0BC5"/>
    <w:rsid w:val="00AE205F"/>
    <w:rsid w:val="00AE3FD0"/>
    <w:rsid w:val="00AE4092"/>
    <w:rsid w:val="00AE6C95"/>
    <w:rsid w:val="00AE730B"/>
    <w:rsid w:val="00AF049F"/>
    <w:rsid w:val="00AF1507"/>
    <w:rsid w:val="00AF3888"/>
    <w:rsid w:val="00AF3EE7"/>
    <w:rsid w:val="00AF6736"/>
    <w:rsid w:val="00AF7D82"/>
    <w:rsid w:val="00B00DC7"/>
    <w:rsid w:val="00B015B8"/>
    <w:rsid w:val="00B01B10"/>
    <w:rsid w:val="00B01D1F"/>
    <w:rsid w:val="00B02C63"/>
    <w:rsid w:val="00B02EB7"/>
    <w:rsid w:val="00B039D7"/>
    <w:rsid w:val="00B06D66"/>
    <w:rsid w:val="00B077EF"/>
    <w:rsid w:val="00B07972"/>
    <w:rsid w:val="00B10C27"/>
    <w:rsid w:val="00B11377"/>
    <w:rsid w:val="00B163D3"/>
    <w:rsid w:val="00B1710B"/>
    <w:rsid w:val="00B174A0"/>
    <w:rsid w:val="00B20152"/>
    <w:rsid w:val="00B273F6"/>
    <w:rsid w:val="00B307B4"/>
    <w:rsid w:val="00B31A87"/>
    <w:rsid w:val="00B324F1"/>
    <w:rsid w:val="00B32AD1"/>
    <w:rsid w:val="00B33071"/>
    <w:rsid w:val="00B341DC"/>
    <w:rsid w:val="00B37F39"/>
    <w:rsid w:val="00B40726"/>
    <w:rsid w:val="00B40BE9"/>
    <w:rsid w:val="00B41892"/>
    <w:rsid w:val="00B42936"/>
    <w:rsid w:val="00B42D71"/>
    <w:rsid w:val="00B436EF"/>
    <w:rsid w:val="00B45D50"/>
    <w:rsid w:val="00B45EF9"/>
    <w:rsid w:val="00B462B4"/>
    <w:rsid w:val="00B4639F"/>
    <w:rsid w:val="00B510A2"/>
    <w:rsid w:val="00B5126D"/>
    <w:rsid w:val="00B52E73"/>
    <w:rsid w:val="00B533EA"/>
    <w:rsid w:val="00B537CF"/>
    <w:rsid w:val="00B53D30"/>
    <w:rsid w:val="00B54DA7"/>
    <w:rsid w:val="00B55981"/>
    <w:rsid w:val="00B56562"/>
    <w:rsid w:val="00B56E2C"/>
    <w:rsid w:val="00B571AD"/>
    <w:rsid w:val="00B57D4D"/>
    <w:rsid w:val="00B60963"/>
    <w:rsid w:val="00B611CF"/>
    <w:rsid w:val="00B62ECE"/>
    <w:rsid w:val="00B63209"/>
    <w:rsid w:val="00B64898"/>
    <w:rsid w:val="00B664DB"/>
    <w:rsid w:val="00B67C6B"/>
    <w:rsid w:val="00B67D12"/>
    <w:rsid w:val="00B7226B"/>
    <w:rsid w:val="00B726ED"/>
    <w:rsid w:val="00B7378A"/>
    <w:rsid w:val="00B73825"/>
    <w:rsid w:val="00B74CC8"/>
    <w:rsid w:val="00B75051"/>
    <w:rsid w:val="00B7521E"/>
    <w:rsid w:val="00B75C31"/>
    <w:rsid w:val="00B7691A"/>
    <w:rsid w:val="00B77BA9"/>
    <w:rsid w:val="00B8191E"/>
    <w:rsid w:val="00B82945"/>
    <w:rsid w:val="00B83257"/>
    <w:rsid w:val="00B839D2"/>
    <w:rsid w:val="00B845F0"/>
    <w:rsid w:val="00B87BF5"/>
    <w:rsid w:val="00B87E0F"/>
    <w:rsid w:val="00B94786"/>
    <w:rsid w:val="00B964EC"/>
    <w:rsid w:val="00B97103"/>
    <w:rsid w:val="00B97C0B"/>
    <w:rsid w:val="00BA0BA0"/>
    <w:rsid w:val="00BA4A5C"/>
    <w:rsid w:val="00BA7AD9"/>
    <w:rsid w:val="00BA7FEE"/>
    <w:rsid w:val="00BB05B4"/>
    <w:rsid w:val="00BB2239"/>
    <w:rsid w:val="00BB40D8"/>
    <w:rsid w:val="00BB5EF4"/>
    <w:rsid w:val="00BB660D"/>
    <w:rsid w:val="00BC0102"/>
    <w:rsid w:val="00BC0915"/>
    <w:rsid w:val="00BC498B"/>
    <w:rsid w:val="00BC4BBF"/>
    <w:rsid w:val="00BC6CA2"/>
    <w:rsid w:val="00BC7ADB"/>
    <w:rsid w:val="00BD1ED8"/>
    <w:rsid w:val="00BD21DE"/>
    <w:rsid w:val="00BD2809"/>
    <w:rsid w:val="00BD36BA"/>
    <w:rsid w:val="00BD3C7F"/>
    <w:rsid w:val="00BD4076"/>
    <w:rsid w:val="00BD5C23"/>
    <w:rsid w:val="00BD6599"/>
    <w:rsid w:val="00BD6FF1"/>
    <w:rsid w:val="00BE2C2D"/>
    <w:rsid w:val="00BE3CDE"/>
    <w:rsid w:val="00BE3F7D"/>
    <w:rsid w:val="00BE401C"/>
    <w:rsid w:val="00BF4DC4"/>
    <w:rsid w:val="00BF5281"/>
    <w:rsid w:val="00BF55F5"/>
    <w:rsid w:val="00C00ED1"/>
    <w:rsid w:val="00C02445"/>
    <w:rsid w:val="00C03396"/>
    <w:rsid w:val="00C03A59"/>
    <w:rsid w:val="00C03D4A"/>
    <w:rsid w:val="00C044E8"/>
    <w:rsid w:val="00C048E0"/>
    <w:rsid w:val="00C11DAE"/>
    <w:rsid w:val="00C120D1"/>
    <w:rsid w:val="00C144B1"/>
    <w:rsid w:val="00C14AB4"/>
    <w:rsid w:val="00C14C3E"/>
    <w:rsid w:val="00C1565F"/>
    <w:rsid w:val="00C20AAB"/>
    <w:rsid w:val="00C21EE0"/>
    <w:rsid w:val="00C2499B"/>
    <w:rsid w:val="00C25376"/>
    <w:rsid w:val="00C27C27"/>
    <w:rsid w:val="00C311A4"/>
    <w:rsid w:val="00C31C97"/>
    <w:rsid w:val="00C31E74"/>
    <w:rsid w:val="00C34F33"/>
    <w:rsid w:val="00C37214"/>
    <w:rsid w:val="00C450D0"/>
    <w:rsid w:val="00C50474"/>
    <w:rsid w:val="00C50FFF"/>
    <w:rsid w:val="00C5105D"/>
    <w:rsid w:val="00C52B8F"/>
    <w:rsid w:val="00C52BC2"/>
    <w:rsid w:val="00C60219"/>
    <w:rsid w:val="00C61DE0"/>
    <w:rsid w:val="00C62A0A"/>
    <w:rsid w:val="00C63AE9"/>
    <w:rsid w:val="00C63D5E"/>
    <w:rsid w:val="00C6793F"/>
    <w:rsid w:val="00C70867"/>
    <w:rsid w:val="00C72F47"/>
    <w:rsid w:val="00C73129"/>
    <w:rsid w:val="00C761AD"/>
    <w:rsid w:val="00C806F2"/>
    <w:rsid w:val="00C830AC"/>
    <w:rsid w:val="00C835FB"/>
    <w:rsid w:val="00C83715"/>
    <w:rsid w:val="00C845FE"/>
    <w:rsid w:val="00C87620"/>
    <w:rsid w:val="00C957B1"/>
    <w:rsid w:val="00C95ED8"/>
    <w:rsid w:val="00CA10F3"/>
    <w:rsid w:val="00CA7D96"/>
    <w:rsid w:val="00CA7F87"/>
    <w:rsid w:val="00CB2DC2"/>
    <w:rsid w:val="00CB5D88"/>
    <w:rsid w:val="00CB725F"/>
    <w:rsid w:val="00CC0108"/>
    <w:rsid w:val="00CC1A5F"/>
    <w:rsid w:val="00CC1EBC"/>
    <w:rsid w:val="00CC574E"/>
    <w:rsid w:val="00CC6A9E"/>
    <w:rsid w:val="00CD076C"/>
    <w:rsid w:val="00CD0A7A"/>
    <w:rsid w:val="00CD143E"/>
    <w:rsid w:val="00CD19B0"/>
    <w:rsid w:val="00CD300C"/>
    <w:rsid w:val="00CD33A5"/>
    <w:rsid w:val="00CD581A"/>
    <w:rsid w:val="00CE024F"/>
    <w:rsid w:val="00CE054F"/>
    <w:rsid w:val="00CE2F45"/>
    <w:rsid w:val="00CE38C2"/>
    <w:rsid w:val="00CE46E8"/>
    <w:rsid w:val="00CE4AB2"/>
    <w:rsid w:val="00CE4D2F"/>
    <w:rsid w:val="00CE4F30"/>
    <w:rsid w:val="00CE7D0C"/>
    <w:rsid w:val="00CF328B"/>
    <w:rsid w:val="00CF4295"/>
    <w:rsid w:val="00CF481B"/>
    <w:rsid w:val="00CF5305"/>
    <w:rsid w:val="00CF5AC7"/>
    <w:rsid w:val="00CF70F5"/>
    <w:rsid w:val="00CF77C4"/>
    <w:rsid w:val="00D0081B"/>
    <w:rsid w:val="00D00A83"/>
    <w:rsid w:val="00D01E72"/>
    <w:rsid w:val="00D03CD6"/>
    <w:rsid w:val="00D040E9"/>
    <w:rsid w:val="00D061E2"/>
    <w:rsid w:val="00D065C1"/>
    <w:rsid w:val="00D07D8E"/>
    <w:rsid w:val="00D1023F"/>
    <w:rsid w:val="00D10C40"/>
    <w:rsid w:val="00D1197E"/>
    <w:rsid w:val="00D12EAA"/>
    <w:rsid w:val="00D133AC"/>
    <w:rsid w:val="00D173FA"/>
    <w:rsid w:val="00D17620"/>
    <w:rsid w:val="00D20628"/>
    <w:rsid w:val="00D20E7F"/>
    <w:rsid w:val="00D2184E"/>
    <w:rsid w:val="00D24F0E"/>
    <w:rsid w:val="00D2608C"/>
    <w:rsid w:val="00D263F3"/>
    <w:rsid w:val="00D26471"/>
    <w:rsid w:val="00D27099"/>
    <w:rsid w:val="00D36624"/>
    <w:rsid w:val="00D36CB0"/>
    <w:rsid w:val="00D4040A"/>
    <w:rsid w:val="00D4186C"/>
    <w:rsid w:val="00D42018"/>
    <w:rsid w:val="00D4380B"/>
    <w:rsid w:val="00D43B28"/>
    <w:rsid w:val="00D44B89"/>
    <w:rsid w:val="00D508E3"/>
    <w:rsid w:val="00D50ECD"/>
    <w:rsid w:val="00D522DE"/>
    <w:rsid w:val="00D52BD1"/>
    <w:rsid w:val="00D53EA5"/>
    <w:rsid w:val="00D54DC5"/>
    <w:rsid w:val="00D576FB"/>
    <w:rsid w:val="00D60B5A"/>
    <w:rsid w:val="00D61165"/>
    <w:rsid w:val="00D6138B"/>
    <w:rsid w:val="00D61F43"/>
    <w:rsid w:val="00D6368B"/>
    <w:rsid w:val="00D6442A"/>
    <w:rsid w:val="00D6453E"/>
    <w:rsid w:val="00D66D46"/>
    <w:rsid w:val="00D67457"/>
    <w:rsid w:val="00D675CC"/>
    <w:rsid w:val="00D67608"/>
    <w:rsid w:val="00D67AC4"/>
    <w:rsid w:val="00D70897"/>
    <w:rsid w:val="00D7146F"/>
    <w:rsid w:val="00D735D5"/>
    <w:rsid w:val="00D7449A"/>
    <w:rsid w:val="00D7535D"/>
    <w:rsid w:val="00D753FC"/>
    <w:rsid w:val="00D76ED8"/>
    <w:rsid w:val="00D817D8"/>
    <w:rsid w:val="00D82363"/>
    <w:rsid w:val="00D836EE"/>
    <w:rsid w:val="00D83CF0"/>
    <w:rsid w:val="00D865BF"/>
    <w:rsid w:val="00D86998"/>
    <w:rsid w:val="00D86C0C"/>
    <w:rsid w:val="00D87BE5"/>
    <w:rsid w:val="00D9421D"/>
    <w:rsid w:val="00D962D1"/>
    <w:rsid w:val="00D967E7"/>
    <w:rsid w:val="00DA216C"/>
    <w:rsid w:val="00DA2467"/>
    <w:rsid w:val="00DA357A"/>
    <w:rsid w:val="00DA44A3"/>
    <w:rsid w:val="00DA5E0D"/>
    <w:rsid w:val="00DA624F"/>
    <w:rsid w:val="00DA645C"/>
    <w:rsid w:val="00DA75B2"/>
    <w:rsid w:val="00DA7D36"/>
    <w:rsid w:val="00DB09EF"/>
    <w:rsid w:val="00DB492D"/>
    <w:rsid w:val="00DB4A0F"/>
    <w:rsid w:val="00DB74D9"/>
    <w:rsid w:val="00DC1B6B"/>
    <w:rsid w:val="00DC6538"/>
    <w:rsid w:val="00DD0677"/>
    <w:rsid w:val="00DD0D02"/>
    <w:rsid w:val="00DD1640"/>
    <w:rsid w:val="00DD5FFD"/>
    <w:rsid w:val="00DD64E2"/>
    <w:rsid w:val="00DE0C39"/>
    <w:rsid w:val="00DE1265"/>
    <w:rsid w:val="00DE1995"/>
    <w:rsid w:val="00DE25E7"/>
    <w:rsid w:val="00DE2850"/>
    <w:rsid w:val="00DE3E3E"/>
    <w:rsid w:val="00DE5B08"/>
    <w:rsid w:val="00DE5BDC"/>
    <w:rsid w:val="00DE665B"/>
    <w:rsid w:val="00DE7768"/>
    <w:rsid w:val="00DE7787"/>
    <w:rsid w:val="00DF0BC2"/>
    <w:rsid w:val="00DF1177"/>
    <w:rsid w:val="00DF1E0F"/>
    <w:rsid w:val="00DF46B0"/>
    <w:rsid w:val="00DF58CF"/>
    <w:rsid w:val="00E001F6"/>
    <w:rsid w:val="00E03C36"/>
    <w:rsid w:val="00E101A0"/>
    <w:rsid w:val="00E10BEC"/>
    <w:rsid w:val="00E11BC2"/>
    <w:rsid w:val="00E139E6"/>
    <w:rsid w:val="00E150D5"/>
    <w:rsid w:val="00E15191"/>
    <w:rsid w:val="00E15EB9"/>
    <w:rsid w:val="00E1658E"/>
    <w:rsid w:val="00E17F37"/>
    <w:rsid w:val="00E2021A"/>
    <w:rsid w:val="00E22A62"/>
    <w:rsid w:val="00E23C55"/>
    <w:rsid w:val="00E24C10"/>
    <w:rsid w:val="00E27A6E"/>
    <w:rsid w:val="00E30B97"/>
    <w:rsid w:val="00E32E52"/>
    <w:rsid w:val="00E33A05"/>
    <w:rsid w:val="00E34193"/>
    <w:rsid w:val="00E34EBA"/>
    <w:rsid w:val="00E36B73"/>
    <w:rsid w:val="00E37C22"/>
    <w:rsid w:val="00E43A95"/>
    <w:rsid w:val="00E441EE"/>
    <w:rsid w:val="00E4428E"/>
    <w:rsid w:val="00E4616B"/>
    <w:rsid w:val="00E46431"/>
    <w:rsid w:val="00E47991"/>
    <w:rsid w:val="00E51507"/>
    <w:rsid w:val="00E5291D"/>
    <w:rsid w:val="00E538FC"/>
    <w:rsid w:val="00E53B04"/>
    <w:rsid w:val="00E53CAB"/>
    <w:rsid w:val="00E545E7"/>
    <w:rsid w:val="00E56C1B"/>
    <w:rsid w:val="00E61A92"/>
    <w:rsid w:val="00E63226"/>
    <w:rsid w:val="00E632A0"/>
    <w:rsid w:val="00E653AD"/>
    <w:rsid w:val="00E6663D"/>
    <w:rsid w:val="00E674C5"/>
    <w:rsid w:val="00E70669"/>
    <w:rsid w:val="00E71181"/>
    <w:rsid w:val="00E74532"/>
    <w:rsid w:val="00E74985"/>
    <w:rsid w:val="00E749B8"/>
    <w:rsid w:val="00E76A6D"/>
    <w:rsid w:val="00E771CE"/>
    <w:rsid w:val="00E80050"/>
    <w:rsid w:val="00E80C46"/>
    <w:rsid w:val="00E80F00"/>
    <w:rsid w:val="00E8175B"/>
    <w:rsid w:val="00E82B66"/>
    <w:rsid w:val="00E84410"/>
    <w:rsid w:val="00E84A3F"/>
    <w:rsid w:val="00E851D5"/>
    <w:rsid w:val="00E85D1D"/>
    <w:rsid w:val="00E8664A"/>
    <w:rsid w:val="00E869E7"/>
    <w:rsid w:val="00E92594"/>
    <w:rsid w:val="00E93C4F"/>
    <w:rsid w:val="00E95054"/>
    <w:rsid w:val="00E96595"/>
    <w:rsid w:val="00EA0F35"/>
    <w:rsid w:val="00EA23F1"/>
    <w:rsid w:val="00EA52E4"/>
    <w:rsid w:val="00EA5B09"/>
    <w:rsid w:val="00EA7ACD"/>
    <w:rsid w:val="00EB1ABC"/>
    <w:rsid w:val="00EB2B25"/>
    <w:rsid w:val="00EB54DC"/>
    <w:rsid w:val="00EB64F2"/>
    <w:rsid w:val="00EB67DF"/>
    <w:rsid w:val="00EB6963"/>
    <w:rsid w:val="00EB6BD3"/>
    <w:rsid w:val="00EC2BE9"/>
    <w:rsid w:val="00EC34B2"/>
    <w:rsid w:val="00EC356E"/>
    <w:rsid w:val="00ED0109"/>
    <w:rsid w:val="00ED278C"/>
    <w:rsid w:val="00ED2B52"/>
    <w:rsid w:val="00ED5D0F"/>
    <w:rsid w:val="00ED7236"/>
    <w:rsid w:val="00ED72C8"/>
    <w:rsid w:val="00ED7A9B"/>
    <w:rsid w:val="00EE1EAA"/>
    <w:rsid w:val="00EE3D1B"/>
    <w:rsid w:val="00EE4572"/>
    <w:rsid w:val="00EE471A"/>
    <w:rsid w:val="00EE63C5"/>
    <w:rsid w:val="00EE6A8D"/>
    <w:rsid w:val="00EF1383"/>
    <w:rsid w:val="00EF213C"/>
    <w:rsid w:val="00EF325A"/>
    <w:rsid w:val="00EF51A3"/>
    <w:rsid w:val="00EF52A9"/>
    <w:rsid w:val="00EF5CEC"/>
    <w:rsid w:val="00EF64D5"/>
    <w:rsid w:val="00EF7852"/>
    <w:rsid w:val="00F0058D"/>
    <w:rsid w:val="00F00E3D"/>
    <w:rsid w:val="00F0160F"/>
    <w:rsid w:val="00F01841"/>
    <w:rsid w:val="00F02C39"/>
    <w:rsid w:val="00F02D99"/>
    <w:rsid w:val="00F04AE7"/>
    <w:rsid w:val="00F05D8C"/>
    <w:rsid w:val="00F07DBC"/>
    <w:rsid w:val="00F10361"/>
    <w:rsid w:val="00F11034"/>
    <w:rsid w:val="00F11FE1"/>
    <w:rsid w:val="00F1258B"/>
    <w:rsid w:val="00F15722"/>
    <w:rsid w:val="00F1681A"/>
    <w:rsid w:val="00F168A2"/>
    <w:rsid w:val="00F1735A"/>
    <w:rsid w:val="00F174C8"/>
    <w:rsid w:val="00F17A59"/>
    <w:rsid w:val="00F22E4D"/>
    <w:rsid w:val="00F24668"/>
    <w:rsid w:val="00F2576B"/>
    <w:rsid w:val="00F25E76"/>
    <w:rsid w:val="00F26CE6"/>
    <w:rsid w:val="00F2738C"/>
    <w:rsid w:val="00F2750A"/>
    <w:rsid w:val="00F27538"/>
    <w:rsid w:val="00F276E7"/>
    <w:rsid w:val="00F3537D"/>
    <w:rsid w:val="00F36B34"/>
    <w:rsid w:val="00F3773E"/>
    <w:rsid w:val="00F40782"/>
    <w:rsid w:val="00F41BE9"/>
    <w:rsid w:val="00F42E4C"/>
    <w:rsid w:val="00F44388"/>
    <w:rsid w:val="00F51522"/>
    <w:rsid w:val="00F54289"/>
    <w:rsid w:val="00F54D02"/>
    <w:rsid w:val="00F554D0"/>
    <w:rsid w:val="00F55A0A"/>
    <w:rsid w:val="00F630CE"/>
    <w:rsid w:val="00F6386C"/>
    <w:rsid w:val="00F7078E"/>
    <w:rsid w:val="00F718EC"/>
    <w:rsid w:val="00F73946"/>
    <w:rsid w:val="00F7741D"/>
    <w:rsid w:val="00F77BEC"/>
    <w:rsid w:val="00F80599"/>
    <w:rsid w:val="00F829C0"/>
    <w:rsid w:val="00F83BA2"/>
    <w:rsid w:val="00F844A8"/>
    <w:rsid w:val="00F84F6A"/>
    <w:rsid w:val="00F858F4"/>
    <w:rsid w:val="00F86BDB"/>
    <w:rsid w:val="00F90025"/>
    <w:rsid w:val="00F9110A"/>
    <w:rsid w:val="00F91ABE"/>
    <w:rsid w:val="00F9355E"/>
    <w:rsid w:val="00F947E2"/>
    <w:rsid w:val="00F94C13"/>
    <w:rsid w:val="00F9511E"/>
    <w:rsid w:val="00FA0BDB"/>
    <w:rsid w:val="00FA1F93"/>
    <w:rsid w:val="00FA2B74"/>
    <w:rsid w:val="00FA4074"/>
    <w:rsid w:val="00FA4642"/>
    <w:rsid w:val="00FA5EB0"/>
    <w:rsid w:val="00FA5F5D"/>
    <w:rsid w:val="00FB2145"/>
    <w:rsid w:val="00FB7338"/>
    <w:rsid w:val="00FC11A4"/>
    <w:rsid w:val="00FC1863"/>
    <w:rsid w:val="00FC2584"/>
    <w:rsid w:val="00FC3E64"/>
    <w:rsid w:val="00FC46EE"/>
    <w:rsid w:val="00FC5AF3"/>
    <w:rsid w:val="00FD1282"/>
    <w:rsid w:val="00FD3638"/>
    <w:rsid w:val="00FD3D41"/>
    <w:rsid w:val="00FD4283"/>
    <w:rsid w:val="00FD5212"/>
    <w:rsid w:val="00FD559A"/>
    <w:rsid w:val="00FE4DAF"/>
    <w:rsid w:val="00FE55D4"/>
    <w:rsid w:val="00FE57EE"/>
    <w:rsid w:val="00FE627C"/>
    <w:rsid w:val="00FE7082"/>
    <w:rsid w:val="00FE73D9"/>
    <w:rsid w:val="00FF1025"/>
    <w:rsid w:val="00FF12B0"/>
    <w:rsid w:val="00FF2788"/>
    <w:rsid w:val="00FF2A5D"/>
    <w:rsid w:val="00FF637F"/>
    <w:rsid w:val="00FF78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652"/>
    <w:rPr>
      <w:sz w:val="24"/>
      <w:szCs w:val="24"/>
      <w:lang w:val="en-US" w:eastAsia="en-US"/>
    </w:rPr>
  </w:style>
  <w:style w:type="paragraph" w:styleId="Heading2">
    <w:name w:val="heading 2"/>
    <w:basedOn w:val="Normal"/>
    <w:next w:val="Normal"/>
    <w:link w:val="Heading2Char"/>
    <w:uiPriority w:val="9"/>
    <w:qFormat/>
    <w:rsid w:val="00CF481B"/>
    <w:pPr>
      <w:keepNext/>
      <w:jc w:val="center"/>
      <w:outlineLvl w:val="1"/>
    </w:pPr>
    <w:rPr>
      <w:rFonts w:ascii="Tahoma" w:hAnsi="Tahoma" w:cs="Tahoma"/>
      <w:sz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5C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D50ECD"/>
    <w:pPr>
      <w:tabs>
        <w:tab w:val="center" w:pos="4320"/>
        <w:tab w:val="right" w:pos="8640"/>
      </w:tabs>
    </w:pPr>
  </w:style>
  <w:style w:type="paragraph" w:styleId="BalloonText">
    <w:name w:val="Balloon Text"/>
    <w:basedOn w:val="Normal"/>
    <w:link w:val="BalloonTextChar"/>
    <w:uiPriority w:val="99"/>
    <w:rsid w:val="005C2F3D"/>
    <w:rPr>
      <w:rFonts w:ascii="Tahoma" w:hAnsi="Tahoma" w:cs="Tahoma"/>
      <w:sz w:val="16"/>
      <w:szCs w:val="16"/>
    </w:rPr>
  </w:style>
  <w:style w:type="character" w:styleId="PageNumber">
    <w:name w:val="page number"/>
    <w:basedOn w:val="DefaultParagraphFont"/>
    <w:uiPriority w:val="99"/>
    <w:rsid w:val="00D50ECD"/>
  </w:style>
  <w:style w:type="paragraph" w:styleId="Header">
    <w:name w:val="header"/>
    <w:basedOn w:val="Normal"/>
    <w:link w:val="HeaderChar"/>
    <w:uiPriority w:val="99"/>
    <w:rsid w:val="00B845F0"/>
    <w:pPr>
      <w:tabs>
        <w:tab w:val="center" w:pos="4320"/>
        <w:tab w:val="right" w:pos="8640"/>
      </w:tabs>
    </w:pPr>
  </w:style>
  <w:style w:type="character" w:customStyle="1" w:styleId="FooterChar">
    <w:name w:val="Footer Char"/>
    <w:link w:val="Footer"/>
    <w:uiPriority w:val="99"/>
    <w:locked/>
    <w:rsid w:val="005C2F3D"/>
    <w:rPr>
      <w:sz w:val="24"/>
      <w:szCs w:val="24"/>
    </w:rPr>
  </w:style>
  <w:style w:type="paragraph" w:styleId="BodyTextIndent2">
    <w:name w:val="Body Text Indent 2"/>
    <w:basedOn w:val="Normal"/>
    <w:link w:val="BodyTextIndent2Char"/>
    <w:uiPriority w:val="99"/>
    <w:rsid w:val="00AC4A87"/>
    <w:pPr>
      <w:ind w:left="2268"/>
      <w:jc w:val="both"/>
    </w:pPr>
    <w:rPr>
      <w:sz w:val="26"/>
      <w:szCs w:val="26"/>
    </w:rPr>
  </w:style>
  <w:style w:type="character" w:customStyle="1" w:styleId="BalloonTextChar">
    <w:name w:val="Balloon Text Char"/>
    <w:link w:val="BalloonText"/>
    <w:uiPriority w:val="99"/>
    <w:locked/>
    <w:rsid w:val="005C2F3D"/>
    <w:rPr>
      <w:rFonts w:ascii="Tahoma" w:hAnsi="Tahoma" w:cs="Tahoma"/>
      <w:sz w:val="16"/>
      <w:szCs w:val="16"/>
    </w:rPr>
  </w:style>
  <w:style w:type="paragraph" w:styleId="ListParagraph">
    <w:name w:val="List Paragraph"/>
    <w:basedOn w:val="Normal"/>
    <w:uiPriority w:val="99"/>
    <w:qFormat/>
    <w:rsid w:val="00B02EB7"/>
    <w:pPr>
      <w:ind w:left="720"/>
    </w:pPr>
  </w:style>
  <w:style w:type="character" w:customStyle="1" w:styleId="BodyTextIndent2Char">
    <w:name w:val="Body Text Indent 2 Char"/>
    <w:link w:val="BodyTextIndent2"/>
    <w:uiPriority w:val="99"/>
    <w:locked/>
    <w:rsid w:val="00AC4A87"/>
    <w:rPr>
      <w:sz w:val="26"/>
      <w:szCs w:val="26"/>
    </w:rPr>
  </w:style>
  <w:style w:type="character" w:customStyle="1" w:styleId="HeaderChar">
    <w:name w:val="Header Char"/>
    <w:link w:val="Header"/>
    <w:uiPriority w:val="99"/>
    <w:locked/>
    <w:rsid w:val="00470F5B"/>
    <w:rPr>
      <w:sz w:val="24"/>
      <w:szCs w:val="24"/>
    </w:rPr>
  </w:style>
  <w:style w:type="paragraph" w:styleId="Title">
    <w:name w:val="Title"/>
    <w:basedOn w:val="Normal"/>
    <w:link w:val="TitleChar"/>
    <w:uiPriority w:val="10"/>
    <w:qFormat/>
    <w:rsid w:val="008E1BC0"/>
    <w:pPr>
      <w:jc w:val="center"/>
    </w:pPr>
    <w:rPr>
      <w:rFonts w:ascii="Arial" w:eastAsia="SimSun" w:hAnsi="Arial" w:cs="Arial"/>
      <w:b/>
      <w:bCs/>
    </w:rPr>
  </w:style>
  <w:style w:type="character" w:customStyle="1" w:styleId="TitleChar">
    <w:name w:val="Title Char"/>
    <w:link w:val="Title"/>
    <w:uiPriority w:val="10"/>
    <w:rsid w:val="008E1BC0"/>
    <w:rPr>
      <w:rFonts w:ascii="Arial" w:eastAsia="SimSun" w:hAnsi="Arial" w:cs="Arial"/>
      <w:b/>
      <w:bCs/>
      <w:sz w:val="24"/>
      <w:szCs w:val="24"/>
      <w:lang w:val="en-US" w:eastAsia="en-US"/>
    </w:rPr>
  </w:style>
  <w:style w:type="paragraph" w:styleId="BodyText">
    <w:name w:val="Body Text"/>
    <w:basedOn w:val="Normal"/>
    <w:link w:val="BodyTextChar"/>
    <w:uiPriority w:val="99"/>
    <w:semiHidden/>
    <w:unhideWhenUsed/>
    <w:rsid w:val="009B26EC"/>
    <w:pPr>
      <w:spacing w:after="120"/>
    </w:pPr>
  </w:style>
  <w:style w:type="character" w:customStyle="1" w:styleId="BodyTextChar">
    <w:name w:val="Body Text Char"/>
    <w:link w:val="BodyText"/>
    <w:uiPriority w:val="99"/>
    <w:semiHidden/>
    <w:rsid w:val="009B26EC"/>
    <w:rPr>
      <w:sz w:val="24"/>
      <w:szCs w:val="24"/>
      <w:lang w:val="en-US" w:eastAsia="en-US"/>
    </w:rPr>
  </w:style>
  <w:style w:type="character" w:customStyle="1" w:styleId="Heading2Char">
    <w:name w:val="Heading 2 Char"/>
    <w:basedOn w:val="DefaultParagraphFont"/>
    <w:link w:val="Heading2"/>
    <w:uiPriority w:val="9"/>
    <w:rsid w:val="00CF481B"/>
    <w:rPr>
      <w:rFonts w:ascii="Tahoma" w:hAnsi="Tahoma" w:cs="Tahoma"/>
      <w:sz w:val="28"/>
      <w:szCs w:val="24"/>
      <w:lang w:val="en-AU"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5</Pages>
  <Words>1288</Words>
  <Characters>7346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MENTERI DALAM NEGERI</vt:lpstr>
    </vt:vector>
  </TitlesOfParts>
  <Company>home</Company>
  <LinksUpToDate>false</LinksUpToDate>
  <CharactersWithSpaces>8617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MENTERI DALAM NEGERI</dc:title>
  <dc:creator>Owner</dc:creator>
  <cp:lastModifiedBy>Mahe</cp:lastModifiedBy>
  <cp:revision>9</cp:revision>
  <cp:lastPrinted>2013-03-19T06:13:00Z</cp:lastPrinted>
  <dcterms:created xsi:type="dcterms:W3CDTF">2013-04-02T05:27:00Z</dcterms:created>
  <dcterms:modified xsi:type="dcterms:W3CDTF">2013-04-10T02:58:00Z</dcterms:modified>
</cp:coreProperties>
</file>